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AE" w:rsidRDefault="00536EAE">
      <w:pPr>
        <w:jc w:val="center"/>
      </w:pPr>
      <w:r>
        <w:t>DISCLAIMER</w:t>
      </w:r>
    </w:p>
    <w:p w:rsidR="00536EAE" w:rsidRDefault="00536EAE"/>
    <w:p w:rsidR="00536EAE" w:rsidRDefault="00536EA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6EAE" w:rsidRDefault="00536EAE"/>
    <w:p w:rsidR="00536EAE" w:rsidRDefault="00536E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6EAE" w:rsidRDefault="00536EAE"/>
    <w:p w:rsidR="00536EAE" w:rsidRDefault="00536E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6EAE" w:rsidRDefault="00536EAE"/>
    <w:p w:rsidR="00536EAE" w:rsidRDefault="00536E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6EAE" w:rsidRDefault="00536EAE"/>
    <w:p w:rsidR="00536EAE" w:rsidRDefault="00536EAE">
      <w:r>
        <w:br w:type="page"/>
      </w:r>
    </w:p>
    <w:p w:rsid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5E8">
        <w:t>CHAPTER 12.</w:t>
      </w: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5E8"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5E8">
        <w:t xml:space="preserve"> SALE OF ASSETS</w:t>
      </w:r>
    </w:p>
    <w:p w:rsidR="00F445E8" w:rsidRP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rPr>
          <w:b/>
        </w:rPr>
        <w:t xml:space="preserve">SECTION </w:t>
      </w:r>
      <w:r w:rsidR="00CA5963" w:rsidRPr="00F445E8">
        <w:rPr>
          <w:b/>
        </w:rPr>
        <w:t>33</w:t>
      </w:r>
      <w:r w:rsidRPr="00F445E8">
        <w:rPr>
          <w:b/>
        </w:rPr>
        <w:noBreakHyphen/>
      </w:r>
      <w:r w:rsidR="00CA5963" w:rsidRPr="00F445E8">
        <w:rPr>
          <w:b/>
        </w:rPr>
        <w:t>12</w:t>
      </w:r>
      <w:r w:rsidRPr="00F445E8">
        <w:rPr>
          <w:b/>
        </w:rPr>
        <w:noBreakHyphen/>
      </w:r>
      <w:r w:rsidR="00CA5963" w:rsidRPr="00F445E8">
        <w:rPr>
          <w:b/>
        </w:rPr>
        <w:t>101.</w:t>
      </w:r>
      <w:r w:rsidR="00CA5963" w:rsidRPr="00F445E8">
        <w:t xml:space="preserve"> Sale of assets in regular course of business;  mortgage or transfer of assets;  approval of shareholders. </w:t>
      </w: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(a) A corporation, on the terms and conditions and for the consideration determined by the board of directors, may: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(1) sell, lease, exchange, or otherwise dispose of all, or substantially all, of its property in the usual and regular course of business;  or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(2) mortgage, pledge, dedicate to the repayment of indebtedness (whether with or without recourse), or otherwise encumber all, or substantially all, of its property whether or not in the usual and regular course of business.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(b) A public corporation, on the terms and conditions and for the consideration determined by the board of directors, may transfer any or all of its property to a corporation, all the shares of which are owned by the public corporation. </w:t>
      </w:r>
    </w:p>
    <w:p w:rsidR="00F445E8"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(c) Unless the articles of incorporation require it, approval by the shareholders of a transaction described in subsection (a) or (b) is not required. </w:t>
      </w:r>
    </w:p>
    <w:p w:rsidR="00F445E8" w:rsidRP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rPr>
          <w:b/>
        </w:rPr>
        <w:t xml:space="preserve">SECTION </w:t>
      </w:r>
      <w:r w:rsidR="00CA5963" w:rsidRPr="00F445E8">
        <w:rPr>
          <w:b/>
        </w:rPr>
        <w:t>33</w:t>
      </w:r>
      <w:r w:rsidRPr="00F445E8">
        <w:rPr>
          <w:b/>
        </w:rPr>
        <w:noBreakHyphen/>
      </w:r>
      <w:r w:rsidR="00CA5963" w:rsidRPr="00F445E8">
        <w:rPr>
          <w:b/>
        </w:rPr>
        <w:t>12</w:t>
      </w:r>
      <w:r w:rsidRPr="00F445E8">
        <w:rPr>
          <w:b/>
        </w:rPr>
        <w:noBreakHyphen/>
      </w:r>
      <w:r w:rsidR="00CA5963" w:rsidRPr="00F445E8">
        <w:rPr>
          <w:b/>
        </w:rPr>
        <w:t>102.</w:t>
      </w:r>
      <w:r w:rsidR="00CA5963" w:rsidRPr="00F445E8">
        <w:t xml:space="preserve"> Sale of assets other than in regular course of business. </w:t>
      </w: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F445E8" w:rsidRPr="00F445E8">
        <w:t>’</w:t>
      </w:r>
      <w:r w:rsidRPr="00F445E8">
        <w:t xml:space="preserve">s board of directors, if the board of directors proposes and its shareholders approve the proposed transaction.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(b) For a transaction to be authorized, the: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(2) shareholders entitled to vote must approve the transaction.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(c) The board of directors may condition its submission of the proposed transaction on any basis.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(d) The corporation shall notify each shareholder, whether or not entitled to vote, of the proposed shareholders</w:t>
      </w:r>
      <w:r w:rsidR="00F445E8" w:rsidRPr="00F445E8">
        <w:t>’</w:t>
      </w:r>
      <w:r w:rsidRPr="00F445E8">
        <w:t xml:space="preserve"> meeting in accordance with Section 33</w:t>
      </w:r>
      <w:r w:rsidR="00F445E8" w:rsidRPr="00F445E8">
        <w:noBreakHyphen/>
      </w:r>
      <w:r w:rsidRPr="00F445E8">
        <w:t>7</w:t>
      </w:r>
      <w:r w:rsidR="00F445E8" w:rsidRPr="00F445E8">
        <w:noBreakHyphen/>
      </w:r>
      <w:r w:rsidRPr="00F445E8">
        <w:t xml:space="preserve">105.  The notice also must state that the purpose, or one of the purposes, of the meeting is to consider the sale, lease, exchange, or other disposition of all, or substantially all, the property of the corporation and contain or be accompanied by a description of the transaction.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F445E8" w:rsidRPr="00F445E8">
        <w:noBreakHyphen/>
      </w:r>
      <w:r w:rsidRPr="00F445E8">
        <w:t xml:space="preserve">thirds of all the votes entitled to be cast on the transaction.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(f) The articles of incorporation may require a lower or higher vote for approval than that specified in subsection (e) and may require a vote by voting groups, but the required vote must be at least a majority of all the votes entitled to be cast on the transaction. </w:t>
      </w:r>
    </w:p>
    <w:p w:rsidR="00CA5963"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(g) After a sale, lease, exchange, or other disposition of property is authorized, the transaction may be abandoned (subject to any contractual rights) without further shareholder action. </w:t>
      </w:r>
    </w:p>
    <w:p w:rsidR="00F445E8"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(h) A transaction that constitutes a distribution is governed by Section 33</w:t>
      </w:r>
      <w:r w:rsidR="00F445E8" w:rsidRPr="00F445E8">
        <w:noBreakHyphen/>
      </w:r>
      <w:r w:rsidRPr="00F445E8">
        <w:t>6</w:t>
      </w:r>
      <w:r w:rsidR="00F445E8" w:rsidRPr="00F445E8">
        <w:noBreakHyphen/>
      </w:r>
      <w:r w:rsidRPr="00F445E8">
        <w:t xml:space="preserve">400 and not by this section. </w:t>
      </w:r>
    </w:p>
    <w:p w:rsidR="00F445E8" w:rsidRP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rPr>
          <w:b/>
        </w:rPr>
        <w:t xml:space="preserve">SECTION </w:t>
      </w:r>
      <w:r w:rsidR="00CA5963" w:rsidRPr="00F445E8">
        <w:rPr>
          <w:b/>
        </w:rPr>
        <w:t>33</w:t>
      </w:r>
      <w:r w:rsidRPr="00F445E8">
        <w:rPr>
          <w:b/>
        </w:rPr>
        <w:noBreakHyphen/>
      </w:r>
      <w:r w:rsidR="00CA5963" w:rsidRPr="00F445E8">
        <w:rPr>
          <w:b/>
        </w:rPr>
        <w:t>12</w:t>
      </w:r>
      <w:r w:rsidRPr="00F445E8">
        <w:rPr>
          <w:b/>
        </w:rPr>
        <w:noBreakHyphen/>
      </w:r>
      <w:r w:rsidR="00CA5963" w:rsidRPr="00F445E8">
        <w:rPr>
          <w:b/>
        </w:rPr>
        <w:t>103.</w:t>
      </w:r>
      <w:r w:rsidR="00CA5963" w:rsidRPr="00F445E8">
        <w:t xml:space="preserve"> </w:t>
      </w:r>
      <w:r w:rsidRPr="00F445E8">
        <w:t>“</w:t>
      </w:r>
      <w:r w:rsidR="00CA5963" w:rsidRPr="00F445E8">
        <w:t>Sale</w:t>
      </w:r>
      <w:r w:rsidRPr="00F445E8">
        <w:t>”</w:t>
      </w:r>
      <w:r w:rsidR="00CA5963" w:rsidRPr="00F445E8">
        <w:t xml:space="preserve"> defined. </w:t>
      </w:r>
    </w:p>
    <w:p w:rsid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5E8" w:rsidRPr="00F445E8" w:rsidRDefault="00CA5963"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5E8">
        <w:t xml:space="preserve">Whenever used in this chapter, </w:t>
      </w:r>
      <w:r w:rsidR="00F445E8" w:rsidRPr="00F445E8">
        <w:t>“</w:t>
      </w:r>
      <w:r w:rsidRPr="00F445E8">
        <w:t>sale</w:t>
      </w:r>
      <w:r w:rsidR="00F445E8" w:rsidRPr="00F445E8">
        <w:t>”</w:t>
      </w:r>
      <w:r w:rsidRPr="00F445E8">
        <w:t xml:space="preserve"> includes a sale, lease, exchange, or other disposition of property and assets of the corporation except a mortgage of or other security interest in the property and assets. </w:t>
      </w:r>
    </w:p>
    <w:p w:rsidR="00F445E8" w:rsidRPr="00F445E8" w:rsidRDefault="00F445E8"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445E8" w:rsidRDefault="000F013B" w:rsidP="00F44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445E8" w:rsidSect="00F445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5E8" w:rsidRDefault="00F445E8" w:rsidP="00F445E8">
      <w:r>
        <w:separator/>
      </w:r>
    </w:p>
  </w:endnote>
  <w:endnote w:type="continuationSeparator" w:id="1">
    <w:p w:rsidR="00F445E8" w:rsidRDefault="00F445E8" w:rsidP="00F4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5E8" w:rsidRDefault="00F445E8" w:rsidP="00F445E8">
      <w:r>
        <w:separator/>
      </w:r>
    </w:p>
  </w:footnote>
  <w:footnote w:type="continuationSeparator" w:id="1">
    <w:p w:rsidR="00F445E8" w:rsidRDefault="00F445E8" w:rsidP="00F44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E8" w:rsidRPr="00F445E8" w:rsidRDefault="00F445E8" w:rsidP="00F44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5963"/>
    <w:rsid w:val="0006261B"/>
    <w:rsid w:val="000638C0"/>
    <w:rsid w:val="000D5AB8"/>
    <w:rsid w:val="000F013B"/>
    <w:rsid w:val="0027637E"/>
    <w:rsid w:val="00276406"/>
    <w:rsid w:val="00277858"/>
    <w:rsid w:val="004B430B"/>
    <w:rsid w:val="004E3C74"/>
    <w:rsid w:val="00536EAE"/>
    <w:rsid w:val="008078F9"/>
    <w:rsid w:val="00B406E9"/>
    <w:rsid w:val="00C67C34"/>
    <w:rsid w:val="00CA5963"/>
    <w:rsid w:val="00D44835"/>
    <w:rsid w:val="00E14791"/>
    <w:rsid w:val="00E67B65"/>
    <w:rsid w:val="00F12738"/>
    <w:rsid w:val="00F445E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445E8"/>
    <w:pPr>
      <w:tabs>
        <w:tab w:val="center" w:pos="4680"/>
        <w:tab w:val="right" w:pos="9360"/>
      </w:tabs>
    </w:pPr>
  </w:style>
  <w:style w:type="character" w:customStyle="1" w:styleId="HeaderChar">
    <w:name w:val="Header Char"/>
    <w:basedOn w:val="DefaultParagraphFont"/>
    <w:link w:val="Header"/>
    <w:uiPriority w:val="99"/>
    <w:semiHidden/>
    <w:rsid w:val="00F445E8"/>
    <w:rPr>
      <w:sz w:val="22"/>
      <w:szCs w:val="24"/>
    </w:rPr>
  </w:style>
  <w:style w:type="paragraph" w:styleId="Footer">
    <w:name w:val="footer"/>
    <w:basedOn w:val="Normal"/>
    <w:link w:val="FooterChar"/>
    <w:uiPriority w:val="99"/>
    <w:semiHidden/>
    <w:unhideWhenUsed/>
    <w:rsid w:val="00F445E8"/>
    <w:pPr>
      <w:tabs>
        <w:tab w:val="center" w:pos="4680"/>
        <w:tab w:val="right" w:pos="9360"/>
      </w:tabs>
    </w:pPr>
  </w:style>
  <w:style w:type="character" w:customStyle="1" w:styleId="FooterChar">
    <w:name w:val="Footer Char"/>
    <w:basedOn w:val="DefaultParagraphFont"/>
    <w:link w:val="Footer"/>
    <w:uiPriority w:val="99"/>
    <w:semiHidden/>
    <w:rsid w:val="00F445E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