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0D" w:rsidRDefault="0017780D">
      <w:pPr>
        <w:jc w:val="center"/>
      </w:pPr>
      <w:r>
        <w:t>DISCLAIMER</w:t>
      </w:r>
    </w:p>
    <w:p w:rsidR="0017780D" w:rsidRDefault="0017780D"/>
    <w:p w:rsidR="0017780D" w:rsidRDefault="001778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7780D" w:rsidRDefault="0017780D"/>
    <w:p w:rsidR="0017780D" w:rsidRDefault="001778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80D" w:rsidRDefault="0017780D"/>
    <w:p w:rsidR="0017780D" w:rsidRDefault="001778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80D" w:rsidRDefault="0017780D"/>
    <w:p w:rsidR="0017780D" w:rsidRDefault="001778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780D" w:rsidRDefault="0017780D"/>
    <w:p w:rsidR="0017780D" w:rsidRDefault="0017780D">
      <w:r>
        <w:br w:type="page"/>
      </w:r>
    </w:p>
    <w:p w:rsid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6AC">
        <w:t>CHAPTER 7.</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6AC">
        <w:t xml:space="preserve"> REORGANIZATION OF INSOLVENT BANKS</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10.</w:t>
      </w:r>
      <w:r w:rsidR="0037153A" w:rsidRPr="000446AC">
        <w:t xml:space="preserve"> Reorganization of banks adjudged insolvent.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0446AC" w:rsidRPr="000446AC">
        <w:t xml:space="preserve">Sections </w:t>
      </w:r>
      <w:r w:rsidRPr="000446AC">
        <w:t>34</w:t>
      </w:r>
      <w:r w:rsidR="000446AC" w:rsidRPr="000446AC">
        <w:noBreakHyphen/>
      </w:r>
      <w:r w:rsidRPr="000446AC">
        <w:t>7</w:t>
      </w:r>
      <w:r w:rsidR="000446AC" w:rsidRPr="000446AC">
        <w:noBreakHyphen/>
      </w:r>
      <w:r w:rsidRPr="000446AC">
        <w:t>20 to 34</w:t>
      </w:r>
      <w:r w:rsidR="000446AC" w:rsidRPr="000446AC">
        <w:noBreakHyphen/>
      </w:r>
      <w:r w:rsidRPr="000446AC">
        <w:t>7</w:t>
      </w:r>
      <w:r w:rsidR="000446AC" w:rsidRPr="000446AC">
        <w:noBreakHyphen/>
      </w:r>
      <w:r w:rsidRPr="000446AC">
        <w:t xml:space="preserve">70.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20.</w:t>
      </w:r>
      <w:r w:rsidR="0037153A" w:rsidRPr="000446AC">
        <w:t xml:space="preserve"> Effect of reorganization plan on claims of depositors and unsecured creditors.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30.</w:t>
      </w:r>
      <w:r w:rsidR="0037153A" w:rsidRPr="000446AC">
        <w:t xml:space="preserve"> Parties to proceeding.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lastRenderedPageBreak/>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0446AC" w:rsidRPr="000446AC">
        <w:t xml:space="preserve">Section </w:t>
      </w:r>
      <w:r w:rsidRPr="000446AC">
        <w:t>34</w:t>
      </w:r>
      <w:r w:rsidR="000446AC" w:rsidRPr="000446AC">
        <w:noBreakHyphen/>
      </w:r>
      <w:r w:rsidRPr="000446AC">
        <w:t>7</w:t>
      </w:r>
      <w:r w:rsidR="000446AC" w:rsidRPr="000446AC">
        <w:noBreakHyphen/>
      </w:r>
      <w:r w:rsidRPr="000446AC">
        <w:t xml:space="preserve">60.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40.</w:t>
      </w:r>
      <w:r w:rsidR="0037153A" w:rsidRPr="000446AC">
        <w:t xml:space="preserve"> Petition and order for reorganization meeting.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53A"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In the event as many as five per cent in number and amount of depositors and stockholders file a petition, duly verified, with the resident or presiding judge of the circuit in which such bank is situate, setting forth that, in their opinion: </w:t>
      </w:r>
    </w:p>
    <w:p w:rsidR="0037153A"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(1) It would be to the advantage of the depositors and unsecured creditors to reorganize and reopen such bank for business; </w:t>
      </w:r>
    </w:p>
    <w:p w:rsidR="0037153A"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(2) Under such reorganization plan the depositors and unsecured creditors would receive a larger percentage of their claims than would be paid under a liquidation in court;  and </w:t>
      </w:r>
    </w:p>
    <w:p w:rsidR="0037153A"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(3) It is feasible to reopen the bank on such plan; </w:t>
      </w: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50.</w:t>
      </w:r>
      <w:r w:rsidR="0037153A" w:rsidRPr="000446AC">
        <w:t xml:space="preserve"> Notice of meeting.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60.</w:t>
      </w:r>
      <w:r w:rsidR="0037153A" w:rsidRPr="000446AC">
        <w:t xml:space="preserve"> Adoption of plan;  quorum and vote required;  no appeal.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rPr>
          <w:b/>
        </w:rPr>
        <w:t xml:space="preserve">SECTION </w:t>
      </w:r>
      <w:r w:rsidR="0037153A" w:rsidRPr="000446AC">
        <w:rPr>
          <w:b/>
        </w:rPr>
        <w:t>34</w:t>
      </w:r>
      <w:r w:rsidRPr="000446AC">
        <w:rPr>
          <w:b/>
        </w:rPr>
        <w:noBreakHyphen/>
      </w:r>
      <w:r w:rsidR="0037153A" w:rsidRPr="000446AC">
        <w:rPr>
          <w:b/>
        </w:rPr>
        <w:t>7</w:t>
      </w:r>
      <w:r w:rsidRPr="000446AC">
        <w:rPr>
          <w:b/>
        </w:rPr>
        <w:noBreakHyphen/>
      </w:r>
      <w:r w:rsidR="0037153A" w:rsidRPr="000446AC">
        <w:rPr>
          <w:b/>
        </w:rPr>
        <w:t>70.</w:t>
      </w:r>
      <w:r w:rsidR="0037153A" w:rsidRPr="000446AC">
        <w:t xml:space="preserve"> Reopening of bank in hands of State Board of Bank Control;  agreement of fiduciaries. </w:t>
      </w:r>
    </w:p>
    <w:p w:rsid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6AC" w:rsidRPr="000446AC" w:rsidRDefault="0037153A"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6AC">
        <w:t xml:space="preserve">Any bank placed in the hands of the State Board of Bank Control other than a banking institution that has been duly adjudged insolvent in an action or special proceeding duly instituted in the court of common pleas under </w:t>
      </w:r>
      <w:r w:rsidR="000446AC" w:rsidRPr="000446AC">
        <w:t xml:space="preserve">Section </w:t>
      </w:r>
      <w:r w:rsidRPr="000446AC">
        <w:t>34</w:t>
      </w:r>
      <w:r w:rsidR="000446AC" w:rsidRPr="000446AC">
        <w:noBreakHyphen/>
      </w:r>
      <w:r w:rsidRPr="000446AC">
        <w:t>7</w:t>
      </w:r>
      <w:r w:rsidR="000446AC" w:rsidRPr="000446AC">
        <w:noBreakHyphen/>
      </w:r>
      <w:r w:rsidRPr="000446AC">
        <w:t xml:space="preserve">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 </w:t>
      </w:r>
    </w:p>
    <w:p w:rsidR="000446AC" w:rsidRPr="000446AC" w:rsidRDefault="000446AC"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46AC" w:rsidRDefault="000F013B" w:rsidP="0004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46AC" w:rsidSect="000446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6AC" w:rsidRDefault="000446AC" w:rsidP="000446AC">
      <w:r>
        <w:separator/>
      </w:r>
    </w:p>
  </w:endnote>
  <w:endnote w:type="continuationSeparator" w:id="1">
    <w:p w:rsidR="000446AC" w:rsidRDefault="000446AC" w:rsidP="00044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AC" w:rsidRPr="000446AC" w:rsidRDefault="000446AC" w:rsidP="00044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AC" w:rsidRPr="000446AC" w:rsidRDefault="000446AC" w:rsidP="000446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AC" w:rsidRPr="000446AC" w:rsidRDefault="000446AC" w:rsidP="000446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6AC" w:rsidRDefault="000446AC" w:rsidP="000446AC">
      <w:r>
        <w:separator/>
      </w:r>
    </w:p>
  </w:footnote>
  <w:footnote w:type="continuationSeparator" w:id="1">
    <w:p w:rsidR="000446AC" w:rsidRDefault="000446AC" w:rsidP="00044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AC" w:rsidRPr="000446AC" w:rsidRDefault="000446AC" w:rsidP="000446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AC" w:rsidRPr="000446AC" w:rsidRDefault="000446AC" w:rsidP="000446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AC" w:rsidRPr="000446AC" w:rsidRDefault="000446AC" w:rsidP="000446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153A"/>
    <w:rsid w:val="000446AC"/>
    <w:rsid w:val="0006261B"/>
    <w:rsid w:val="000638C0"/>
    <w:rsid w:val="000D5AB8"/>
    <w:rsid w:val="000F013B"/>
    <w:rsid w:val="0017780D"/>
    <w:rsid w:val="0027637E"/>
    <w:rsid w:val="00276406"/>
    <w:rsid w:val="00277858"/>
    <w:rsid w:val="0037153A"/>
    <w:rsid w:val="004E3C74"/>
    <w:rsid w:val="00571A70"/>
    <w:rsid w:val="008078F9"/>
    <w:rsid w:val="00942E55"/>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46AC"/>
    <w:pPr>
      <w:tabs>
        <w:tab w:val="center" w:pos="4680"/>
        <w:tab w:val="right" w:pos="9360"/>
      </w:tabs>
    </w:pPr>
  </w:style>
  <w:style w:type="character" w:customStyle="1" w:styleId="HeaderChar">
    <w:name w:val="Header Char"/>
    <w:basedOn w:val="DefaultParagraphFont"/>
    <w:link w:val="Header"/>
    <w:uiPriority w:val="99"/>
    <w:semiHidden/>
    <w:rsid w:val="000446AC"/>
    <w:rPr>
      <w:sz w:val="22"/>
      <w:szCs w:val="24"/>
    </w:rPr>
  </w:style>
  <w:style w:type="paragraph" w:styleId="Footer">
    <w:name w:val="footer"/>
    <w:basedOn w:val="Normal"/>
    <w:link w:val="FooterChar"/>
    <w:uiPriority w:val="99"/>
    <w:semiHidden/>
    <w:unhideWhenUsed/>
    <w:rsid w:val="000446AC"/>
    <w:pPr>
      <w:tabs>
        <w:tab w:val="center" w:pos="4680"/>
        <w:tab w:val="right" w:pos="9360"/>
      </w:tabs>
    </w:pPr>
  </w:style>
  <w:style w:type="character" w:customStyle="1" w:styleId="FooterChar">
    <w:name w:val="Footer Char"/>
    <w:basedOn w:val="DefaultParagraphFont"/>
    <w:link w:val="Footer"/>
    <w:uiPriority w:val="99"/>
    <w:semiHidden/>
    <w:rsid w:val="000446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