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CF" w:rsidRDefault="00803CCF">
      <w:pPr>
        <w:jc w:val="center"/>
      </w:pPr>
      <w:r>
        <w:t>DISCLAIMER</w:t>
      </w:r>
    </w:p>
    <w:p w:rsidR="00803CCF" w:rsidRDefault="00803CCF"/>
    <w:p w:rsidR="00803CCF" w:rsidRDefault="00803C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3CCF" w:rsidRDefault="00803CCF"/>
    <w:p w:rsidR="00803CCF" w:rsidRDefault="00803C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CCF" w:rsidRDefault="00803CCF"/>
    <w:p w:rsidR="00803CCF" w:rsidRDefault="00803C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CCF" w:rsidRDefault="00803CCF"/>
    <w:p w:rsidR="00803CCF" w:rsidRDefault="00803C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3CCF" w:rsidRDefault="00803CCF"/>
    <w:p w:rsidR="00803CCF" w:rsidRDefault="00803CCF">
      <w:r>
        <w:br w:type="page"/>
      </w:r>
    </w:p>
    <w:p w:rsid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121">
        <w:t>CHAPTER 17.</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121">
        <w:t xml:space="preserve"> RECIPROCAL INSURANCE</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10.</w:t>
      </w:r>
      <w:r w:rsidR="00DE2D48" w:rsidRPr="00001121">
        <w:t xml:space="preserve"> Subscribers authorized to exchange reciprocal or interinsurance contracts.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Individuals, partnerships, and corporations of this State, designated as </w:t>
      </w:r>
      <w:r w:rsidR="00001121" w:rsidRPr="00001121">
        <w:t>“</w:t>
      </w:r>
      <w:r w:rsidRPr="00001121">
        <w:t>subscribers</w:t>
      </w:r>
      <w:r w:rsidR="00001121" w:rsidRPr="00001121">
        <w:t>”</w:t>
      </w:r>
      <w:r w:rsidRPr="00001121">
        <w:t xml:space="preserve">,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30.</w:t>
      </w:r>
      <w:r w:rsidR="00DE2D48" w:rsidRPr="00001121">
        <w:t xml:space="preserve"> Verified declaration to be filed with Commissioner.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The subscribers shall, through their attorney, file with the department a declaration verified by the oath of the attorney setting forth: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(2) The kind of insurance to be effected or exchanged.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(3) A copy of the form of policy contract or agreement under or by which the insurance is to be effected or exchanged.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(4) A copy of the form of power of attorney or other authority of the attorney under which the insurance is to be effected or exchanged.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(5) The location of the office or offices from which the contracts or agreements are to be issued.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(6) That applications have been made for indemnity upon at least one hundred separate risks aggregating not less than one and one</w:t>
      </w:r>
      <w:r w:rsidR="00001121" w:rsidRPr="00001121">
        <w:noBreakHyphen/>
      </w:r>
      <w:r w:rsidRPr="00001121">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001121" w:rsidRPr="00001121">
        <w:noBreakHyphen/>
      </w:r>
      <w:r w:rsidRPr="00001121">
        <w:t xml:space="preserve">half million dollars represented by executed contracts or bona fide applications to become concurrently effective on any or all classes of automobile insurance effected by the subscribers through the attorney. </w:t>
      </w: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(7) That there are assets conforming to the requirements of Section 38</w:t>
      </w:r>
      <w:r w:rsidR="00001121" w:rsidRPr="00001121">
        <w:noBreakHyphen/>
      </w:r>
      <w:r w:rsidRPr="00001121">
        <w:t>17</w:t>
      </w:r>
      <w:r w:rsidR="00001121" w:rsidRPr="00001121">
        <w:noBreakHyphen/>
      </w:r>
      <w:r w:rsidRPr="00001121">
        <w:t xml:space="preserve">100 in the possession of the attorney and available for the payment of losses.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40.</w:t>
      </w:r>
      <w:r w:rsidR="00DE2D48" w:rsidRPr="00001121">
        <w:t xml:space="preserve"> Maximum liability of subscribers.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The maximum liability of any subscriber for losses and expenses must be fixed and determined by the power of attorney.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50.</w:t>
      </w:r>
      <w:r w:rsidR="00DE2D48" w:rsidRPr="00001121">
        <w:t xml:space="preserve"> Deposit of securities.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The director or his designee shall require every reciprocal exchange to provide security deposits pursuant to Sections 38</w:t>
      </w:r>
      <w:r w:rsidR="00001121" w:rsidRPr="00001121">
        <w:noBreakHyphen/>
      </w:r>
      <w:r w:rsidRPr="00001121">
        <w:t>9</w:t>
      </w:r>
      <w:r w:rsidR="00001121" w:rsidRPr="00001121">
        <w:noBreakHyphen/>
      </w:r>
      <w:r w:rsidRPr="00001121">
        <w:t>80 to 38</w:t>
      </w:r>
      <w:r w:rsidR="00001121" w:rsidRPr="00001121">
        <w:noBreakHyphen/>
      </w:r>
      <w:r w:rsidRPr="00001121">
        <w:t>9</w:t>
      </w:r>
      <w:r w:rsidR="00001121" w:rsidRPr="00001121">
        <w:noBreakHyphen/>
      </w:r>
      <w:r w:rsidRPr="00001121">
        <w:t xml:space="preserve">140 as required for other insurers doing business in this State.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60.</w:t>
      </w:r>
      <w:r w:rsidR="00DE2D48" w:rsidRPr="00001121">
        <w:t xml:space="preserve"> Director shall be appointed agent for service of process on exchanges.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When filing the declaration provided for in Section 38</w:t>
      </w:r>
      <w:r w:rsidR="00001121" w:rsidRPr="00001121">
        <w:noBreakHyphen/>
      </w:r>
      <w:r w:rsidRPr="00001121">
        <w:t>17</w:t>
      </w:r>
      <w:r w:rsidR="00001121" w:rsidRPr="00001121">
        <w:noBreakHyphen/>
      </w:r>
      <w:r w:rsidRPr="00001121">
        <w:t>30, the attorney shall also file with the department a written instrument executed by him for the subscribers stipulating that upon the issuance of a certificate of authority provided for in Section 38</w:t>
      </w:r>
      <w:r w:rsidR="00001121" w:rsidRPr="00001121">
        <w:noBreakHyphen/>
      </w:r>
      <w:r w:rsidRPr="00001121">
        <w:t>17</w:t>
      </w:r>
      <w:r w:rsidR="00001121" w:rsidRPr="00001121">
        <w:noBreakHyphen/>
      </w:r>
      <w:r w:rsidRPr="00001121">
        <w:t xml:space="preserve">70 service of process may be had upon the director in all suits in this State arising out of the policies, contracts, or agreements and that this service is valid and binding upon all subscribers exchanging at any time reciprocal or interinsurance contracts through the attorney.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70.</w:t>
      </w:r>
      <w:r w:rsidR="00DE2D48" w:rsidRPr="00001121">
        <w:t xml:space="preserve"> Annual certificate of authority.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80.</w:t>
      </w:r>
      <w:r w:rsidR="00DE2D48" w:rsidRPr="00001121">
        <w:t xml:space="preserve"> Domestic corporations may exchange reciprocal or interinsurance contracts.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90.</w:t>
      </w:r>
      <w:r w:rsidR="00DE2D48" w:rsidRPr="00001121">
        <w:t xml:space="preserve"> Maximum indemnity on fire risk;  statement required.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100.</w:t>
      </w:r>
      <w:r w:rsidR="00DE2D48" w:rsidRPr="00001121">
        <w:t xml:space="preserve"> Maintenance of assets and guaranty fund.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001121" w:rsidRPr="00001121">
        <w:t xml:space="preserve">Section </w:t>
      </w:r>
      <w:r w:rsidRPr="00001121">
        <w:t>38</w:t>
      </w:r>
      <w:r w:rsidR="00001121" w:rsidRPr="00001121">
        <w:noBreakHyphen/>
      </w:r>
      <w:r w:rsidRPr="00001121">
        <w:t>9</w:t>
      </w:r>
      <w:r w:rsidR="00001121" w:rsidRPr="00001121">
        <w:noBreakHyphen/>
      </w:r>
      <w:r w:rsidRPr="00001121">
        <w:t>20 or 38</w:t>
      </w:r>
      <w:r w:rsidR="00001121" w:rsidRPr="00001121">
        <w:noBreakHyphen/>
      </w:r>
      <w:r w:rsidRPr="00001121">
        <w:t>9</w:t>
      </w:r>
      <w:r w:rsidR="00001121" w:rsidRPr="00001121">
        <w:noBreakHyphen/>
      </w:r>
      <w:r w:rsidRPr="00001121">
        <w:t xml:space="preserve">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110.</w:t>
      </w:r>
      <w:r w:rsidR="00DE2D48" w:rsidRPr="00001121">
        <w:t xml:space="preserve"> </w:t>
      </w:r>
      <w:r w:rsidRPr="00001121">
        <w:t>“</w:t>
      </w:r>
      <w:r w:rsidR="00DE2D48" w:rsidRPr="00001121">
        <w:t>Net annual advance premiums or deposits</w:t>
      </w:r>
      <w:r w:rsidRPr="00001121">
        <w:t>”</w:t>
      </w:r>
      <w:r w:rsidR="00DE2D48" w:rsidRPr="00001121">
        <w:t xml:space="preserve"> defined.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w:t>
      </w:r>
      <w:r w:rsidR="00DE2D48" w:rsidRPr="00001121">
        <w:t>Net annual advance premiums or deposits</w:t>
      </w:r>
      <w:r w:rsidRPr="00001121">
        <w:t>”</w:t>
      </w:r>
      <w:r w:rsidR="00DE2D48" w:rsidRPr="00001121">
        <w:t>, as used in this chapter, means the advance premiums or deposits made by subscribers after deducting the amounts specifically provided in the subscribers</w:t>
      </w:r>
      <w:r w:rsidRPr="00001121">
        <w:t>’</w:t>
      </w:r>
      <w:r w:rsidR="00DE2D48" w:rsidRPr="00001121">
        <w:t xml:space="preserve"> agreements for expenses.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120.</w:t>
      </w:r>
      <w:r w:rsidR="00DE2D48" w:rsidRPr="00001121">
        <w:t xml:space="preserve"> Disposition of funds advanced to make up deficiencies.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When funds other than those which have accrued from premiums or deposits of subscribers are supplied to make up a deficiency as provided in Section 38</w:t>
      </w:r>
      <w:r w:rsidR="00001121" w:rsidRPr="00001121">
        <w:noBreakHyphen/>
      </w:r>
      <w:r w:rsidRPr="00001121">
        <w:t>17</w:t>
      </w:r>
      <w:r w:rsidR="00001121" w:rsidRPr="00001121">
        <w:noBreakHyphen/>
      </w:r>
      <w:r w:rsidRPr="00001121">
        <w:t xml:space="preserve">100, they must be deposited and held for the benefit of subscribers under any terms and conditions the director or his designee may require as long as a deficiency exists and thereafter returned to the depositors.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130.</w:t>
      </w:r>
      <w:r w:rsidR="00DE2D48" w:rsidRPr="00001121">
        <w:t xml:space="preserve"> Exchanges may sue and be sued.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A reciprocal exchange transacting business in this State may sue or be sued in the name in which its contracts are authorized to be exchanged.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140.</w:t>
      </w:r>
      <w:r w:rsidR="00DE2D48" w:rsidRPr="00001121">
        <w:t xml:space="preserve"> Exchanges subject to examinations.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The business affairs and assets of reciprocal or interinsurance exchanges, as shown at the office of its attorney, are subject to examination by the director or his designee as often as he sees fit.  The cost of the examination must be paid by the exchange examined.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150.</w:t>
      </w:r>
      <w:r w:rsidR="00DE2D48" w:rsidRPr="00001121">
        <w:t xml:space="preserve"> Annual report of business.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(1) the amount of all premiums or deposits collected from subscribers in this State during the previous calendar year;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(2) the amounts actually paid subscribers on losses;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(3) the total amounts returned to subscribers as savings and the amounts retained for expenses;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(4) the amount of insurance reinsured in other insurers licensed in this State, naming them and the amount of premiums paid;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(5) the amount of insurance reinsured in insurers not licensed in this State, naming them and the amount of premiums paid;  and </w:t>
      </w:r>
    </w:p>
    <w:p w:rsidR="00DE2D48"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(6) the amount of reinsurance accepted from admitted companies and the premiums received for that reinsurance on risks located in this State, with the names of the insurers so reinsured. </w:t>
      </w: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However, the attorney may not be required to furnish the names and addresses of any subscribers.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160.</w:t>
      </w:r>
      <w:r w:rsidR="00DE2D48" w:rsidRPr="00001121">
        <w:t xml:space="preserve"> Fees, taxes, and bond of attorney.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rPr>
          <w:b/>
        </w:rPr>
        <w:t xml:space="preserve">SECTION </w:t>
      </w:r>
      <w:r w:rsidR="00DE2D48" w:rsidRPr="00001121">
        <w:rPr>
          <w:b/>
        </w:rPr>
        <w:t>38</w:t>
      </w:r>
      <w:r w:rsidRPr="00001121">
        <w:rPr>
          <w:b/>
        </w:rPr>
        <w:noBreakHyphen/>
      </w:r>
      <w:r w:rsidR="00DE2D48" w:rsidRPr="00001121">
        <w:rPr>
          <w:b/>
        </w:rPr>
        <w:t>17</w:t>
      </w:r>
      <w:r w:rsidRPr="00001121">
        <w:rPr>
          <w:b/>
        </w:rPr>
        <w:noBreakHyphen/>
      </w:r>
      <w:r w:rsidR="00DE2D48" w:rsidRPr="00001121">
        <w:rPr>
          <w:b/>
        </w:rPr>
        <w:t>170.</w:t>
      </w:r>
      <w:r w:rsidR="00DE2D48" w:rsidRPr="00001121">
        <w:t xml:space="preserve"> Violations of chapter;  conditional permit to organize. </w:t>
      </w:r>
    </w:p>
    <w:p w:rsid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121" w:rsidRPr="00001121" w:rsidRDefault="00DE2D48"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121">
        <w:t xml:space="preserve">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 </w:t>
      </w:r>
    </w:p>
    <w:p w:rsidR="00001121" w:rsidRPr="00001121" w:rsidRDefault="00001121"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1121" w:rsidRDefault="000F013B" w:rsidP="00001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1121" w:rsidSect="000011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121" w:rsidRDefault="00001121" w:rsidP="00001121">
      <w:r>
        <w:separator/>
      </w:r>
    </w:p>
  </w:endnote>
  <w:endnote w:type="continuationSeparator" w:id="1">
    <w:p w:rsidR="00001121" w:rsidRDefault="00001121" w:rsidP="00001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121" w:rsidRDefault="00001121" w:rsidP="00001121">
      <w:r>
        <w:separator/>
      </w:r>
    </w:p>
  </w:footnote>
  <w:footnote w:type="continuationSeparator" w:id="1">
    <w:p w:rsidR="00001121" w:rsidRDefault="00001121" w:rsidP="00001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Pr="00001121" w:rsidRDefault="00001121" w:rsidP="00001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2D48"/>
    <w:rsid w:val="00001121"/>
    <w:rsid w:val="0006261B"/>
    <w:rsid w:val="000638C0"/>
    <w:rsid w:val="000D5AB8"/>
    <w:rsid w:val="000F013B"/>
    <w:rsid w:val="0027637E"/>
    <w:rsid w:val="00276406"/>
    <w:rsid w:val="00277858"/>
    <w:rsid w:val="004E3C74"/>
    <w:rsid w:val="006E2BF2"/>
    <w:rsid w:val="00803CCF"/>
    <w:rsid w:val="008078F9"/>
    <w:rsid w:val="00B406E9"/>
    <w:rsid w:val="00C67C34"/>
    <w:rsid w:val="00DE2D48"/>
    <w:rsid w:val="00E14791"/>
    <w:rsid w:val="00E67B65"/>
    <w:rsid w:val="00F12738"/>
    <w:rsid w:val="00FB7B9C"/>
    <w:rsid w:val="00FC3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1121"/>
    <w:pPr>
      <w:tabs>
        <w:tab w:val="center" w:pos="4680"/>
        <w:tab w:val="right" w:pos="9360"/>
      </w:tabs>
    </w:pPr>
  </w:style>
  <w:style w:type="character" w:customStyle="1" w:styleId="HeaderChar">
    <w:name w:val="Header Char"/>
    <w:basedOn w:val="DefaultParagraphFont"/>
    <w:link w:val="Header"/>
    <w:uiPriority w:val="99"/>
    <w:semiHidden/>
    <w:rsid w:val="00001121"/>
    <w:rPr>
      <w:sz w:val="22"/>
      <w:szCs w:val="24"/>
    </w:rPr>
  </w:style>
  <w:style w:type="paragraph" w:styleId="Footer">
    <w:name w:val="footer"/>
    <w:basedOn w:val="Normal"/>
    <w:link w:val="FooterChar"/>
    <w:uiPriority w:val="99"/>
    <w:semiHidden/>
    <w:unhideWhenUsed/>
    <w:rsid w:val="00001121"/>
    <w:pPr>
      <w:tabs>
        <w:tab w:val="center" w:pos="4680"/>
        <w:tab w:val="right" w:pos="9360"/>
      </w:tabs>
    </w:pPr>
  </w:style>
  <w:style w:type="character" w:customStyle="1" w:styleId="FooterChar">
    <w:name w:val="Footer Char"/>
    <w:basedOn w:val="DefaultParagraphFont"/>
    <w:link w:val="Footer"/>
    <w:uiPriority w:val="99"/>
    <w:semiHidden/>
    <w:rsid w:val="000011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