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93" w:rsidRDefault="00805A93">
      <w:pPr>
        <w:jc w:val="center"/>
      </w:pPr>
      <w:r>
        <w:t>DISCLAIMER</w:t>
      </w:r>
    </w:p>
    <w:p w:rsidR="00805A93" w:rsidRDefault="00805A93"/>
    <w:p w:rsidR="00805A93" w:rsidRDefault="00805A9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05A93" w:rsidRDefault="00805A93"/>
    <w:p w:rsidR="00805A93" w:rsidRDefault="00805A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5A93" w:rsidRDefault="00805A93"/>
    <w:p w:rsidR="00805A93" w:rsidRDefault="00805A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5A93" w:rsidRDefault="00805A93"/>
    <w:p w:rsidR="00805A93" w:rsidRDefault="00805A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5A93" w:rsidRDefault="00805A93"/>
    <w:p w:rsidR="00805A93" w:rsidRDefault="00805A93">
      <w:r>
        <w:br w:type="page"/>
      </w:r>
    </w:p>
    <w:p w:rsid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398">
        <w:t>CHAPTER 11.</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3398">
        <w:t xml:space="preserve"> PUBLIC WEIGHMASTERS</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10.</w:t>
      </w:r>
      <w:r w:rsidR="000B67E7" w:rsidRPr="00663398">
        <w:t xml:space="preserve"> Administration of chapter.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The provisions of this chapter shall be administered by the Commissioner of Agriculture or his duly authorized agents.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20.</w:t>
      </w:r>
      <w:r w:rsidR="000B67E7" w:rsidRPr="00663398">
        <w:t xml:space="preserve"> </w:t>
      </w:r>
      <w:r w:rsidRPr="00663398">
        <w:t>“</w:t>
      </w:r>
      <w:r w:rsidR="000B67E7" w:rsidRPr="00663398">
        <w:t>Public weighmaster</w:t>
      </w:r>
      <w:r w:rsidRPr="00663398">
        <w:t>”</w:t>
      </w:r>
      <w:r w:rsidR="000B67E7" w:rsidRPr="00663398">
        <w:t xml:space="preserve"> defined.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(A) </w:t>
      </w:r>
      <w:r w:rsidR="00663398" w:rsidRPr="00663398">
        <w:t>“</w:t>
      </w:r>
      <w:r w:rsidRPr="00663398">
        <w:t>Public weighmaster</w:t>
      </w:r>
      <w:r w:rsidR="00663398" w:rsidRPr="00663398">
        <w:t>”</w:t>
      </w:r>
      <w:r w:rsidRPr="00663398">
        <w:t xml:space="preserve"> is: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(1) Any person licensed by the Commissioner of Agriculture to weigh, measure, or count any commodity and issue for it a statement or memorandum of the weight, measure, or count accepted as the accurate weight or measure or count.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(2) Any person engaged in the business of public weighing or measuring for hire or award.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(3) Any person engaged in the business of buying or selling grain or soybeans who uses a moisture meter or other measuring device to determine the moisture content of these commodities.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(4) Any person who weighs, measures, or counts any commodity and declares the weight or measurement to be the true and accurate weight or measurement upon which the purchase, sale, or exchange of the commodity is based and received compensation for the act.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(B) The following may not be construed to be public weighmasters: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(1) Retailers weighing or measuring commodities for sale by them at retail directly to consumers.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(2) A person weighing, measuring, or counting property, produce, commodities or articles on which property, produce, commodity or article the package net weight is declared in conformity with the South Carolina weights and measures law. </w:t>
      </w: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(3) Employees of the South Carolina Department of Agriculture authorized to perform their department</w:t>
      </w:r>
      <w:r w:rsidR="00663398" w:rsidRPr="00663398">
        <w:t>’</w:t>
      </w:r>
      <w:r w:rsidRPr="00663398">
        <w:t xml:space="preserve">s duties.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30.</w:t>
      </w:r>
      <w:r w:rsidR="000B67E7" w:rsidRPr="00663398">
        <w:t xml:space="preserve"> Registration fees of weighmasters and deputy weighmasters.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Each public weighmaster shall pay a registration fee of five dollars to the Department of Agriculture for the privilege of operating in the locality of his principal place of business.  An additional registration fee </w:t>
      </w:r>
      <w:r w:rsidRPr="00663398">
        <w:lastRenderedPageBreak/>
        <w:t>of one dollar shall be paid for each deputy public weighmaster and for each additional registration fee the Department shall issue a deputy</w:t>
      </w:r>
      <w:r w:rsidR="00663398" w:rsidRPr="00663398">
        <w:t>’</w:t>
      </w:r>
      <w:r w:rsidRPr="00663398">
        <w:t xml:space="preserve">s license.  No deputy weighmaster may be registered unless the principal business locality has a licensed weighmaster.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40.</w:t>
      </w:r>
      <w:r w:rsidR="000B67E7" w:rsidRPr="00663398">
        <w:t xml:space="preserve"> Employment or designation of deputy weighmasters.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Public weighmasters may employ or designate any person to act for them as deputy public weighmaster, and shall be responsible for all acts performed by such person.  The public weighmaster shall forward to the Department of Agriculture the name and address of persons so appointed.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50.</w:t>
      </w:r>
      <w:r w:rsidR="000B67E7" w:rsidRPr="00663398">
        <w:t xml:space="preserve"> Renewal of registration.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Persons previously registered to be public weighmasters, and deputy weighmasters, shall, before July first of each year, pay a renewal registration fee of one dollar for the fiscal year commencing with July first of such year, which shall be for all or any part of such year.  Failure of a person previously registered to renew his registration on or before July first of any one year shall forfeit his right to serve as a public weighmaster.  No license shall be issued to a person who has failed to renew his registration and forfeited his right to serve as a public weighmaster until written application shall have been made by him to the Department.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60.</w:t>
      </w:r>
      <w:r w:rsidR="000B67E7" w:rsidRPr="00663398">
        <w:t xml:space="preserve"> Length of registration.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Notwithstanding the provisions of </w:t>
      </w:r>
      <w:r w:rsidR="00663398" w:rsidRPr="00663398">
        <w:t xml:space="preserve">Section </w:t>
      </w:r>
      <w:r w:rsidRPr="00663398">
        <w:t>39</w:t>
      </w:r>
      <w:r w:rsidR="00663398" w:rsidRPr="00663398">
        <w:noBreakHyphen/>
      </w:r>
      <w:r w:rsidRPr="00663398">
        <w:t>11</w:t>
      </w:r>
      <w:r w:rsidR="00663398" w:rsidRPr="00663398">
        <w:noBreakHyphen/>
      </w:r>
      <w:r w:rsidRPr="00663398">
        <w:t xml:space="preserve">50, after June 8, 1971 registrations and renewals thereof for public weighmasters and deputy weighmasters shall be for three years.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bCs/>
        </w:rPr>
        <w:t>39</w:t>
      </w:r>
      <w:r w:rsidRPr="00663398">
        <w:rPr>
          <w:b/>
          <w:bCs/>
        </w:rPr>
        <w:noBreakHyphen/>
      </w:r>
      <w:r w:rsidR="000B67E7" w:rsidRPr="00663398">
        <w:rPr>
          <w:b/>
          <w:bCs/>
        </w:rPr>
        <w:t>11</w:t>
      </w:r>
      <w:r w:rsidRPr="00663398">
        <w:rPr>
          <w:b/>
          <w:bCs/>
        </w:rPr>
        <w:noBreakHyphen/>
      </w:r>
      <w:r w:rsidR="000B67E7" w:rsidRPr="00663398">
        <w:rPr>
          <w:b/>
          <w:bCs/>
        </w:rPr>
        <w:t>70.</w:t>
      </w:r>
      <w:r w:rsidR="000B67E7" w:rsidRPr="00663398">
        <w:t xml:space="preserve"> </w:t>
      </w:r>
      <w:r w:rsidR="000B67E7" w:rsidRPr="00663398">
        <w:rPr>
          <w:bCs/>
        </w:rPr>
        <w:t>Repealed</w:t>
      </w:r>
      <w:r w:rsidR="000B67E7" w:rsidRPr="00663398">
        <w:t xml:space="preserve"> by 1989 Act No. 76 </w:t>
      </w:r>
      <w:r w:rsidRPr="00663398">
        <w:t xml:space="preserve">Section </w:t>
      </w:r>
      <w:r w:rsidR="000B67E7" w:rsidRPr="00663398">
        <w:t xml:space="preserve">5, eff May 10, 1989.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A93" w:rsidRDefault="00805A93"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80.</w:t>
      </w:r>
      <w:r w:rsidR="000B67E7" w:rsidRPr="00663398">
        <w:t xml:space="preserve"> Refusal or revocation of license.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The Commissioner of Agriculture, after a hearing, may refuse to issue or may revoke a public weighmaster license issued to any person who cannot capably or reliably perform the duties of a public weighmaster, and he may, after a hearing, refuse to renew a public weighmaster license to any person who has not capably or reliably performed the duties of a public weighmaster. </w:t>
      </w: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The Commissioner of Agriculture may refuse to issue or may revoke a deputy public weighmaster license issued to any person who cannot capably or reliably perform the duties of a deputy public weighmaster.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90.</w:t>
      </w:r>
      <w:r w:rsidR="000B67E7" w:rsidRPr="00663398">
        <w:t xml:space="preserve"> Limited licenses for public officers and employees.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100.</w:t>
      </w:r>
      <w:r w:rsidR="000B67E7" w:rsidRPr="00663398">
        <w:t xml:space="preserve"> Public weighmaster stamp.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Monies collected under this section must be deposited with the State Treasurer and expended for the purpose described in this section.  All stamps issued to the public weighmasters must be paid for from this fund.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Stamps returned to the Commissioner of Agriculture must be defaced and destroyed or otherwise disposed of by the Department of Agriculture. </w:t>
      </w: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The public weighmaster stamp is a recognized authority of accuracy, and the stamp must be applied to all weight or measure certificates at the time of issuance, if requested by the customer to whom the certificate is issued.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110.</w:t>
      </w:r>
      <w:r w:rsidR="000B67E7" w:rsidRPr="00663398">
        <w:t xml:space="preserve"> Issuance of certificates by weighmasters;  records.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certificates issued upon public weighings, measurings, or counts.  These records shall at all times be open for inspection by the Commissioner of Agriculture or by his authorized representatives.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120.</w:t>
      </w:r>
      <w:r w:rsidR="000B67E7" w:rsidRPr="00663398">
        <w:t xml:space="preserve"> Contents of certificates;  penalty for alterations.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Certificates of weights and measures issued by public weighmasters shall contain the accurate and correct weight or measure or count of any and all commodities or products weighed or measured or counted.  Any public weighmaster who alters the certificate is guilty of a misdemeanor.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130.</w:t>
      </w:r>
      <w:r w:rsidR="000B67E7" w:rsidRPr="00663398">
        <w:t xml:space="preserve"> Compelling return of state stamp upon violation of chapter.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The department may direct and compel the return of the state stamp where the public weighmaster is guilty of a violation of this chapter.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140.</w:t>
      </w:r>
      <w:r w:rsidR="000B67E7" w:rsidRPr="00663398">
        <w:t xml:space="preserve"> Certain acts declared misdemeanors.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Any person shall be guilty of a misdemeanor who does any one of the following acts: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(a) Requests a public weighmaster, or any person employed by him, to weigh, or measure any commodity falsely or incorrectly.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(b) Requests a false or incorrect certificate of weights and measures. </w:t>
      </w: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(c) Acts as a public weighmaster or deputy public weighmaster without first being licensed.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150.</w:t>
      </w:r>
      <w:r w:rsidR="000B67E7" w:rsidRPr="00663398">
        <w:t xml:space="preserve"> Reweighing commodity of disputed weight or measure for which certificate has previously been issued by weighmaster.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160.</w:t>
      </w:r>
      <w:r w:rsidR="000B67E7" w:rsidRPr="00663398">
        <w:t xml:space="preserve"> Net weight and actual weight.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170.</w:t>
      </w:r>
      <w:r w:rsidR="000B67E7" w:rsidRPr="00663398">
        <w:t xml:space="preserve"> Penalties.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663398" w:rsidRPr="00663398">
        <w:noBreakHyphen/>
      </w:r>
      <w:r w:rsidRPr="00663398">
        <w:t>41</w:t>
      </w:r>
      <w:r w:rsidR="00663398" w:rsidRPr="00663398">
        <w:noBreakHyphen/>
      </w:r>
      <w:r w:rsidRPr="00663398">
        <w:t xml:space="preserve">170(1). </w:t>
      </w:r>
    </w:p>
    <w:p w:rsidR="000B67E7"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 </w:t>
      </w: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180.</w:t>
      </w:r>
      <w:r w:rsidR="000B67E7" w:rsidRPr="00663398">
        <w:t xml:space="preserve"> Weighing of leaf tobacco.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All leaf tobacco offered for sale in a leaf tobacco warehouse shall be weighed by a public weighmaster or a deputy weighmaster acting under the public weighmaster</w:t>
      </w:r>
      <w:r w:rsidR="00663398" w:rsidRPr="00663398">
        <w:t>’</w:t>
      </w:r>
      <w:r w:rsidRPr="00663398">
        <w:t xml:space="preserve">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bCs/>
        </w:rPr>
        <w:t>39</w:t>
      </w:r>
      <w:r w:rsidRPr="00663398">
        <w:rPr>
          <w:b/>
          <w:bCs/>
        </w:rPr>
        <w:noBreakHyphen/>
      </w:r>
      <w:r w:rsidR="000B67E7" w:rsidRPr="00663398">
        <w:rPr>
          <w:b/>
          <w:bCs/>
        </w:rPr>
        <w:t>11</w:t>
      </w:r>
      <w:r w:rsidRPr="00663398">
        <w:rPr>
          <w:b/>
          <w:bCs/>
        </w:rPr>
        <w:noBreakHyphen/>
      </w:r>
      <w:r w:rsidR="000B67E7" w:rsidRPr="00663398">
        <w:rPr>
          <w:b/>
          <w:bCs/>
        </w:rPr>
        <w:t>190.</w:t>
      </w:r>
      <w:r w:rsidR="000B67E7" w:rsidRPr="00663398">
        <w:t xml:space="preserve"> </w:t>
      </w:r>
      <w:r w:rsidR="000B67E7" w:rsidRPr="00663398">
        <w:rPr>
          <w:bCs/>
        </w:rPr>
        <w:t>Repealed</w:t>
      </w:r>
      <w:r w:rsidR="000B67E7" w:rsidRPr="00663398">
        <w:t xml:space="preserve"> by 1997 Act No. 30, </w:t>
      </w:r>
      <w:r w:rsidRPr="00663398">
        <w:t xml:space="preserve">Section </w:t>
      </w:r>
      <w:r w:rsidR="000B67E7" w:rsidRPr="00663398">
        <w:t xml:space="preserve">4, eff May 21, 1997.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5A93" w:rsidRDefault="00805A93"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200.</w:t>
      </w:r>
      <w:r w:rsidR="000B67E7" w:rsidRPr="00663398">
        <w:t xml:space="preserve"> Rules and regulations.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210.</w:t>
      </w:r>
      <w:r w:rsidR="000B67E7" w:rsidRPr="00663398">
        <w:t xml:space="preserve"> Disposition of moneys collected.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All moneys collected by this chapter shall be deposited with the State Treasurer and shall be used for the enforcement of this chapter.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rPr>
          <w:b/>
        </w:rPr>
        <w:t xml:space="preserve">SECTION </w:t>
      </w:r>
      <w:r w:rsidR="000B67E7" w:rsidRPr="00663398">
        <w:rPr>
          <w:b/>
        </w:rPr>
        <w:t>39</w:t>
      </w:r>
      <w:r w:rsidRPr="00663398">
        <w:rPr>
          <w:b/>
        </w:rPr>
        <w:noBreakHyphen/>
      </w:r>
      <w:r w:rsidR="000B67E7" w:rsidRPr="00663398">
        <w:rPr>
          <w:b/>
        </w:rPr>
        <w:t>11</w:t>
      </w:r>
      <w:r w:rsidRPr="00663398">
        <w:rPr>
          <w:b/>
        </w:rPr>
        <w:noBreakHyphen/>
      </w:r>
      <w:r w:rsidR="000B67E7" w:rsidRPr="00663398">
        <w:rPr>
          <w:b/>
        </w:rPr>
        <w:t>220.</w:t>
      </w:r>
      <w:r w:rsidR="000B67E7" w:rsidRPr="00663398">
        <w:t xml:space="preserve"> Chapter inapplicable to certain materials used for construction of buildings or roads. </w:t>
      </w:r>
    </w:p>
    <w:p w:rsid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398" w:rsidRPr="00663398" w:rsidRDefault="000B67E7"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3398">
        <w:t xml:space="preserve">This chapter shall not apply to the sale of all solids, mined or excavated, which are commonly used for construction of buildings or roads, whether or not they are in their natural state, such as sand, rock, gravel, Portland cement, or asphaltic concrete products and crushed stone. </w:t>
      </w:r>
    </w:p>
    <w:p w:rsidR="00663398" w:rsidRPr="00663398" w:rsidRDefault="00663398"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63398" w:rsidRDefault="000F013B" w:rsidP="00663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63398" w:rsidSect="006633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398" w:rsidRDefault="00663398" w:rsidP="00663398">
      <w:r>
        <w:separator/>
      </w:r>
    </w:p>
  </w:endnote>
  <w:endnote w:type="continuationSeparator" w:id="1">
    <w:p w:rsidR="00663398" w:rsidRDefault="00663398" w:rsidP="00663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98" w:rsidRPr="00663398" w:rsidRDefault="00663398" w:rsidP="006633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98" w:rsidRPr="00663398" w:rsidRDefault="00663398" w:rsidP="006633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98" w:rsidRPr="00663398" w:rsidRDefault="00663398" w:rsidP="006633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398" w:rsidRDefault="00663398" w:rsidP="00663398">
      <w:r>
        <w:separator/>
      </w:r>
    </w:p>
  </w:footnote>
  <w:footnote w:type="continuationSeparator" w:id="1">
    <w:p w:rsidR="00663398" w:rsidRDefault="00663398" w:rsidP="00663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98" w:rsidRPr="00663398" w:rsidRDefault="00663398" w:rsidP="006633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98" w:rsidRPr="00663398" w:rsidRDefault="00663398" w:rsidP="006633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98" w:rsidRPr="00663398" w:rsidRDefault="00663398" w:rsidP="006633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B67E7"/>
    <w:rsid w:val="0006261B"/>
    <w:rsid w:val="000638C0"/>
    <w:rsid w:val="000B67E7"/>
    <w:rsid w:val="000D5AB8"/>
    <w:rsid w:val="000F013B"/>
    <w:rsid w:val="0027637E"/>
    <w:rsid w:val="00276406"/>
    <w:rsid w:val="00277858"/>
    <w:rsid w:val="003279D7"/>
    <w:rsid w:val="004E3C74"/>
    <w:rsid w:val="00663398"/>
    <w:rsid w:val="00805A93"/>
    <w:rsid w:val="008078F9"/>
    <w:rsid w:val="008A7612"/>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63398"/>
    <w:pPr>
      <w:tabs>
        <w:tab w:val="center" w:pos="4680"/>
        <w:tab w:val="right" w:pos="9360"/>
      </w:tabs>
    </w:pPr>
  </w:style>
  <w:style w:type="character" w:customStyle="1" w:styleId="HeaderChar">
    <w:name w:val="Header Char"/>
    <w:basedOn w:val="DefaultParagraphFont"/>
    <w:link w:val="Header"/>
    <w:uiPriority w:val="99"/>
    <w:semiHidden/>
    <w:rsid w:val="00663398"/>
    <w:rPr>
      <w:sz w:val="22"/>
      <w:szCs w:val="24"/>
    </w:rPr>
  </w:style>
  <w:style w:type="paragraph" w:styleId="Footer">
    <w:name w:val="footer"/>
    <w:basedOn w:val="Normal"/>
    <w:link w:val="FooterChar"/>
    <w:uiPriority w:val="99"/>
    <w:semiHidden/>
    <w:unhideWhenUsed/>
    <w:rsid w:val="00663398"/>
    <w:pPr>
      <w:tabs>
        <w:tab w:val="center" w:pos="4680"/>
        <w:tab w:val="right" w:pos="9360"/>
      </w:tabs>
    </w:pPr>
  </w:style>
  <w:style w:type="character" w:customStyle="1" w:styleId="FooterChar">
    <w:name w:val="Footer Char"/>
    <w:basedOn w:val="DefaultParagraphFont"/>
    <w:link w:val="Footer"/>
    <w:uiPriority w:val="99"/>
    <w:semiHidden/>
    <w:rsid w:val="0066339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