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5E" w:rsidRDefault="0098565E">
      <w:pPr>
        <w:jc w:val="center"/>
      </w:pPr>
      <w:r>
        <w:t>DISCLAIMER</w:t>
      </w:r>
    </w:p>
    <w:p w:rsidR="0098565E" w:rsidRDefault="0098565E"/>
    <w:p w:rsidR="0098565E" w:rsidRDefault="0098565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8565E" w:rsidRDefault="0098565E"/>
    <w:p w:rsidR="0098565E" w:rsidRDefault="009856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65E" w:rsidRDefault="0098565E"/>
    <w:p w:rsidR="0098565E" w:rsidRDefault="009856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65E" w:rsidRDefault="0098565E"/>
    <w:p w:rsidR="0098565E" w:rsidRDefault="009856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565E" w:rsidRDefault="0098565E"/>
    <w:p w:rsidR="0098565E" w:rsidRDefault="0098565E">
      <w:r>
        <w:br w:type="page"/>
      </w:r>
    </w:p>
    <w:p w:rsid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188">
        <w:t>CHAPTER 39.</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188">
        <w:t xml:space="preserve"> PAWNBROKERS</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10.</w:t>
      </w:r>
      <w:r w:rsidR="00075EBD" w:rsidRPr="00122188">
        <w:t xml:space="preserve"> Definitions.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The following definitions apply for purposes of this chapter: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(1) </w:t>
      </w:r>
      <w:r w:rsidR="00122188" w:rsidRPr="00122188">
        <w:t>“</w:t>
      </w:r>
      <w:r w:rsidRPr="00122188">
        <w:t>Person</w:t>
      </w:r>
      <w:r w:rsidR="00122188" w:rsidRPr="00122188">
        <w:t>”</w:t>
      </w:r>
      <w:r w:rsidRPr="00122188">
        <w:t xml:space="preserve"> means an individual, partnership, corporation, joint venture, trust, association, or any other legal entity however organized.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(2) </w:t>
      </w:r>
      <w:r w:rsidR="00122188" w:rsidRPr="00122188">
        <w:t>“</w:t>
      </w:r>
      <w:r w:rsidRPr="00122188">
        <w:t>Pawnbroker</w:t>
      </w:r>
      <w:r w:rsidR="00122188" w:rsidRPr="00122188">
        <w:t>”</w:t>
      </w:r>
      <w:r w:rsidRPr="00122188">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(3) </w:t>
      </w:r>
      <w:r w:rsidR="00122188" w:rsidRPr="00122188">
        <w:t>“</w:t>
      </w:r>
      <w:r w:rsidRPr="00122188">
        <w:t>Pledged goods</w:t>
      </w:r>
      <w:r w:rsidR="00122188" w:rsidRPr="00122188">
        <w:t>”</w:t>
      </w:r>
      <w:r w:rsidRPr="00122188">
        <w:t xml:space="preserve"> means tangible personal property other than choses in action, title, securities, or printed evidences of indebtedness, which property is deposited with or otherwise actually delivered into the possession of a pawnbroker in the course of his business in connection with a pawn transaction.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(4) </w:t>
      </w:r>
      <w:r w:rsidR="00122188" w:rsidRPr="00122188">
        <w:t>“</w:t>
      </w:r>
      <w:r w:rsidRPr="00122188">
        <w:t>Pawnshop</w:t>
      </w:r>
      <w:r w:rsidR="00122188" w:rsidRPr="00122188">
        <w:t>”</w:t>
      </w:r>
      <w:r w:rsidRPr="00122188">
        <w:t xml:space="preserve"> means the location at which or premises in which a pawnbroker regularly conducts business.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(5) </w:t>
      </w:r>
      <w:r w:rsidR="00122188" w:rsidRPr="00122188">
        <w:t>“</w:t>
      </w:r>
      <w:r w:rsidRPr="00122188">
        <w:t>Month</w:t>
      </w:r>
      <w:r w:rsidR="00122188" w:rsidRPr="00122188">
        <w:t>”</w:t>
      </w:r>
      <w:r w:rsidRPr="00122188">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122188" w:rsidRPr="00122188">
        <w:noBreakHyphen/>
      </w:r>
      <w:r w:rsidRPr="00122188">
        <w:t xml:space="preserve">thirtieth of a month.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(6) </w:t>
      </w:r>
      <w:r w:rsidR="00122188" w:rsidRPr="00122188">
        <w:t>“</w:t>
      </w:r>
      <w:r w:rsidRPr="00122188">
        <w:t>Administrator</w:t>
      </w:r>
      <w:r w:rsidR="00122188" w:rsidRPr="00122188">
        <w:t>”</w:t>
      </w:r>
      <w:r w:rsidRPr="00122188">
        <w:t xml:space="preserve"> means the administrator of the Department of Consumer Affairs. </w:t>
      </w: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(7) </w:t>
      </w:r>
      <w:r w:rsidR="00122188" w:rsidRPr="00122188">
        <w:t>“</w:t>
      </w:r>
      <w:r w:rsidRPr="00122188">
        <w:t>Pawn transaction</w:t>
      </w:r>
      <w:r w:rsidR="00122188" w:rsidRPr="00122188">
        <w:t>”</w:t>
      </w:r>
      <w:r w:rsidRPr="00122188">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20.</w:t>
      </w:r>
      <w:r w:rsidR="00075EBD" w:rsidRPr="00122188">
        <w:t xml:space="preserve"> Department of Consumer Affairs to regulate pawnbrokers;  certificate of authority to operate pawnbroker business;  persons ineligible for certificate of authority.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lastRenderedPageBreak/>
        <w:t xml:space="preserve">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No person may carry on the business of a pawnbroker in any location in this State without first having obtained a Certificate of Authority for each location from the Department of Consumer Affairs.  Upon receipt of the application for the Certificate of Authority, the Department of Consumer Affairs shall notify the law enforcement agency having jurisdiction where the applicant intends to do business.  The law enforcement agency shall conduct a criminal background investigation of the applicant and upon its completion shall make the results of the investigation known to the administrator of the Department of Consumer Affairs along with its appropriate recommendation on the issuance of the Certificate of Authority. </w:t>
      </w: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30.</w:t>
      </w:r>
      <w:r w:rsidR="00075EBD" w:rsidRPr="00122188">
        <w:t xml:space="preserve"> Certificate of authority required for each business location;  penalties.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40.</w:t>
      </w:r>
      <w:r w:rsidR="00075EBD" w:rsidRPr="00122188">
        <w:t xml:space="preserve"> Unauthorized fees prohibited.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No pawnbroker may charge or collect any fees, costs, or assessments of any kind or nature other than those specifically allowed under this chapter.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50.</w:t>
      </w:r>
      <w:r w:rsidR="00075EBD" w:rsidRPr="00122188">
        <w:t xml:space="preserve"> Bond or evidence of financial responsibility required;  proof of net worth;  liability insurance.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Every person seeking a Certificate of Authority to carry on the business of a pawnbroker shall at the time of application for his certificate file with the Department of Consumer Affairs a bond in favor of the department to be executed by the person granted the certificate and by two responsible sureties or a surety company licensed to do business in this State in the penal sum of five thousand dollars to be approved by the administrator.  The bond must be conditioned for the faithful performance of the duties and obligations pertaining to the business so authorized.  In lieu of the above, other evidence of financial responsibility approved by the administrator must be submitted, including, but not limited to, letters of credit or certificates of deposit.  Each applicant shall also file proof of his net worth which must be a minimum of thirty</w:t>
      </w:r>
      <w:r w:rsidR="00122188" w:rsidRPr="00122188">
        <w:noBreakHyphen/>
      </w:r>
      <w:r w:rsidRPr="00122188">
        <w:t xml:space="preserve">five thousand dollars until that time as liability insurance covering the contents of the pawn location is secured by the pawnbroker.  The amount of the liability insurance required must be set by regulations promulgated by the administrator.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60.</w:t>
      </w:r>
      <w:r w:rsidR="00075EBD" w:rsidRPr="00122188">
        <w:t xml:space="preserve"> Actions on bond.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70.</w:t>
      </w:r>
      <w:r w:rsidR="00075EBD" w:rsidRPr="00122188">
        <w:t xml:space="preserve"> Record of loan and of goods pawned and pledged.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Every pawnbroker shall keep a record, at the time of any loan, containing an account and description of the goods, articles, or things pawned, pledged, or purchased, the amount of money loaned thereon, the time of pledging them, the charges, or the rate of interest to be paid on the loan, and the name and residence of the person pawning or pledging the goods, articles, or things.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80.</w:t>
      </w:r>
      <w:r w:rsidR="00075EBD" w:rsidRPr="00122188">
        <w:t xml:space="preserve"> Issuance of memorandum or note at time of pawning or pledging.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Every pawnbroker at the time of each loan shall deliver to the person pawning or pledging any articles, at no charge, a memorandum signed by the pawnbroker and the person pawning or pledging any articles containing the substance of the entry required by Section 40</w:t>
      </w:r>
      <w:r w:rsidR="00122188" w:rsidRPr="00122188">
        <w:noBreakHyphen/>
      </w:r>
      <w:r w:rsidRPr="00122188">
        <w:t>39</w:t>
      </w:r>
      <w:r w:rsidR="00122188" w:rsidRPr="00122188">
        <w:noBreakHyphen/>
      </w:r>
      <w:r w:rsidRPr="00122188">
        <w:t xml:space="preserve">70.  If the memorandum is lost, the pledgor may receive a duplicate upon payment of a fee not exceeding three dollars.  The administrator may prescribe the form to be used.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90.</w:t>
      </w:r>
      <w:r w:rsidR="00075EBD" w:rsidRPr="00122188">
        <w:t xml:space="preserve"> Books shall be kept open for inspection.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100.</w:t>
      </w:r>
      <w:r w:rsidR="00075EBD" w:rsidRPr="00122188">
        <w:t xml:space="preserve"> Charges on loans.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Pawnbrokers may charge interest on loans not exceeding the following amounts: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(1) at the rate of two dollars and fifty cents per thirty</w:t>
      </w:r>
      <w:r w:rsidR="00122188" w:rsidRPr="00122188">
        <w:noBreakHyphen/>
      </w:r>
      <w:r w:rsidRPr="00122188">
        <w:t xml:space="preserve">day period for each ten dollars loaned for the first fifty dollars loaned;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(2) at the rate of two dollars per thirty</w:t>
      </w:r>
      <w:r w:rsidR="00122188" w:rsidRPr="00122188">
        <w:noBreakHyphen/>
      </w:r>
      <w:r w:rsidRPr="00122188">
        <w:t xml:space="preserve">day period for each ten dollars loaned on that portion of the loan exceeding fifty dollars but not exceeding one hundred dollars;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(3) at the rate of one dollar and fifty cents per thirty</w:t>
      </w:r>
      <w:r w:rsidR="00122188" w:rsidRPr="00122188">
        <w:noBreakHyphen/>
      </w:r>
      <w:r w:rsidRPr="00122188">
        <w:t xml:space="preserve">day period for each ten dollars loaned on that portion of the loan exceeding one hundred dollars but not exceeding two hundred dollars;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(4) at the rate of one dollar per thirty</w:t>
      </w:r>
      <w:r w:rsidR="00122188" w:rsidRPr="00122188">
        <w:noBreakHyphen/>
      </w:r>
      <w:r w:rsidRPr="00122188">
        <w:t xml:space="preserve">day period for each ten dollars loaned on that portion of the loan exceeding two hundred dollars but not exceeding one thousand dollars;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(5) at the rate of fifty cents per thirty</w:t>
      </w:r>
      <w:r w:rsidR="00122188" w:rsidRPr="00122188">
        <w:noBreakHyphen/>
      </w:r>
      <w:r w:rsidRPr="00122188">
        <w:t xml:space="preserve">day period for each ten dollars loaned on that portion of the loan exceeding one thousand dollars but not exceeding two thousand dollars.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No pawnbroker may make a loan in excess of two thousand dollars.  Every pawnbroker shall post these rates in a form which is prescribed by the administrator.  The following statement must be included in the posted rate schedule: </w:t>
      </w:r>
    </w:p>
    <w:p w:rsidR="00075EBD"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w:t>
      </w:r>
      <w:r w:rsidR="00075EBD" w:rsidRPr="00122188">
        <w:t>Consumers:  All pawnbrokers operating in South Carolina are required by law to post a schedule showing the maximum rate of LOAN FINANCE CHARGES stated as dollars for each ten dollars for each thirty</w:t>
      </w:r>
      <w:r w:rsidRPr="00122188">
        <w:noBreakHyphen/>
      </w:r>
      <w:r w:rsidR="00075EBD" w:rsidRPr="00122188">
        <w:t xml:space="preserve">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 </w:t>
      </w: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NOTE:  Pawnbrokers are prohibited only from granting credit at rates higher than those specified above.  A pawnbroker may be willing to grant you credit at rates that are lower than those specified, depending on the amount, terms, collateral, and your credit worthiness.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110.</w:t>
      </w:r>
      <w:r w:rsidR="00075EBD" w:rsidRPr="00122188">
        <w:t xml:space="preserve"> Vesting of title to pledged property.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122188" w:rsidRPr="00122188">
        <w:noBreakHyphen/>
      </w:r>
      <w:r w:rsidRPr="00122188">
        <w:t>39</w:t>
      </w:r>
      <w:r w:rsidR="00122188" w:rsidRPr="00122188">
        <w:noBreakHyphen/>
      </w:r>
      <w:r w:rsidRPr="00122188">
        <w:t xml:space="preserve">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120.</w:t>
      </w:r>
      <w:r w:rsidR="00075EBD" w:rsidRPr="00122188">
        <w:t xml:space="preserve"> Fee for certificate of authority;  revocation of certificate;  renewal.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Each pawnbroker applying for a Certificate of Authority shall tender to the department a fee of two hundred seventy</w:t>
      </w:r>
      <w:r w:rsidR="00122188" w:rsidRPr="00122188">
        <w:noBreakHyphen/>
      </w:r>
      <w:r w:rsidRPr="00122188">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122188" w:rsidRPr="00122188">
        <w:noBreakHyphen/>
      </w:r>
      <w:r w:rsidRPr="00122188">
        <w:t xml:space="preserve">five dollars.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130.</w:t>
      </w:r>
      <w:r w:rsidR="00075EBD" w:rsidRPr="00122188">
        <w:t xml:space="preserve"> Pawnbrokers to comply with federal law;  enforcement powers of administrator.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All pawnbrokers shall comply with the Federal Truth in Lending Act.  The administrator has the administrative enforcement powers set forth in Section 108 of the Federal Truth in Lending Act.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140.</w:t>
      </w:r>
      <w:r w:rsidR="00075EBD" w:rsidRPr="00122188">
        <w:t xml:space="preserve"> Acceptance of property owned by third party.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No pawnbroker shall accept property from a pledgor upon which there is evidence of ownership by a third party without first taking reasonable steps to ascertain its true ownership.  Any such item accepted for pawn by a pawnbroker must be returned on demand without fee to the third party owner.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150.</w:t>
      </w:r>
      <w:r w:rsidR="00075EBD" w:rsidRPr="00122188">
        <w:t xml:space="preserve"> Authority to impose administrative fines;  penalties for violation of </w:t>
      </w:r>
      <w:r w:rsidRPr="00122188">
        <w:t xml:space="preserve">Sections </w:t>
      </w:r>
      <w:r w:rsidR="00075EBD" w:rsidRPr="00122188">
        <w:t>40</w:t>
      </w:r>
      <w:r w:rsidRPr="00122188">
        <w:noBreakHyphen/>
      </w:r>
      <w:r w:rsidR="00075EBD" w:rsidRPr="00122188">
        <w:t>39</w:t>
      </w:r>
      <w:r w:rsidRPr="00122188">
        <w:noBreakHyphen/>
      </w:r>
      <w:r w:rsidR="00075EBD" w:rsidRPr="00122188">
        <w:t>20 and 40</w:t>
      </w:r>
      <w:r w:rsidRPr="00122188">
        <w:noBreakHyphen/>
      </w:r>
      <w:r w:rsidR="00075EBD" w:rsidRPr="00122188">
        <w:t>39</w:t>
      </w:r>
      <w:r w:rsidRPr="00122188">
        <w:noBreakHyphen/>
      </w:r>
      <w:r w:rsidR="00075EBD" w:rsidRPr="00122188">
        <w:t xml:space="preserve">30.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 xml:space="preserve">(A) Upon finding that an action of a pawnbroker is in violation of the provisions of this chapter or of a law or regulation of this State or of the federal government or an agency of the state or federal government, the administrator may file a request with the Administrative Law Court for a contested case hearing in which the administrator may seek an order requiring the pawnbroker to cease and desist from the action. </w:t>
      </w: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(B) The administrative law judge also may impose administrative fines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122188" w:rsidRPr="00122188">
        <w:noBreakHyphen/>
      </w:r>
      <w:r w:rsidRPr="00122188">
        <w:t>39</w:t>
      </w:r>
      <w:r w:rsidR="00122188" w:rsidRPr="00122188">
        <w:noBreakHyphen/>
      </w:r>
      <w:r w:rsidRPr="00122188">
        <w:t>20 and 40</w:t>
      </w:r>
      <w:r w:rsidR="00122188" w:rsidRPr="00122188">
        <w:noBreakHyphen/>
      </w:r>
      <w:r w:rsidRPr="00122188">
        <w:t>39</w:t>
      </w:r>
      <w:r w:rsidR="00122188" w:rsidRPr="00122188">
        <w:noBreakHyphen/>
      </w:r>
      <w:r w:rsidRPr="00122188">
        <w:t>30 is guilty of a misdemeanor and, upon conviction, must be punished by a fine not exceeding one thousand dollars or by imprisonment for a term not exceeding sixty days, or both.  The administrative law judge may revoke or suspend a pawnbroker</w:t>
      </w:r>
      <w:r w:rsidR="00122188" w:rsidRPr="00122188">
        <w:t>’</w:t>
      </w:r>
      <w:r w:rsidRPr="00122188">
        <w:t xml:space="preserve">s certificate of authority in addition to the penalties provided in this section.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65E" w:rsidRDefault="0098565E"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rPr>
          <w:b/>
        </w:rPr>
        <w:t xml:space="preserve">SECTION </w:t>
      </w:r>
      <w:r w:rsidR="00075EBD" w:rsidRPr="00122188">
        <w:rPr>
          <w:b/>
        </w:rPr>
        <w:t>40</w:t>
      </w:r>
      <w:r w:rsidRPr="00122188">
        <w:rPr>
          <w:b/>
        </w:rPr>
        <w:noBreakHyphen/>
      </w:r>
      <w:r w:rsidR="00075EBD" w:rsidRPr="00122188">
        <w:rPr>
          <w:b/>
        </w:rPr>
        <w:t>39</w:t>
      </w:r>
      <w:r w:rsidRPr="00122188">
        <w:rPr>
          <w:b/>
        </w:rPr>
        <w:noBreakHyphen/>
      </w:r>
      <w:r w:rsidR="00075EBD" w:rsidRPr="00122188">
        <w:rPr>
          <w:b/>
        </w:rPr>
        <w:t>160.</w:t>
      </w:r>
      <w:r w:rsidR="00075EBD" w:rsidRPr="00122188">
        <w:t xml:space="preserve"> Violations of </w:t>
      </w:r>
      <w:r w:rsidRPr="00122188">
        <w:t xml:space="preserve">Sections </w:t>
      </w:r>
      <w:r w:rsidR="00075EBD" w:rsidRPr="00122188">
        <w:t>40</w:t>
      </w:r>
      <w:r w:rsidRPr="00122188">
        <w:noBreakHyphen/>
      </w:r>
      <w:r w:rsidR="00075EBD" w:rsidRPr="00122188">
        <w:t>39</w:t>
      </w:r>
      <w:r w:rsidRPr="00122188">
        <w:noBreakHyphen/>
      </w:r>
      <w:r w:rsidR="00075EBD" w:rsidRPr="00122188">
        <w:t>80, 40</w:t>
      </w:r>
      <w:r w:rsidRPr="00122188">
        <w:noBreakHyphen/>
      </w:r>
      <w:r w:rsidR="00075EBD" w:rsidRPr="00122188">
        <w:t>39</w:t>
      </w:r>
      <w:r w:rsidRPr="00122188">
        <w:noBreakHyphen/>
      </w:r>
      <w:r w:rsidR="00075EBD" w:rsidRPr="00122188">
        <w:t>100, 40</w:t>
      </w:r>
      <w:r w:rsidRPr="00122188">
        <w:noBreakHyphen/>
      </w:r>
      <w:r w:rsidR="00075EBD" w:rsidRPr="00122188">
        <w:t>39</w:t>
      </w:r>
      <w:r w:rsidRPr="00122188">
        <w:noBreakHyphen/>
      </w:r>
      <w:r w:rsidR="00075EBD" w:rsidRPr="00122188">
        <w:t>110, and 40</w:t>
      </w:r>
      <w:r w:rsidRPr="00122188">
        <w:noBreakHyphen/>
      </w:r>
      <w:r w:rsidR="00075EBD" w:rsidRPr="00122188">
        <w:t>39</w:t>
      </w:r>
      <w:r w:rsidRPr="00122188">
        <w:noBreakHyphen/>
      </w:r>
      <w:r w:rsidR="00075EBD" w:rsidRPr="00122188">
        <w:t>130;  pledgor</w:t>
      </w:r>
      <w:r w:rsidRPr="00122188">
        <w:t>’</w:t>
      </w:r>
      <w:r w:rsidR="00075EBD" w:rsidRPr="00122188">
        <w:t xml:space="preserve">s cause of action against pawnbroker. </w:t>
      </w:r>
    </w:p>
    <w:p w:rsid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(1) If a pawnbroker violates Section 40</w:t>
      </w:r>
      <w:r w:rsidR="00122188" w:rsidRPr="00122188">
        <w:noBreakHyphen/>
      </w:r>
      <w:r w:rsidRPr="00122188">
        <w:t>39</w:t>
      </w:r>
      <w:r w:rsidR="00122188" w:rsidRPr="00122188">
        <w:noBreakHyphen/>
      </w:r>
      <w:r w:rsidRPr="00122188">
        <w:t>80, 40</w:t>
      </w:r>
      <w:r w:rsidR="00122188" w:rsidRPr="00122188">
        <w:noBreakHyphen/>
      </w:r>
      <w:r w:rsidRPr="00122188">
        <w:t>39</w:t>
      </w:r>
      <w:r w:rsidR="00122188" w:rsidRPr="00122188">
        <w:noBreakHyphen/>
      </w:r>
      <w:r w:rsidRPr="00122188">
        <w:t>100, 40</w:t>
      </w:r>
      <w:r w:rsidR="00122188" w:rsidRPr="00122188">
        <w:noBreakHyphen/>
      </w:r>
      <w:r w:rsidRPr="00122188">
        <w:t>39</w:t>
      </w:r>
      <w:r w:rsidR="00122188" w:rsidRPr="00122188">
        <w:noBreakHyphen/>
      </w:r>
      <w:r w:rsidRPr="00122188">
        <w:t>110, or 40</w:t>
      </w:r>
      <w:r w:rsidR="00122188" w:rsidRPr="00122188">
        <w:noBreakHyphen/>
      </w:r>
      <w:r w:rsidRPr="00122188">
        <w:t>39</w:t>
      </w:r>
      <w:r w:rsidR="00122188" w:rsidRPr="00122188">
        <w:noBreakHyphen/>
      </w:r>
      <w:r w:rsidRPr="00122188">
        <w:t xml:space="preserve">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(2) A pledgor is not obligated to pay a charge in excess of that allowed by this chapter, and has a right of refund of any excess charge paid within ten days of written demand.  A refund may not be made by reducing the consumer</w:t>
      </w:r>
      <w:r w:rsidR="00122188" w:rsidRPr="00122188">
        <w:t>’</w:t>
      </w:r>
      <w:r w:rsidRPr="00122188">
        <w:t xml:space="preserve">s obligation by the amount of the excess charge unless the pawnbroker has notified the pledgor that the pledgor may request a refund and the pledgor has not so requested within ten days thereafter. </w:t>
      </w:r>
    </w:p>
    <w:p w:rsidR="00075EBD"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(3) In an action in which it is found that a pawnbroker has violated this chapter, the court shall award to the pledgor the costs of the action and to the pledgor</w:t>
      </w:r>
      <w:r w:rsidR="00122188" w:rsidRPr="00122188">
        <w:t>’</w:t>
      </w:r>
      <w:r w:rsidRPr="00122188">
        <w:t>s attorney reasonable fees.  In determining attorney</w:t>
      </w:r>
      <w:r w:rsidR="00122188" w:rsidRPr="00122188">
        <w:t>’</w:t>
      </w:r>
      <w:r w:rsidRPr="00122188">
        <w:t xml:space="preserve">s fees the amount of recovery on behalf of the consumer is not controlling. </w:t>
      </w:r>
    </w:p>
    <w:p w:rsidR="00122188" w:rsidRPr="00122188" w:rsidRDefault="00075EBD"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188">
        <w:t>(4) Liability to the pledgor for violation of Section 40</w:t>
      </w:r>
      <w:r w:rsidR="00122188" w:rsidRPr="00122188">
        <w:noBreakHyphen/>
      </w:r>
      <w:r w:rsidRPr="00122188">
        <w:t>39</w:t>
      </w:r>
      <w:r w:rsidR="00122188" w:rsidRPr="00122188">
        <w:noBreakHyphen/>
      </w:r>
      <w:r w:rsidRPr="00122188">
        <w:t xml:space="preserve">130 is in lieu of and not in addition to his liability under the Federal Truth in Lending Act.  No action with respect to the same violation may be maintained pursuant to both subsection (1) of this section and the Federal Truth in Lending Act. </w:t>
      </w:r>
    </w:p>
    <w:p w:rsidR="00122188" w:rsidRPr="00122188" w:rsidRDefault="00122188"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22188" w:rsidRDefault="000F013B" w:rsidP="00122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22188" w:rsidSect="001221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188" w:rsidRDefault="00122188" w:rsidP="00122188">
      <w:r>
        <w:separator/>
      </w:r>
    </w:p>
  </w:endnote>
  <w:endnote w:type="continuationSeparator" w:id="1">
    <w:p w:rsidR="00122188" w:rsidRDefault="00122188" w:rsidP="00122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88" w:rsidRPr="00122188" w:rsidRDefault="00122188" w:rsidP="001221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88" w:rsidRPr="00122188" w:rsidRDefault="00122188" w:rsidP="001221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88" w:rsidRPr="00122188" w:rsidRDefault="00122188" w:rsidP="00122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188" w:rsidRDefault="00122188" w:rsidP="00122188">
      <w:r>
        <w:separator/>
      </w:r>
    </w:p>
  </w:footnote>
  <w:footnote w:type="continuationSeparator" w:id="1">
    <w:p w:rsidR="00122188" w:rsidRDefault="00122188" w:rsidP="00122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88" w:rsidRPr="00122188" w:rsidRDefault="00122188" w:rsidP="001221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88" w:rsidRPr="00122188" w:rsidRDefault="00122188" w:rsidP="001221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88" w:rsidRPr="00122188" w:rsidRDefault="00122188" w:rsidP="001221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75EBD"/>
    <w:rsid w:val="0006261B"/>
    <w:rsid w:val="000638C0"/>
    <w:rsid w:val="00075EBD"/>
    <w:rsid w:val="000D5AB8"/>
    <w:rsid w:val="000F013B"/>
    <w:rsid w:val="00122188"/>
    <w:rsid w:val="002708CD"/>
    <w:rsid w:val="0027637E"/>
    <w:rsid w:val="00276406"/>
    <w:rsid w:val="00277858"/>
    <w:rsid w:val="004E3C74"/>
    <w:rsid w:val="00511DE1"/>
    <w:rsid w:val="008078F9"/>
    <w:rsid w:val="0098565E"/>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22188"/>
    <w:pPr>
      <w:tabs>
        <w:tab w:val="center" w:pos="4680"/>
        <w:tab w:val="right" w:pos="9360"/>
      </w:tabs>
    </w:pPr>
  </w:style>
  <w:style w:type="character" w:customStyle="1" w:styleId="HeaderChar">
    <w:name w:val="Header Char"/>
    <w:basedOn w:val="DefaultParagraphFont"/>
    <w:link w:val="Header"/>
    <w:uiPriority w:val="99"/>
    <w:semiHidden/>
    <w:rsid w:val="00122188"/>
    <w:rPr>
      <w:sz w:val="22"/>
      <w:szCs w:val="24"/>
    </w:rPr>
  </w:style>
  <w:style w:type="paragraph" w:styleId="Footer">
    <w:name w:val="footer"/>
    <w:basedOn w:val="Normal"/>
    <w:link w:val="FooterChar"/>
    <w:uiPriority w:val="99"/>
    <w:semiHidden/>
    <w:unhideWhenUsed/>
    <w:rsid w:val="00122188"/>
    <w:pPr>
      <w:tabs>
        <w:tab w:val="center" w:pos="4680"/>
        <w:tab w:val="right" w:pos="9360"/>
      </w:tabs>
    </w:pPr>
  </w:style>
  <w:style w:type="character" w:customStyle="1" w:styleId="FooterChar">
    <w:name w:val="Footer Char"/>
    <w:basedOn w:val="DefaultParagraphFont"/>
    <w:link w:val="Footer"/>
    <w:uiPriority w:val="99"/>
    <w:semiHidden/>
    <w:rsid w:val="001221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2531</Words>
  <Characters>14430</Characters>
  <Application>Microsoft Office Word</Application>
  <DocSecurity>0</DocSecurity>
  <Lines>120</Lines>
  <Paragraphs>33</Paragraphs>
  <ScaleCrop>false</ScaleCrop>
  <Company/>
  <LinksUpToDate>false</LinksUpToDate>
  <CharactersWithSpaces>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2009-04-02T16:48:00Z</dcterms:created>
  <dcterms:modified xsi:type="dcterms:W3CDTF">2009-04-07T20:11:00Z</dcterms:modified>
</cp:coreProperties>
</file>