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1B" w:rsidRDefault="005F651B">
      <w:pPr>
        <w:jc w:val="center"/>
      </w:pPr>
      <w:r>
        <w:t>DISCLAIMER</w:t>
      </w:r>
    </w:p>
    <w:p w:rsidR="005F651B" w:rsidRDefault="005F651B"/>
    <w:p w:rsidR="005F651B" w:rsidRDefault="005F65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F651B" w:rsidRDefault="005F651B"/>
    <w:p w:rsidR="005F651B" w:rsidRDefault="005F65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651B" w:rsidRDefault="005F651B"/>
    <w:p w:rsidR="005F651B" w:rsidRDefault="005F65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651B" w:rsidRDefault="005F651B"/>
    <w:p w:rsidR="005F651B" w:rsidRDefault="005F65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651B" w:rsidRDefault="005F651B"/>
    <w:p w:rsidR="005F651B" w:rsidRDefault="005F651B">
      <w:r>
        <w:br w:type="page"/>
      </w:r>
    </w:p>
    <w:p w:rsid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450">
        <w:t>CHAPTER 63.</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450">
        <w:t xml:space="preserve"> SOCIAL WORKERS</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5.</w:t>
      </w:r>
      <w:r w:rsidR="008B4174" w:rsidRPr="00A66450">
        <w:t xml:space="preserve"> Application of chapter; conflict of laws.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10.</w:t>
      </w:r>
      <w:r w:rsidR="008B4174" w:rsidRPr="00A66450">
        <w:t xml:space="preserve"> State Board of Social Work Examiners; membership; oath of office; expense reimbursements.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A66450" w:rsidRPr="00A66450">
        <w:noBreakHyphen/>
      </w:r>
      <w:r w:rsidRPr="00A66450">
        <w:t>1</w:t>
      </w:r>
      <w:r w:rsidR="00A66450" w:rsidRPr="00A66450">
        <w:noBreakHyphen/>
      </w:r>
      <w:r w:rsidRPr="00A66450">
        <w:t>70.  The board may promulgate regulations to carry out the provisions of this chapter.  The Governor may remove a member in accordance with Section 1</w:t>
      </w:r>
      <w:r w:rsidR="00A66450" w:rsidRPr="00A66450">
        <w:noBreakHyphen/>
      </w:r>
      <w:r w:rsidRPr="00A66450">
        <w:t>3</w:t>
      </w:r>
      <w:r w:rsidR="00A66450" w:rsidRPr="00A66450">
        <w:noBreakHyphen/>
      </w:r>
      <w:r w:rsidRPr="00A66450">
        <w:t xml:space="preserve">240.  No member may be removed without an opportunity to refute the charges filed against him.  He must be given a copy of the charges at the time they are filed.  Vacancies on the board must be filled in the manner of the original appointment for the unexpired portion of the term.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The members of the board shall qualify by taking an oath of office before a notary public or other officer authorized to administer oaths in this State.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Members may receive for their services mileage, expenses, subsistence, and per diem as provided by law for members of state boards, committees, and commissions.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20.</w:t>
      </w:r>
      <w:r w:rsidR="008B4174" w:rsidRPr="00A66450">
        <w:t xml:space="preserve"> Definitions.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As used in this chapter: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w:t>
      </w:r>
      <w:r w:rsidR="00A66450" w:rsidRPr="00A66450">
        <w:t>“</w:t>
      </w:r>
      <w:r w:rsidRPr="00A66450">
        <w:t>Advanced Practice Social Worker</w:t>
      </w:r>
      <w:r w:rsidR="00A66450" w:rsidRPr="00A66450">
        <w:t>”</w:t>
      </w:r>
      <w:r w:rsidRPr="00A66450">
        <w:t xml:space="preserve"> means a person duly licensed to practice independent advanced practice social work under this act.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w:t>
      </w:r>
      <w:r w:rsidR="00A66450" w:rsidRPr="00A66450">
        <w:t>“</w:t>
      </w:r>
      <w:r w:rsidRPr="00A66450">
        <w:t>Advanced Practice Supervision</w:t>
      </w:r>
      <w:r w:rsidR="00A66450" w:rsidRPr="00A66450">
        <w:t>”</w:t>
      </w:r>
      <w:r w:rsidRPr="00A66450">
        <w:t xml:space="preserve"> means an interactional professional and educational relationship between an advanced practice supervisor and a social worker that provides evaluation and direction over the supervisee</w:t>
      </w:r>
      <w:r w:rsidR="00A66450" w:rsidRPr="00A66450">
        <w:t>’</w:t>
      </w:r>
      <w:r w:rsidRPr="00A66450">
        <w:t>s practice of advanced practice social work and promotes continued development of the social worker</w:t>
      </w:r>
      <w:r w:rsidR="00A66450" w:rsidRPr="00A66450">
        <w:t>’</w:t>
      </w:r>
      <w:r w:rsidRPr="00A66450">
        <w:t xml:space="preserve">s knowledge, skills, and abilities to engage in the practice of advanced practice social work in an ethical and competent manner.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w:t>
      </w:r>
      <w:r w:rsidR="00A66450" w:rsidRPr="00A66450">
        <w:t>“</w:t>
      </w:r>
      <w:r w:rsidRPr="00A66450">
        <w:t>Approved Advanced Practice Supervisor</w:t>
      </w:r>
      <w:r w:rsidR="00A66450" w:rsidRPr="00A66450">
        <w:t>”</w:t>
      </w:r>
      <w:r w:rsidRPr="00A66450">
        <w:t xml:space="preserve"> means a licensed advanced practice social worker who has met the qualifications as determined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w:t>
      </w:r>
      <w:r w:rsidR="00A66450" w:rsidRPr="00A66450">
        <w:t>“</w:t>
      </w:r>
      <w:r w:rsidRPr="00A66450">
        <w:t>Approved Clinical Supervisor</w:t>
      </w:r>
      <w:r w:rsidR="00A66450" w:rsidRPr="00A66450">
        <w:t>”</w:t>
      </w:r>
      <w:r w:rsidRPr="00A66450">
        <w:t xml:space="preserve"> means a licensed clinical social worker who has met the qualifications as determined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w:t>
      </w:r>
      <w:r w:rsidR="00A66450" w:rsidRPr="00A66450">
        <w:t>“</w:t>
      </w:r>
      <w:r w:rsidRPr="00A66450">
        <w:t>Approved Provider of Continuing Education</w:t>
      </w:r>
      <w:r w:rsidR="00A66450" w:rsidRPr="00A66450">
        <w:t>”</w:t>
      </w:r>
      <w:r w:rsidRPr="00A66450">
        <w:t xml:space="preserve"> means an individual, group, professional association, school, institution, organization, or agency approved by the board to conduct educational program(s).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w:t>
      </w:r>
      <w:r w:rsidR="00A66450" w:rsidRPr="00A66450">
        <w:t>“</w:t>
      </w:r>
      <w:r w:rsidRPr="00A66450">
        <w:t>Baccalaureate Social Worker</w:t>
      </w:r>
      <w:r w:rsidR="00A66450" w:rsidRPr="00A66450">
        <w:t>”</w:t>
      </w:r>
      <w:r w:rsidRPr="00A66450">
        <w:t xml:space="preserve"> means a person duly licensed to practice baccalaureate social work under this act.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(7) </w:t>
      </w:r>
      <w:r w:rsidR="00A66450" w:rsidRPr="00A66450">
        <w:t>“</w:t>
      </w:r>
      <w:r w:rsidRPr="00A66450">
        <w:t>Board</w:t>
      </w:r>
      <w:r w:rsidR="00A66450" w:rsidRPr="00A66450">
        <w:t>”</w:t>
      </w:r>
      <w:r w:rsidRPr="00A66450">
        <w:t xml:space="preserve"> means the South Carolina Board of Social Work Examiners.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(8) </w:t>
      </w:r>
      <w:r w:rsidR="00A66450" w:rsidRPr="00A66450">
        <w:t>“</w:t>
      </w:r>
      <w:r w:rsidRPr="00A66450">
        <w:t>Case Management</w:t>
      </w:r>
      <w:r w:rsidR="00A66450" w:rsidRPr="00A66450">
        <w:t>”</w:t>
      </w:r>
      <w:r w:rsidRPr="00A66450">
        <w:t xml:space="preserve"> means a procedure to plan, provide, and monitor services from a variety of resources on behalf of and in collaboration with a client.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(9) </w:t>
      </w:r>
      <w:r w:rsidR="00A66450" w:rsidRPr="00A66450">
        <w:t>“</w:t>
      </w:r>
      <w:r w:rsidRPr="00A66450">
        <w:t>Client</w:t>
      </w:r>
      <w:r w:rsidR="00A66450" w:rsidRPr="00A66450">
        <w:t>”</w:t>
      </w:r>
      <w:r w:rsidRPr="00A66450">
        <w:t xml:space="preserve"> means the individual, couple, family, group, organization, or community that seeks or receives social work services.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(10) </w:t>
      </w:r>
      <w:r w:rsidR="00A66450" w:rsidRPr="00A66450">
        <w:t>“</w:t>
      </w:r>
      <w:r w:rsidRPr="00A66450">
        <w:t>Clinical Social Worker</w:t>
      </w:r>
      <w:r w:rsidR="00A66450" w:rsidRPr="00A66450">
        <w:t>”</w:t>
      </w:r>
      <w:r w:rsidRPr="00A66450">
        <w:t xml:space="preserve"> means a person duly licensed to practice clinical social work under this act.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(11) </w:t>
      </w:r>
      <w:r w:rsidR="00A66450" w:rsidRPr="00A66450">
        <w:t>“</w:t>
      </w:r>
      <w:r w:rsidRPr="00A66450">
        <w:t>Clinical Supervision</w:t>
      </w:r>
      <w:r w:rsidR="00A66450" w:rsidRPr="00A66450">
        <w:t>”</w:t>
      </w:r>
      <w:r w:rsidRPr="00A66450">
        <w:t xml:space="preserve"> means an interactional professional and educational relationship between a clinical supervisor and a social worker that provides evaluation and direction over the supervisee</w:t>
      </w:r>
      <w:r w:rsidR="00A66450" w:rsidRPr="00A66450">
        <w:t>’</w:t>
      </w:r>
      <w:r w:rsidRPr="00A66450">
        <w:t>s practice of clinical social work and promotes continued development of the social worker</w:t>
      </w:r>
      <w:r w:rsidR="00A66450" w:rsidRPr="00A66450">
        <w:t>’</w:t>
      </w:r>
      <w:r w:rsidRPr="00A66450">
        <w:t xml:space="preserve">s knowledge, skills, and abilities to engage in the practice of clinical social work in an ethical and competent manner.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(12) </w:t>
      </w:r>
      <w:r w:rsidR="00A66450" w:rsidRPr="00A66450">
        <w:t>“</w:t>
      </w:r>
      <w:r w:rsidRPr="00A66450">
        <w:t>Consultation</w:t>
      </w:r>
      <w:r w:rsidR="00A66450" w:rsidRPr="00A66450">
        <w:t>”</w:t>
      </w:r>
      <w:r w:rsidRPr="00A66450">
        <w:t xml:space="preserve"> means a problem solving process in which expertise is offered to an individual, group, organization, or community.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(13) </w:t>
      </w:r>
      <w:r w:rsidR="00A66450" w:rsidRPr="00A66450">
        <w:t>“</w:t>
      </w:r>
      <w:r w:rsidRPr="00A66450">
        <w:t>Continuing Education</w:t>
      </w:r>
      <w:r w:rsidR="00A66450" w:rsidRPr="00A66450">
        <w:t>”</w:t>
      </w:r>
      <w:r w:rsidRPr="00A66450">
        <w:t xml:space="preserve"> means education and training, which are oriented to maintain, improve, or enhance social work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(14) </w:t>
      </w:r>
      <w:r w:rsidR="00A66450" w:rsidRPr="00A66450">
        <w:t>“</w:t>
      </w:r>
      <w:r w:rsidRPr="00A66450">
        <w:t>Continuing Education Contact Hour</w:t>
      </w:r>
      <w:r w:rsidR="00A66450" w:rsidRPr="00A66450">
        <w:t>”</w:t>
      </w:r>
      <w:r w:rsidRPr="00A66450">
        <w:t xml:space="preserve"> means a sixty ( 60) minute clock hour of instruction, not including breaks or meals.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(15) </w:t>
      </w:r>
      <w:r w:rsidR="00A66450" w:rsidRPr="00A66450">
        <w:t>“</w:t>
      </w:r>
      <w:r w:rsidRPr="00A66450">
        <w:t>Counseling</w:t>
      </w:r>
      <w:r w:rsidR="00A66450" w:rsidRPr="00A66450">
        <w:t>”</w:t>
      </w:r>
      <w:r w:rsidRPr="00A66450">
        <w:t xml:space="preserve"> means a method used by social workers to assist individuals, couples, families, and groups in learning how to solve problems and make decisions about personal, health, social, educational, vocational, financial, and other interpersonal concerns.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(16) </w:t>
      </w:r>
      <w:r w:rsidR="00A66450" w:rsidRPr="00A66450">
        <w:t>“</w:t>
      </w:r>
      <w:r w:rsidRPr="00A66450">
        <w:t>Director</w:t>
      </w:r>
      <w:r w:rsidR="00A66450" w:rsidRPr="00A66450">
        <w:t>”</w:t>
      </w:r>
      <w:r w:rsidRPr="00A66450">
        <w:t xml:space="preserve"> means the Director of the Department of Labor, Licensing and Regulation.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(17) </w:t>
      </w:r>
      <w:r w:rsidR="00A66450" w:rsidRPr="00A66450">
        <w:t>“</w:t>
      </w:r>
      <w:r w:rsidRPr="00A66450">
        <w:t>Examination</w:t>
      </w:r>
      <w:r w:rsidR="00A66450" w:rsidRPr="00A66450">
        <w:t>”</w:t>
      </w:r>
      <w:r w:rsidRPr="00A66450">
        <w:t xml:space="preserve"> means a standardized test of social work knowledge, skills, and abilities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(18) </w:t>
      </w:r>
      <w:r w:rsidR="00A66450" w:rsidRPr="00A66450">
        <w:t>“</w:t>
      </w:r>
      <w:r w:rsidRPr="00A66450">
        <w:t>Independent Social Worker</w:t>
      </w:r>
      <w:r w:rsidR="00A66450" w:rsidRPr="00A66450">
        <w:noBreakHyphen/>
      </w:r>
      <w:r w:rsidR="00A66450" w:rsidRPr="00A66450">
        <w:noBreakHyphen/>
      </w:r>
      <w:r w:rsidRPr="00A66450">
        <w:t>Advanced Practice</w:t>
      </w:r>
      <w:r w:rsidR="00A66450" w:rsidRPr="00A66450">
        <w:t>”</w:t>
      </w:r>
      <w:r w:rsidRPr="00A66450">
        <w:t xml:space="preserve"> means a person duly licensed to practice Independent Social Work</w:t>
      </w:r>
      <w:r w:rsidR="00A66450" w:rsidRPr="00A66450">
        <w:noBreakHyphen/>
      </w:r>
      <w:r w:rsidR="00A66450" w:rsidRPr="00A66450">
        <w:noBreakHyphen/>
      </w:r>
      <w:r w:rsidRPr="00A66450">
        <w:t xml:space="preserve">Advanced Practice under this act.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(19) </w:t>
      </w:r>
      <w:r w:rsidR="00A66450" w:rsidRPr="00A66450">
        <w:t>“</w:t>
      </w:r>
      <w:r w:rsidRPr="00A66450">
        <w:t>Independent Social Worker</w:t>
      </w:r>
      <w:r w:rsidR="00A66450" w:rsidRPr="00A66450">
        <w:noBreakHyphen/>
      </w:r>
      <w:r w:rsidR="00A66450" w:rsidRPr="00A66450">
        <w:noBreakHyphen/>
      </w:r>
      <w:r w:rsidRPr="00A66450">
        <w:t>Clinical Practice</w:t>
      </w:r>
      <w:r w:rsidR="00A66450" w:rsidRPr="00A66450">
        <w:t>”</w:t>
      </w:r>
      <w:r w:rsidRPr="00A66450">
        <w:t xml:space="preserve"> means a person duly licensed to practice Independent Social Work</w:t>
      </w:r>
      <w:r w:rsidR="00A66450" w:rsidRPr="00A66450">
        <w:noBreakHyphen/>
      </w:r>
      <w:r w:rsidR="00A66450" w:rsidRPr="00A66450">
        <w:noBreakHyphen/>
      </w:r>
      <w:r w:rsidRPr="00A66450">
        <w:t xml:space="preserve">Clinical Practice under this act.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lastRenderedPageBreak/>
        <w:t xml:space="preserve">(20) </w:t>
      </w:r>
      <w:r w:rsidR="00A66450" w:rsidRPr="00A66450">
        <w:t>“</w:t>
      </w:r>
      <w:r w:rsidRPr="00A66450">
        <w:t>License</w:t>
      </w:r>
      <w:r w:rsidR="00A66450" w:rsidRPr="00A66450">
        <w:t>”</w:t>
      </w:r>
      <w:r w:rsidRPr="00A66450">
        <w:t xml:space="preserve"> means an authorization to practice social work issued by the board pursuant to this chapter.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(21) </w:t>
      </w:r>
      <w:r w:rsidR="00A66450" w:rsidRPr="00A66450">
        <w:t>“</w:t>
      </w:r>
      <w:r w:rsidRPr="00A66450">
        <w:t>Licensee</w:t>
      </w:r>
      <w:r w:rsidR="00A66450" w:rsidRPr="00A66450">
        <w:t>”</w:t>
      </w:r>
      <w:r w:rsidRPr="00A66450">
        <w:t xml:space="preserve"> means an individual who has met the requirements for licensure under this chapter and has been issued a license to practice as a social worker.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(22) </w:t>
      </w:r>
      <w:r w:rsidR="00A66450" w:rsidRPr="00A66450">
        <w:t>“</w:t>
      </w:r>
      <w:r w:rsidRPr="00A66450">
        <w:t>Masters Social Worker</w:t>
      </w:r>
      <w:r w:rsidR="00A66450" w:rsidRPr="00A66450">
        <w:t>”</w:t>
      </w:r>
      <w:r w:rsidRPr="00A66450">
        <w:t xml:space="preserve"> means a person licensed to engage in the practice of Masters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(23) </w:t>
      </w:r>
      <w:r w:rsidR="00A66450" w:rsidRPr="00A66450">
        <w:t>“</w:t>
      </w:r>
      <w:r w:rsidRPr="00A66450">
        <w:t>Practice of Baccalaureate Social Work</w:t>
      </w:r>
      <w:r w:rsidR="00A66450" w:rsidRPr="00A66450">
        <w:t>”</w:t>
      </w:r>
      <w:r w:rsidRPr="00A66450">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(24) </w:t>
      </w:r>
      <w:r w:rsidR="00A66450" w:rsidRPr="00A66450">
        <w:t>“</w:t>
      </w:r>
      <w:r w:rsidRPr="00A66450">
        <w:t>Practice of Independent Social Work</w:t>
      </w:r>
      <w:r w:rsidR="00A66450" w:rsidRPr="00A66450">
        <w:noBreakHyphen/>
      </w:r>
      <w:r w:rsidR="00A66450" w:rsidRPr="00A66450">
        <w:noBreakHyphen/>
      </w:r>
      <w:r w:rsidRPr="00A66450">
        <w:t>Advanced Practice</w:t>
      </w:r>
      <w:r w:rsidR="00A66450" w:rsidRPr="00A66450">
        <w:t>”</w:t>
      </w:r>
      <w:r w:rsidRPr="00A66450">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w:t>
      </w:r>
      <w:r w:rsidR="00A66450" w:rsidRPr="00A66450">
        <w:noBreakHyphen/>
      </w:r>
      <w:r w:rsidR="00A66450" w:rsidRPr="00A66450">
        <w:noBreakHyphen/>
      </w:r>
      <w:r w:rsidRPr="00A66450">
        <w:t>AP may not practice clinical social work independently.  The Independent Social Worker</w:t>
      </w:r>
      <w:r w:rsidR="00A66450" w:rsidRPr="00A66450">
        <w:noBreakHyphen/>
      </w:r>
      <w:r w:rsidR="00A66450" w:rsidRPr="00A66450">
        <w:noBreakHyphen/>
      </w:r>
      <w:r w:rsidRPr="00A66450">
        <w:t>AP may engage in the activities included under the practice of Masters Social Work.  The practice of Independent Social Work</w:t>
      </w:r>
      <w:r w:rsidR="00A66450" w:rsidRPr="00A66450">
        <w:noBreakHyphen/>
      </w:r>
      <w:r w:rsidR="00A66450" w:rsidRPr="00A66450">
        <w:noBreakHyphen/>
      </w:r>
      <w:r w:rsidRPr="00A66450">
        <w:t xml:space="preserve">Advanced Practice may include private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(25) </w:t>
      </w:r>
      <w:r w:rsidR="00A66450" w:rsidRPr="00A66450">
        <w:t>“</w:t>
      </w:r>
      <w:r w:rsidRPr="00A66450">
        <w:t>Practice of Independent Social Work</w:t>
      </w:r>
      <w:r w:rsidR="00A66450" w:rsidRPr="00A66450">
        <w:noBreakHyphen/>
      </w:r>
      <w:r w:rsidR="00A66450" w:rsidRPr="00A66450">
        <w:noBreakHyphen/>
      </w:r>
      <w:r w:rsidRPr="00A66450">
        <w:t>Clinical Practice</w:t>
      </w:r>
      <w:r w:rsidR="00A66450" w:rsidRPr="00A66450">
        <w:t>”</w:t>
      </w:r>
      <w:r w:rsidRPr="00A66450">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w:t>
      </w:r>
      <w:r w:rsidR="00A66450" w:rsidRPr="00A66450">
        <w:noBreakHyphen/>
      </w:r>
      <w:r w:rsidR="00A66450" w:rsidRPr="00A66450">
        <w:noBreakHyphen/>
      </w:r>
      <w:r w:rsidRPr="00A66450">
        <w:t>Clinical Practice may include private practice.  A Licensed Independent Social Worker</w:t>
      </w:r>
      <w:r w:rsidR="00A66450" w:rsidRPr="00A66450">
        <w:noBreakHyphen/>
      </w:r>
      <w:r w:rsidR="00A66450" w:rsidRPr="00A66450">
        <w:noBreakHyphen/>
      </w:r>
      <w:r w:rsidRPr="00A66450">
        <w:t>CP may not practice advanced practice social work independently.  The Independent Social Worker</w:t>
      </w:r>
      <w:r w:rsidR="00A66450" w:rsidRPr="00A66450">
        <w:noBreakHyphen/>
      </w:r>
      <w:r w:rsidR="00A66450" w:rsidRPr="00A66450">
        <w:noBreakHyphen/>
      </w:r>
      <w:r w:rsidRPr="00A66450">
        <w:t xml:space="preserve">CP may engage in the activities included under the practice of Masters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(26) </w:t>
      </w:r>
      <w:r w:rsidR="00A66450" w:rsidRPr="00A66450">
        <w:t>“</w:t>
      </w:r>
      <w:r w:rsidRPr="00A66450">
        <w:t>Practice of Masters Social Work</w:t>
      </w:r>
      <w:r w:rsidR="00A66450" w:rsidRPr="00A66450">
        <w:t>”</w:t>
      </w:r>
      <w:r w:rsidRPr="00A66450">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A66450" w:rsidRPr="00A66450">
        <w:t>’</w:t>
      </w:r>
      <w:r w:rsidRPr="00A66450">
        <w:t xml:space="preserve">s may engage only in supervised practice in such agencies and may not practice privately or independently.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(27) </w:t>
      </w:r>
      <w:r w:rsidR="00A66450" w:rsidRPr="00A66450">
        <w:t>“</w:t>
      </w:r>
      <w:r w:rsidRPr="00A66450">
        <w:t>Private Practice</w:t>
      </w:r>
      <w:r w:rsidR="00A66450" w:rsidRPr="00A66450">
        <w:t>”</w:t>
      </w:r>
      <w:r w:rsidRPr="00A66450">
        <w:t xml:space="preserve"> means the provision of clinical or advanced social work services by a Licensed Independent Social Worker who assumes responsibility for the nature and quality of the services provided to the client in exchange for direct payment or third</w:t>
      </w:r>
      <w:r w:rsidR="00A66450" w:rsidRPr="00A66450">
        <w:noBreakHyphen/>
      </w:r>
      <w:r w:rsidRPr="00A66450">
        <w:t xml:space="preserve">party reimbursement.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(28) </w:t>
      </w:r>
      <w:r w:rsidR="00A66450" w:rsidRPr="00A66450">
        <w:t>“</w:t>
      </w:r>
      <w:r w:rsidRPr="00A66450">
        <w:t>Psychotherapy</w:t>
      </w:r>
      <w:r w:rsidR="00A66450" w:rsidRPr="00A66450">
        <w:t>”</w:t>
      </w:r>
      <w:r w:rsidRPr="00A66450">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30.</w:t>
      </w:r>
      <w:r w:rsidR="008B4174" w:rsidRPr="00A66450">
        <w:t xml:space="preserve"> License as prerequisite to practice or offer to practice; providing social work services through telephone or electronic means.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No individual shall offer social work services or use the designation </w:t>
      </w:r>
      <w:r w:rsidR="00A66450" w:rsidRPr="00A66450">
        <w:t>“</w:t>
      </w:r>
      <w:r w:rsidRPr="00A66450">
        <w:t>Social Worker</w:t>
      </w:r>
      <w:r w:rsidR="00A66450" w:rsidRPr="00A66450">
        <w:t>”</w:t>
      </w:r>
      <w:r w:rsidRPr="00A66450">
        <w:t xml:space="preserve">, </w:t>
      </w:r>
      <w:r w:rsidR="00A66450" w:rsidRPr="00A66450">
        <w:t>“</w:t>
      </w:r>
      <w:r w:rsidRPr="00A66450">
        <w:t>Licensed Baccalaureate Social Worker</w:t>
      </w:r>
      <w:r w:rsidR="00A66450" w:rsidRPr="00A66450">
        <w:t>”</w:t>
      </w:r>
      <w:r w:rsidRPr="00A66450">
        <w:t xml:space="preserve">, </w:t>
      </w:r>
      <w:r w:rsidR="00A66450" w:rsidRPr="00A66450">
        <w:t>“</w:t>
      </w:r>
      <w:r w:rsidRPr="00A66450">
        <w:t>Licensed Masters Social Worker</w:t>
      </w:r>
      <w:r w:rsidR="00A66450" w:rsidRPr="00A66450">
        <w:t>”</w:t>
      </w:r>
      <w:r w:rsidRPr="00A66450">
        <w:t xml:space="preserve">, </w:t>
      </w:r>
      <w:r w:rsidR="00A66450" w:rsidRPr="00A66450">
        <w:t>“</w:t>
      </w:r>
      <w:r w:rsidRPr="00A66450">
        <w:t>Licensed Independent Social Worker</w:t>
      </w:r>
      <w:r w:rsidR="00A66450" w:rsidRPr="00A66450">
        <w:noBreakHyphen/>
      </w:r>
      <w:r w:rsidR="00A66450" w:rsidRPr="00A66450">
        <w:noBreakHyphen/>
      </w:r>
      <w:r w:rsidRPr="00A66450">
        <w:t>Clinical Practice</w:t>
      </w:r>
      <w:r w:rsidR="00A66450" w:rsidRPr="00A66450">
        <w:t>”</w:t>
      </w:r>
      <w:r w:rsidRPr="00A66450">
        <w:t xml:space="preserve">, </w:t>
      </w:r>
      <w:r w:rsidR="00A66450" w:rsidRPr="00A66450">
        <w:t>“</w:t>
      </w:r>
      <w:r w:rsidRPr="00A66450">
        <w:t>Licensed Independent Social Worker</w:t>
      </w:r>
      <w:r w:rsidR="00A66450" w:rsidRPr="00A66450">
        <w:noBreakHyphen/>
      </w:r>
      <w:r w:rsidR="00A66450" w:rsidRPr="00A66450">
        <w:noBreakHyphen/>
      </w:r>
      <w:r w:rsidRPr="00A66450">
        <w:t>Advanced Practice</w:t>
      </w:r>
      <w:r w:rsidR="00A66450" w:rsidRPr="00A66450">
        <w:t>”</w:t>
      </w:r>
      <w:r w:rsidRPr="00A66450">
        <w:t xml:space="preserve">, or the initials </w:t>
      </w:r>
      <w:r w:rsidR="00A66450" w:rsidRPr="00A66450">
        <w:t>“</w:t>
      </w:r>
      <w:r w:rsidRPr="00A66450">
        <w:t>LBSW</w:t>
      </w:r>
      <w:r w:rsidR="00A66450" w:rsidRPr="00A66450">
        <w:t>”</w:t>
      </w:r>
      <w:r w:rsidRPr="00A66450">
        <w:t xml:space="preserve">, </w:t>
      </w:r>
      <w:r w:rsidR="00A66450" w:rsidRPr="00A66450">
        <w:t>“</w:t>
      </w:r>
      <w:r w:rsidRPr="00A66450">
        <w:t>LMSW</w:t>
      </w:r>
      <w:r w:rsidR="00A66450" w:rsidRPr="00A66450">
        <w:t>”</w:t>
      </w:r>
      <w:r w:rsidRPr="00A66450">
        <w:t xml:space="preserve">, or </w:t>
      </w:r>
      <w:r w:rsidR="00A66450" w:rsidRPr="00A66450">
        <w:t>“</w:t>
      </w:r>
      <w:r w:rsidRPr="00A66450">
        <w:t>LISW</w:t>
      </w:r>
      <w:r w:rsidR="00A66450" w:rsidRPr="00A66450">
        <w:t>”</w:t>
      </w:r>
      <w:r w:rsidRPr="00A66450">
        <w:t xml:space="preserve"> or any other designation indicating licensure status or hold themselves out as practicing social work or as a Baccalaureate Social Worker, Masters Social Worker, or Independent Social Worker unless licensed in accordance with this chapter.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A person providing social work services to a client in this State, through telephonic, electronic, or other means, regardless of the location of the social worker, who is not licensed in this State, is practicing without a license.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40.</w:t>
      </w:r>
      <w:r w:rsidR="008B4174" w:rsidRPr="00A66450">
        <w:t xml:space="preserve"> General public board members; nominations; appointments.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Board members from the general public may be nominated by an individual, group, or association and must be appointed by the Governor in accordance with Section 40</w:t>
      </w:r>
      <w:r w:rsidR="00A66450" w:rsidRPr="00A66450">
        <w:noBreakHyphen/>
      </w:r>
      <w:r w:rsidRPr="00A66450">
        <w:t>1</w:t>
      </w:r>
      <w:r w:rsidR="00A66450" w:rsidRPr="00A66450">
        <w:noBreakHyphen/>
      </w:r>
      <w:r w:rsidRPr="00A66450">
        <w:t xml:space="preserve">45, the section encouraging public and consumer membership on the boards administered by the Department of Labor, Licensing and Regulation.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50.</w:t>
      </w:r>
      <w:r w:rsidR="008B4174" w:rsidRPr="00A66450">
        <w:t xml:space="preserve"> Powers and duties of Board.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In addition to the powers and duties enumerated in Section 40</w:t>
      </w:r>
      <w:r w:rsidR="00A66450" w:rsidRPr="00A66450">
        <w:noBreakHyphen/>
      </w:r>
      <w:r w:rsidRPr="00A66450">
        <w:t>1</w:t>
      </w:r>
      <w:r w:rsidR="00A66450" w:rsidRPr="00A66450">
        <w:noBreakHyphen/>
      </w:r>
      <w:r w:rsidRPr="00A66450">
        <w:t xml:space="preserve">50, the board shall: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(1) at the first meeting of the board in each calendar year, elect a president and vice</w:t>
      </w:r>
      <w:r w:rsidR="00A66450" w:rsidRPr="00A66450">
        <w:noBreakHyphen/>
      </w:r>
      <w:r w:rsidRPr="00A66450">
        <w:t xml:space="preserve">president from its membership.  A majority of the appointed members of the board constitutes a quorum.  Regular meetings must be held four times a year.  Special meetings may be held upon the call of the president or any two members of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have a seal and the impression must be attached to all official documents issued by it.  The board shall keep a full record of all its proceedings and maintain a complete registry of all Licensed Social Workers.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The board may promulgate regulations necessary to carry out the provisions of this chapter.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60.</w:t>
      </w:r>
      <w:r w:rsidR="008B4174" w:rsidRPr="00A66450">
        <w:t xml:space="preserve"> Adoption of rules governing board proceedings.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The board may adopt rules governing its proceedings.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70.</w:t>
      </w:r>
      <w:r w:rsidR="008B4174" w:rsidRPr="00A66450">
        <w:t xml:space="preserve"> Board promulgation of regulations.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In addition to the powers and duties provided in this chapter, the board has those powers and duties set forth in Section 40</w:t>
      </w:r>
      <w:r w:rsidR="00A66450" w:rsidRPr="00A66450">
        <w:noBreakHyphen/>
      </w:r>
      <w:r w:rsidRPr="00A66450">
        <w:t>1</w:t>
      </w:r>
      <w:r w:rsidR="00A66450" w:rsidRPr="00A66450">
        <w:noBreakHyphen/>
      </w:r>
      <w:r w:rsidRPr="00A66450">
        <w:t xml:space="preserve">70.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bCs/>
        </w:rPr>
        <w:t>40</w:t>
      </w:r>
      <w:r w:rsidRPr="00A66450">
        <w:rPr>
          <w:b/>
          <w:bCs/>
        </w:rPr>
        <w:noBreakHyphen/>
      </w:r>
      <w:r w:rsidR="008B4174" w:rsidRPr="00A66450">
        <w:rPr>
          <w:b/>
          <w:bCs/>
        </w:rPr>
        <w:t>63</w:t>
      </w:r>
      <w:r w:rsidRPr="00A66450">
        <w:rPr>
          <w:b/>
          <w:bCs/>
        </w:rPr>
        <w:noBreakHyphen/>
      </w:r>
      <w:r w:rsidR="008B4174" w:rsidRPr="00A66450">
        <w:rPr>
          <w:b/>
          <w:bCs/>
        </w:rPr>
        <w:t>75.</w:t>
      </w:r>
      <w:r w:rsidR="008B4174" w:rsidRPr="00A66450">
        <w:t xml:space="preserve"> </w:t>
      </w:r>
      <w:r w:rsidR="008B4174" w:rsidRPr="00A66450">
        <w:rPr>
          <w:bCs/>
        </w:rPr>
        <w:t>Omitted</w:t>
      </w:r>
      <w:r w:rsidR="008B4174" w:rsidRPr="00A66450">
        <w:t xml:space="preserve"> from Chapter 63 as amended by 2002 Act No.  189, </w:t>
      </w:r>
      <w:r w:rsidRPr="00A66450">
        <w:t xml:space="preserve">Section </w:t>
      </w:r>
      <w:r w:rsidR="008B4174" w:rsidRPr="00A66450">
        <w:t xml:space="preserve">1.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51B" w:rsidRDefault="005F651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80.</w:t>
      </w:r>
      <w:r w:rsidR="008B4174" w:rsidRPr="00A66450">
        <w:t xml:space="preserve"> Power to subpoena witnesses, take evidence and require production of documents.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90.</w:t>
      </w:r>
      <w:r w:rsidR="008B4174" w:rsidRPr="00A66450">
        <w:t xml:space="preserve"> Investigation and hearing for violation or unfitness to practice; notice; rights to license; privilege; discussion or disclosure of information relating to complaint or investigation.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(C) The accused licensee has the right to be present and present evidence and argument on all issues involved, to present and to cross</w:t>
      </w:r>
      <w:r w:rsidR="00A66450" w:rsidRPr="00A66450">
        <w:noBreakHyphen/>
      </w:r>
      <w:r w:rsidRPr="00A66450">
        <w:t>examine witnesses, and to be represented by counsel, at the accused licensee</w:t>
      </w:r>
      <w:r w:rsidR="00A66450" w:rsidRPr="00A66450">
        <w:t>’</w:t>
      </w:r>
      <w:r w:rsidRPr="00A66450">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(E) No person connected with a complaint, investigation, or other proceeding before the board including, but not limited to, any witness, counsel, counsel</w:t>
      </w:r>
      <w:r w:rsidR="00A66450" w:rsidRPr="00A66450">
        <w:t>’</w:t>
      </w:r>
      <w:r w:rsidRPr="00A66450">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100.</w:t>
      </w:r>
      <w:r w:rsidR="008B4174" w:rsidRPr="00A66450">
        <w:t xml:space="preserve"> Equitable relief; cease and desist order; temporary restraining order.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In addition to other remedies provided for in this chapter or Chapter 1, Title 40, the board in accordance with Section 40</w:t>
      </w:r>
      <w:r w:rsidR="00A66450" w:rsidRPr="00A66450">
        <w:noBreakHyphen/>
      </w:r>
      <w:r w:rsidRPr="00A66450">
        <w:t>1</w:t>
      </w:r>
      <w:r w:rsidR="00A66450" w:rsidRPr="00A66450">
        <w:noBreakHyphen/>
      </w:r>
      <w:r w:rsidRPr="00A66450">
        <w:t xml:space="preserve">100 may issue a cease and desist order or may petition an administrative law judge for a temporary restraining order or other equitable relief to enjoin a violation of this chapter.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110.</w:t>
      </w:r>
      <w:r w:rsidR="008B4174" w:rsidRPr="00A66450">
        <w:t xml:space="preserve"> Grounds for disciplinary action; misconduct; mental incompetence.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The board may revoke, suspend, publicly reprimand, or otherwise restrict the practice or discipline a licensee when it is established that the licensee is guilty of misconduct as defined in this chapter.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Misconduct, which constitutes grounds for revocation, suspension, or restriction of practice or limitation on, reprimand, or other discipline of a licensee is a satisfactory showing to the board that: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a false, fraudulent, or forged statement or document has been used or a fraudulent, deceitful, or dishonest act has been practiced by the licensee in connection with a license requirement;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the licensee has been convicted of a felony or any other crime involving moral turpitude.  Forfeiture of a bond or a plea of nolo contendere is considered the equivalent of a conviction;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the licensee violated a regulation, directive, or order of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the licensee has knowingly performed an act which in any way assists a person to practice social work illegally;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the licensee has caused to be published or circulated directly or indirectly a fraudulent, false, or misleading statement as to the skill or methods of practice of a social worker;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the licensee practiced social work while under either the influence of alcohol or drugs to such a degree as to adversely affect his ability to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(7) the licensee uses alcohol or drugs to such a degree as to adversely affect the licensee</w:t>
      </w:r>
      <w:r w:rsidR="00A66450" w:rsidRPr="00A66450">
        <w:t>’</w:t>
      </w:r>
      <w:r w:rsidRPr="00A66450">
        <w:t xml:space="preserve">s ability to practice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(8) the licensee has sustained any physical or mental impairment or disability which renders further practice by the licensee dangerous to the public;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(9) the licensee has violated the principles of professional ethics or standards of conduct as adopted by the board and promulgated in regulations;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(10) the licensee is guilty of obtaining fees or assisting in obtaining fees under deceptive, false, or fraudulent circumstances;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(11) the licensee is guilty of the use of any intentionally false or fraudulent statement in any document connected with the practice of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(12) the licensee has been found by the board to lack the professional competence to practice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(13) the licensee has engaged in sexual contact with a current client or with a former client during a period of three years after the termination of the therapeutic relationship;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(14) the licensee has compromised the validity or security of licensure examinations required or recognized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(15) the licensee has engaged in unprofessional conduct as determined by the board.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120.</w:t>
      </w:r>
      <w:r w:rsidR="008B4174" w:rsidRPr="00A66450">
        <w:t xml:space="preserve"> Revocation or suspension of license; fines.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Upon a determination by the board that one or more of the grounds for discipline of a licensee exists, as provided for in Section 40</w:t>
      </w:r>
      <w:r w:rsidR="00A66450" w:rsidRPr="00A66450">
        <w:noBreakHyphen/>
      </w:r>
      <w:r w:rsidRPr="00A66450">
        <w:t>63</w:t>
      </w:r>
      <w:r w:rsidR="00A66450" w:rsidRPr="00A66450">
        <w:noBreakHyphen/>
      </w:r>
      <w:r w:rsidRPr="00A66450">
        <w:t>100 or 40</w:t>
      </w:r>
      <w:r w:rsidR="00A66450" w:rsidRPr="00A66450">
        <w:noBreakHyphen/>
      </w:r>
      <w:r w:rsidRPr="00A66450">
        <w:t>1</w:t>
      </w:r>
      <w:r w:rsidR="00A66450" w:rsidRPr="00A66450">
        <w:noBreakHyphen/>
      </w:r>
      <w:r w:rsidRPr="00A66450">
        <w:t>110, the board may impose sanctions as provided in Section 40</w:t>
      </w:r>
      <w:r w:rsidR="00A66450" w:rsidRPr="00A66450">
        <w:noBreakHyphen/>
      </w:r>
      <w:r w:rsidRPr="00A66450">
        <w:t>1</w:t>
      </w:r>
      <w:r w:rsidR="00A66450" w:rsidRPr="00A66450">
        <w:noBreakHyphen/>
      </w:r>
      <w:r w:rsidRPr="00A66450">
        <w:t xml:space="preserve">120, including suspension, restriction, or revocation of a license and may impose a fine of not more than five thousand dollars for each violation.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130.</w:t>
      </w:r>
      <w:r w:rsidR="008B4174" w:rsidRPr="00A66450">
        <w:t xml:space="preserve"> Licensure denial; grounds.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As provided for in Section 40</w:t>
      </w:r>
      <w:r w:rsidR="00A66450" w:rsidRPr="00A66450">
        <w:noBreakHyphen/>
      </w:r>
      <w:r w:rsidRPr="00A66450">
        <w:t>1</w:t>
      </w:r>
      <w:r w:rsidR="00A66450" w:rsidRPr="00A66450">
        <w:noBreakHyphen/>
      </w:r>
      <w:r w:rsidRPr="00A66450">
        <w:t xml:space="preserve">130, the board may deny licensure to an applicant based on the same grounds for which the board may take disciplinary action against a licensee.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140.</w:t>
      </w:r>
      <w:r w:rsidR="008B4174" w:rsidRPr="00A66450">
        <w:t xml:space="preserve"> Prior criminal record.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As provided for in Section 40</w:t>
      </w:r>
      <w:r w:rsidR="00A66450" w:rsidRPr="00A66450">
        <w:noBreakHyphen/>
      </w:r>
      <w:r w:rsidRPr="00A66450">
        <w:t>1</w:t>
      </w:r>
      <w:r w:rsidR="00A66450" w:rsidRPr="00A66450">
        <w:noBreakHyphen/>
      </w:r>
      <w:r w:rsidRPr="00A66450">
        <w:t>140, a license may not be denied based solely on a person</w:t>
      </w:r>
      <w:r w:rsidR="00A66450" w:rsidRPr="00A66450">
        <w:t>’</w:t>
      </w:r>
      <w:r w:rsidRPr="00A66450">
        <w:t xml:space="preserve">s prior criminal record.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150.</w:t>
      </w:r>
      <w:r w:rsidR="008B4174" w:rsidRPr="00A66450">
        <w:t xml:space="preserve"> Voluntary surrender of license.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As provided for in Section 40</w:t>
      </w:r>
      <w:r w:rsidR="00A66450" w:rsidRPr="00A66450">
        <w:noBreakHyphen/>
      </w:r>
      <w:r w:rsidRPr="00A66450">
        <w:t>1</w:t>
      </w:r>
      <w:r w:rsidR="00A66450" w:rsidRPr="00A66450">
        <w:noBreakHyphen/>
      </w:r>
      <w:r w:rsidRPr="00A66450">
        <w:t xml:space="preserve">150, a licensee under investigation for a violation of this chapter or a regulation promulgated under this chapter may voluntarily surrender the license.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160.</w:t>
      </w:r>
      <w:r w:rsidR="008B4174" w:rsidRPr="00A66450">
        <w:t xml:space="preserve"> Review.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As provided for in Section 40</w:t>
      </w:r>
      <w:r w:rsidR="00A66450" w:rsidRPr="00A66450">
        <w:noBreakHyphen/>
      </w:r>
      <w:r w:rsidRPr="00A66450">
        <w:t>1</w:t>
      </w:r>
      <w:r w:rsidR="00A66450" w:rsidRPr="00A66450">
        <w:noBreakHyphen/>
      </w:r>
      <w:r w:rsidRPr="00A66450">
        <w:t xml:space="preserve">160, a person aggrieved by a final action of the board may seek review of the decision.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170.</w:t>
      </w:r>
      <w:r w:rsidR="008B4174" w:rsidRPr="00A66450">
        <w:t xml:space="preserve"> Costs of investigation and prosecution.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As provided for in Section 40</w:t>
      </w:r>
      <w:r w:rsidR="00A66450" w:rsidRPr="00A66450">
        <w:noBreakHyphen/>
      </w:r>
      <w:r w:rsidRPr="00A66450">
        <w:t>1</w:t>
      </w:r>
      <w:r w:rsidR="00A66450" w:rsidRPr="00A66450">
        <w:noBreakHyphen/>
      </w:r>
      <w:r w:rsidRPr="00A66450">
        <w:t xml:space="preserve">170, a person found in violation of this chapter or regulations promulgated under this chapter may be required to pay costs associated with the investigation and prosecution of the case.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180.</w:t>
      </w:r>
      <w:r w:rsidR="008B4174" w:rsidRPr="00A66450">
        <w:t xml:space="preserve"> Costs and fines; collection and enforcement.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All costs and fines imposed pursuant to this chapter must be paid in accordance with and are subject to the collection and enforcement provisions of Section 40</w:t>
      </w:r>
      <w:r w:rsidR="00A66450" w:rsidRPr="00A66450">
        <w:noBreakHyphen/>
      </w:r>
      <w:r w:rsidRPr="00A66450">
        <w:t>1</w:t>
      </w:r>
      <w:r w:rsidR="00A66450" w:rsidRPr="00A66450">
        <w:noBreakHyphen/>
      </w:r>
      <w:r w:rsidRPr="00A66450">
        <w:t xml:space="preserve">180.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190.</w:t>
      </w:r>
      <w:r w:rsidR="008B4174" w:rsidRPr="00A66450">
        <w:t xml:space="preserve"> Disclosure of client information.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No licensee, or any of his or her employees or associates, shall disclose information which he or she may have acquired during the course of service, except: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(1) as mandated by Section 63</w:t>
      </w:r>
      <w:r w:rsidR="00A66450" w:rsidRPr="00A66450">
        <w:noBreakHyphen/>
      </w:r>
      <w:r w:rsidRPr="00A66450">
        <w:t>7</w:t>
      </w:r>
      <w:r w:rsidR="00A66450" w:rsidRPr="00A66450">
        <w:noBreakHyphen/>
      </w:r>
      <w:r w:rsidRPr="00A66450">
        <w:t>310, requiring certain professionals to report suspected child abuse and neglect, and Section 43</w:t>
      </w:r>
      <w:r w:rsidR="00A66450" w:rsidRPr="00A66450">
        <w:noBreakHyphen/>
      </w:r>
      <w:r w:rsidRPr="00A66450">
        <w:t>35</w:t>
      </w:r>
      <w:r w:rsidR="00A66450" w:rsidRPr="00A66450">
        <w:noBreakHyphen/>
      </w:r>
      <w:r w:rsidRPr="00A66450">
        <w:t xml:space="preserve">85, requiring certain professionals to report suspected abuse, neglect, or exploitation of a vulnerable adult;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to prevent a clear and immediate danger to a person or persons, in cases where the information is necessary to prevent the client from causing harm to himself or herself or to others;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where the licensee is a defendant in a civil, criminal, or disciplinary action arising from the course of service to the client in which case confidences may be disclosed only in the course of that action;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where the client is a party in a criminal or civil proceeding, and the client introduces his mental condition as an element of a claim or defense;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where otherwise required by law or an order signed by a judge of a court of competent jurisdiction.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200.</w:t>
      </w:r>
      <w:r w:rsidR="008B4174" w:rsidRPr="00A66450">
        <w:t xml:space="preserve"> Unauthorized practice; penalty.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A person violating any other provision of this chapter or a regulation promulgated under this chapter is guilty of a misdemeanor and, upon conviction, must be fined not more than one thousand dollars or imprisoned for not more than one year, or both.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210.</w:t>
      </w:r>
      <w:r w:rsidR="008B4174" w:rsidRPr="00A66450">
        <w:t xml:space="preserve"> Civil penalties; injunctive relief.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In addition to initiating a criminal proceeding for a violation of this chapter, the board may seek civil penalties and injunctive relief in accordance with Section 40</w:t>
      </w:r>
      <w:r w:rsidR="00A66450" w:rsidRPr="00A66450">
        <w:noBreakHyphen/>
      </w:r>
      <w:r w:rsidRPr="00A66450">
        <w:t>1</w:t>
      </w:r>
      <w:r w:rsidR="00A66450" w:rsidRPr="00A66450">
        <w:noBreakHyphen/>
      </w:r>
      <w:r w:rsidRPr="00A66450">
        <w:t xml:space="preserve">210, providing for civil actions through the Administrative Law Judge Division for injunctive relief as provided in other sections of this chapter.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51B" w:rsidRDefault="005F651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220.</w:t>
      </w:r>
      <w:r w:rsidR="008B4174" w:rsidRPr="00A66450">
        <w:t xml:space="preserve"> Licensure requirements; Baccalaureate Social Worker.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To be licensed as a Baccalaureate Social Worker, an applicant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have submitted a written application in the form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(2) be at least twenty</w:t>
      </w:r>
      <w:r w:rsidR="00A66450" w:rsidRPr="00A66450">
        <w:noBreakHyphen/>
      </w:r>
      <w:r w:rsidRPr="00A66450">
        <w:t xml:space="preserve">one years of age;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be of good moral character;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have successfully passed an examination prescribed by the board;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have paid all applicable fees specified by the board.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51B" w:rsidRDefault="005F651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230.</w:t>
      </w:r>
      <w:r w:rsidR="008B4174" w:rsidRPr="00A66450">
        <w:t xml:space="preserve"> Licensure requirements; Masters Social Worker.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To be licensed as a Masters Social Worker, an applicant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have submitted a written application in the form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(2) be at least twenty</w:t>
      </w:r>
      <w:r w:rsidR="00A66450" w:rsidRPr="00A66450">
        <w:noBreakHyphen/>
      </w:r>
      <w:r w:rsidRPr="00A66450">
        <w:t xml:space="preserve">one years of age;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be of good moral character;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have successfully passed an examination prescribed by the board;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have paid all applicable fees specified by the board.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51B" w:rsidRDefault="005F651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240.</w:t>
      </w:r>
      <w:r w:rsidR="008B4174" w:rsidRPr="00A66450">
        <w:t xml:space="preserve"> Licensure requirements; Independent Social Worker</w:t>
      </w:r>
      <w:r w:rsidRPr="00A66450">
        <w:noBreakHyphen/>
      </w:r>
      <w:r w:rsidR="008B4174" w:rsidRPr="00A66450">
        <w:t xml:space="preserve">Clinical Practice.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To be licensed as an Independent Social Worker</w:t>
      </w:r>
      <w:r w:rsidR="00A66450" w:rsidRPr="00A66450">
        <w:noBreakHyphen/>
      </w:r>
      <w:r w:rsidR="00A66450" w:rsidRPr="00A66450">
        <w:noBreakHyphen/>
      </w:r>
      <w:r w:rsidRPr="00A66450">
        <w:t xml:space="preserve">Clinical Practice, an applicant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have submitted a written application in the form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(2) be at least twenty</w:t>
      </w:r>
      <w:r w:rsidR="00A66450" w:rsidRPr="00A66450">
        <w:noBreakHyphen/>
      </w:r>
      <w:r w:rsidRPr="00A66450">
        <w:t xml:space="preserve">one years of age;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be of good moral character;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A66450" w:rsidRPr="00A66450">
        <w:noBreakHyphen/>
      </w:r>
      <w:r w:rsidRPr="00A66450">
        <w:t xml:space="preserve">five academic contact hours each of: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psychopathology;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psychodiagnostics;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(6) demonstrate to the board the satisfactory completion of three thousand hours of social work practice under clinical supervision, which meets the following criteria, or demonstrate to the board</w:t>
      </w:r>
      <w:r w:rsidR="00A66450" w:rsidRPr="00A66450">
        <w:t>’</w:t>
      </w:r>
      <w:r w:rsidRPr="00A66450">
        <w:t xml:space="preserve">s satisfaction equivalent supervised experience in the practice of Clinical Social Work.  The board may review extraordinary circumstances related to supervised practice.  Supervised practice under clinical supervision shall meet the following requirements: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must have occurred after licensure as a Masters Social Worker and over a minimum two</w:t>
      </w:r>
      <w:r w:rsidR="00A66450" w:rsidRPr="00A66450">
        <w:noBreakHyphen/>
      </w:r>
      <w:r w:rsidRPr="00A66450">
        <w:t>year and maximum four</w:t>
      </w:r>
      <w:r w:rsidR="00A66450" w:rsidRPr="00A66450">
        <w:noBreakHyphen/>
      </w:r>
      <w:r w:rsidRPr="00A66450">
        <w:t xml:space="preserve">year period;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(b) must include face</w:t>
      </w:r>
      <w:r w:rsidR="00A66450" w:rsidRPr="00A66450">
        <w:noBreakHyphen/>
      </w:r>
      <w:r w:rsidRPr="00A66450">
        <w:t>to</w:t>
      </w:r>
      <w:r w:rsidR="00A66450" w:rsidRPr="00A66450">
        <w:noBreakHyphen/>
      </w:r>
      <w:r w:rsidRPr="00A66450">
        <w:t xml:space="preserve">face meetings between the approved clinical supervisor and the supervisee for a minimum of one hundred hours of direct clinical supervision equitably distributed;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(8) have successfully passed an examination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(9) have paid all applicable fees specified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(B) To be licensed as an Independent Social Worker</w:t>
      </w:r>
      <w:r w:rsidR="00A66450" w:rsidRPr="00A66450">
        <w:noBreakHyphen/>
      </w:r>
      <w:r w:rsidR="00A66450" w:rsidRPr="00A66450">
        <w:noBreakHyphen/>
      </w:r>
      <w:r w:rsidRPr="00A66450">
        <w:t xml:space="preserve">Advanced Practice, an applicant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have submitted a written application in the form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(2) be at least twenty</w:t>
      </w:r>
      <w:r w:rsidR="00A66450" w:rsidRPr="00A66450">
        <w:noBreakHyphen/>
      </w:r>
      <w:r w:rsidRPr="00A66450">
        <w:t xml:space="preserve">one years of age;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be of good moral character;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course work content shall include ninety academic contact hours of course work in advanced social work practice with communities and organizations;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(6) demonstrate to the board the satisfactory completion of three thousand hours of social work practice under advanced practice supervision, which meets the following criteria, or demonstrate to the board</w:t>
      </w:r>
      <w:r w:rsidR="00A66450" w:rsidRPr="00A66450">
        <w:t>’</w:t>
      </w:r>
      <w:r w:rsidRPr="00A66450">
        <w:t xml:space="preserve">s satisfaction equivalent supervised experience in the practice of advanced practice social work.  The board may review extraordinary circumstances related to supervised practice.  Supervised practice under advanced practice supervision shall meet the following requirements: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must have occurred after licensure as a Masters Social Worker and over a minimum two</w:t>
      </w:r>
      <w:r w:rsidR="00A66450" w:rsidRPr="00A66450">
        <w:noBreakHyphen/>
      </w:r>
      <w:r w:rsidRPr="00A66450">
        <w:t>year and maximum four</w:t>
      </w:r>
      <w:r w:rsidR="00A66450" w:rsidRPr="00A66450">
        <w:noBreakHyphen/>
      </w:r>
      <w:r w:rsidRPr="00A66450">
        <w:t xml:space="preserve">year period;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(b) must include face</w:t>
      </w:r>
      <w:r w:rsidR="00A66450" w:rsidRPr="00A66450">
        <w:noBreakHyphen/>
      </w:r>
      <w:r w:rsidRPr="00A66450">
        <w:t>to</w:t>
      </w:r>
      <w:r w:rsidR="00A66450" w:rsidRPr="00A66450">
        <w:noBreakHyphen/>
      </w:r>
      <w:r w:rsidRPr="00A66450">
        <w:t xml:space="preserve">face meetings between the approved advanced practice supervisor and the supervisee for a minimum of one hundred hours of direct advanced practice supervision equitably distributed;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(8) have successfully passed an examination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(9) have paid all applicable fees specified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The qualifications for an Approved Advanced Practice Supervisor are that the licensee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(1) be a Licensed Independent Social Worker</w:t>
      </w:r>
      <w:r w:rsidR="00A66450" w:rsidRPr="00A66450">
        <w:noBreakHyphen/>
      </w:r>
      <w:r w:rsidR="00A66450" w:rsidRPr="00A66450">
        <w:noBreakHyphen/>
      </w:r>
      <w:r w:rsidRPr="00A66450">
        <w:t xml:space="preserve">Advanced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have successfully passed an examination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(3) have a minimum of four thousand five hundred hours of advanced practice earned over a period of not less than three years beyond receipt of an LISW</w:t>
      </w:r>
      <w:r w:rsidR="00A66450" w:rsidRPr="00A66450">
        <w:noBreakHyphen/>
      </w:r>
      <w:r w:rsidRPr="00A66450">
        <w:t xml:space="preserve">AP;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(4) have obtained forty</w:t>
      </w:r>
      <w:r w:rsidR="00A66450" w:rsidRPr="00A66450">
        <w:noBreakHyphen/>
      </w:r>
      <w:r w:rsidRPr="00A66450">
        <w:t>five academic contact hours or forty</w:t>
      </w:r>
      <w:r w:rsidR="00A66450" w:rsidRPr="00A66450">
        <w:noBreakHyphen/>
      </w:r>
      <w:r w:rsidRPr="00A66450">
        <w:t xml:space="preserve">five continuing education contact hours in supervision.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(D) The qualifications for a Clinical Practice Supervisor are that the licensee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(1) be a Licensed Independent Social Worker</w:t>
      </w:r>
      <w:r w:rsidR="00A66450" w:rsidRPr="00A66450">
        <w:noBreakHyphen/>
      </w:r>
      <w:r w:rsidR="00A66450" w:rsidRPr="00A66450">
        <w:noBreakHyphen/>
      </w:r>
      <w:r w:rsidRPr="00A66450">
        <w:t xml:space="preserve">Clinical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have successfully passed an examination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(3) have a minimum of four thousand five hundred hours of clinical practice earned over a period of not less than three years beyond receipt of an LISW</w:t>
      </w:r>
      <w:r w:rsidR="00A66450" w:rsidRPr="00A66450">
        <w:noBreakHyphen/>
      </w:r>
      <w:r w:rsidRPr="00A66450">
        <w:t xml:space="preserve">CP;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(4) have obtained forty</w:t>
      </w:r>
      <w:r w:rsidR="00A66450" w:rsidRPr="00A66450">
        <w:noBreakHyphen/>
      </w:r>
      <w:r w:rsidRPr="00A66450">
        <w:t>five academic contact hours or forty</w:t>
      </w:r>
      <w:r w:rsidR="00A66450" w:rsidRPr="00A66450">
        <w:noBreakHyphen/>
      </w:r>
      <w:r w:rsidRPr="00A66450">
        <w:t xml:space="preserve">five continuing education contact hours in supervision.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51B" w:rsidRDefault="005F651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250.</w:t>
      </w:r>
      <w:r w:rsidR="008B4174" w:rsidRPr="00A66450">
        <w:t xml:space="preserve"> Issuance of license; display; indication of title on documents; renewal; lapse.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A licensee under this chapter must display the license in a prominent and conspicuous place in the primary place of practice.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(C) A licensee under this chapter must indicate his or her category of licensure following his or her name or signature on all professional documents.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(D) Licenses issued under this chapter must be renewed every two years upon the payment of a renewal fee and upon the fulfillment of continuing education as determined by the board in regulation.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A66450" w:rsidRPr="00A66450">
        <w:noBreakHyphen/>
      </w:r>
      <w:r w:rsidRPr="00A66450">
        <w:t>63</w:t>
      </w:r>
      <w:r w:rsidR="00A66450" w:rsidRPr="00A66450">
        <w:noBreakHyphen/>
      </w:r>
      <w:r w:rsidRPr="00A66450">
        <w:t xml:space="preserve">30.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260.</w:t>
      </w:r>
      <w:r w:rsidR="008B4174" w:rsidRPr="00A66450">
        <w:t xml:space="preserve"> Applicants licensed in another jurisdiction; licensure; equivalent designations recognized.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(A) In order for a social worker currently licensed in another jurisdiction to obtain a license as a social worker in this State, the applicant must: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have submitted a written application in the form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(2) be at least twenty</w:t>
      </w:r>
      <w:r w:rsidR="00A66450" w:rsidRPr="00A66450">
        <w:noBreakHyphen/>
      </w:r>
      <w:r w:rsidRPr="00A66450">
        <w:t xml:space="preserve">one years of age;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be of good moral character;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have successfully passed an examination prescribed by the board;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have presented to the board evidence that all social work licenses possessed by the applicant are current and in good standing;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(7) have presented to the board proof that no professional licenses granted to the applicant in any other state have been suspended, revoked, or restricted for any reason except nonrenewal or for the failure to obtain the required continuing education;  and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(8) have paid all applicable fees specified by the board.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An applicant for licensure under this section is only eligible for licensure at the equivalent designation recognized in the jurisdiction in which he or she is currently licensed.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270.</w:t>
      </w:r>
      <w:r w:rsidR="008B4174" w:rsidRPr="00A66450">
        <w:t xml:space="preserve"> Patient notification; professional disclosure and statement of rights; prescribing or dispensing medications.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(A) A licensee shall make available to each client a copy of a statement of professional disclosure.  The statement of professional disclosure shall include the licensee</w:t>
      </w:r>
      <w:r w:rsidR="00A66450" w:rsidRPr="00A66450">
        <w:t>’</w:t>
      </w:r>
      <w:r w:rsidRPr="00A66450">
        <w:t xml:space="preserve">s address and telephone number, fee schedule, educational training, and areas of specialization.  All social workers subject to this chapter must provide the client with a statement of their rights and procedures to file a complaint prescribed by the board.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(B) No licensee may engage in prescribing or in dispensing medications.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280.</w:t>
      </w:r>
      <w:r w:rsidR="008B4174" w:rsidRPr="00A66450">
        <w:t xml:space="preserve"> Promulgation of regulations; standards of conduct; practice of impaired licensees.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The Board of Social Work Examiners may promulgate regulations setting forth standards of conduct for persons licensed by the board and may establish regulations pertaining to the practice of impaired licensees.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290.</w:t>
      </w:r>
      <w:r w:rsidR="008B4174" w:rsidRPr="00A66450">
        <w:t xml:space="preserve"> Persons exempt from licensure requirement.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Nothing in this chapter prevents: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(4) students who are engaged in field placements or other closely supervised practice while enrolled in accredited programs of study leading to social work degrees from practicing social work; </w:t>
      </w:r>
    </w:p>
    <w:p w:rsidR="008B4174"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 </w:t>
      </w: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(6) social workers so licensed in another jurisdiction may, after notice to the board, practice within the scope of their licenses during or immediately following a declared or recognized emergency for a period not to exceed sixty days.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rPr>
          <w:b/>
        </w:rPr>
        <w:t xml:space="preserve">SECTION </w:t>
      </w:r>
      <w:r w:rsidR="008B4174" w:rsidRPr="00A66450">
        <w:rPr>
          <w:b/>
        </w:rPr>
        <w:t>40</w:t>
      </w:r>
      <w:r w:rsidRPr="00A66450">
        <w:rPr>
          <w:b/>
        </w:rPr>
        <w:noBreakHyphen/>
      </w:r>
      <w:r w:rsidR="008B4174" w:rsidRPr="00A66450">
        <w:rPr>
          <w:b/>
        </w:rPr>
        <w:t>63</w:t>
      </w:r>
      <w:r w:rsidRPr="00A66450">
        <w:rPr>
          <w:b/>
        </w:rPr>
        <w:noBreakHyphen/>
      </w:r>
      <w:r w:rsidR="008B4174" w:rsidRPr="00A66450">
        <w:rPr>
          <w:b/>
        </w:rPr>
        <w:t>300.</w:t>
      </w:r>
      <w:r w:rsidR="008B4174" w:rsidRPr="00A66450">
        <w:t xml:space="preserve"> Severability. </w:t>
      </w:r>
    </w:p>
    <w:p w:rsid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450" w:rsidRPr="00A66450" w:rsidRDefault="008B4174"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450">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66450" w:rsidRPr="00A66450" w:rsidRDefault="00A66450"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66450" w:rsidRDefault="000F013B" w:rsidP="00A66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66450" w:rsidSect="00A664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50" w:rsidRDefault="00A66450" w:rsidP="00A66450">
      <w:r>
        <w:separator/>
      </w:r>
    </w:p>
  </w:endnote>
  <w:endnote w:type="continuationSeparator" w:id="1">
    <w:p w:rsidR="00A66450" w:rsidRDefault="00A66450" w:rsidP="00A6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50" w:rsidRDefault="00A66450" w:rsidP="00A66450">
      <w:r>
        <w:separator/>
      </w:r>
    </w:p>
  </w:footnote>
  <w:footnote w:type="continuationSeparator" w:id="1">
    <w:p w:rsidR="00A66450" w:rsidRDefault="00A66450" w:rsidP="00A66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50" w:rsidRPr="00A66450" w:rsidRDefault="00A66450" w:rsidP="00A66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B4174"/>
    <w:rsid w:val="0006261B"/>
    <w:rsid w:val="000638C0"/>
    <w:rsid w:val="000D5AB8"/>
    <w:rsid w:val="000F013B"/>
    <w:rsid w:val="0027637E"/>
    <w:rsid w:val="00276406"/>
    <w:rsid w:val="00277858"/>
    <w:rsid w:val="004E3C74"/>
    <w:rsid w:val="005F651B"/>
    <w:rsid w:val="00702A85"/>
    <w:rsid w:val="008078F9"/>
    <w:rsid w:val="008B4174"/>
    <w:rsid w:val="00A66450"/>
    <w:rsid w:val="00B406E9"/>
    <w:rsid w:val="00BF4CAB"/>
    <w:rsid w:val="00C35D3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66450"/>
    <w:pPr>
      <w:tabs>
        <w:tab w:val="center" w:pos="4680"/>
        <w:tab w:val="right" w:pos="9360"/>
      </w:tabs>
    </w:pPr>
  </w:style>
  <w:style w:type="character" w:customStyle="1" w:styleId="HeaderChar">
    <w:name w:val="Header Char"/>
    <w:basedOn w:val="DefaultParagraphFont"/>
    <w:link w:val="Header"/>
    <w:uiPriority w:val="99"/>
    <w:semiHidden/>
    <w:rsid w:val="00A66450"/>
    <w:rPr>
      <w:sz w:val="22"/>
      <w:szCs w:val="24"/>
    </w:rPr>
  </w:style>
  <w:style w:type="paragraph" w:styleId="Footer">
    <w:name w:val="footer"/>
    <w:basedOn w:val="Normal"/>
    <w:link w:val="FooterChar"/>
    <w:uiPriority w:val="99"/>
    <w:semiHidden/>
    <w:unhideWhenUsed/>
    <w:rsid w:val="00A66450"/>
    <w:pPr>
      <w:tabs>
        <w:tab w:val="center" w:pos="4680"/>
        <w:tab w:val="right" w:pos="9360"/>
      </w:tabs>
    </w:pPr>
  </w:style>
  <w:style w:type="character" w:customStyle="1" w:styleId="FooterChar">
    <w:name w:val="Footer Char"/>
    <w:basedOn w:val="DefaultParagraphFont"/>
    <w:link w:val="Footer"/>
    <w:uiPriority w:val="99"/>
    <w:semiHidden/>
    <w:rsid w:val="00A664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6315</Words>
  <Characters>35998</Characters>
  <Application>Microsoft Office Word</Application>
  <DocSecurity>0</DocSecurity>
  <Lines>299</Lines>
  <Paragraphs>84</Paragraphs>
  <ScaleCrop>false</ScaleCrop>
  <Company/>
  <LinksUpToDate>false</LinksUpToDate>
  <CharactersWithSpaces>42229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