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456" w:rsidRDefault="00FF3456">
      <w:pPr>
        <w:jc w:val="center"/>
      </w:pPr>
      <w:r>
        <w:t>DISCLAIMER</w:t>
      </w:r>
    </w:p>
    <w:p w:rsidR="00FF3456" w:rsidRDefault="00FF3456"/>
    <w:p w:rsidR="00FF3456" w:rsidRDefault="00FF345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F3456" w:rsidRDefault="00FF3456"/>
    <w:p w:rsidR="00FF3456" w:rsidRDefault="00FF34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3456" w:rsidRDefault="00FF3456"/>
    <w:p w:rsidR="00FF3456" w:rsidRDefault="00FF34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3456" w:rsidRDefault="00FF3456"/>
    <w:p w:rsidR="00FF3456" w:rsidRDefault="00FF34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3456" w:rsidRDefault="00FF3456"/>
    <w:p w:rsidR="00FF3456" w:rsidRDefault="00FF3456">
      <w:r>
        <w:br w:type="page"/>
      </w:r>
    </w:p>
    <w:p w:rsid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6337">
        <w:t>CHAPTER 43.</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6337">
        <w:t xml:space="preserve"> SOUTH CAROLINA JOBS </w:t>
      </w:r>
      <w:r w:rsidR="009F6337" w:rsidRPr="009F6337">
        <w:noBreakHyphen/>
      </w:r>
      <w:r w:rsidRPr="009F6337">
        <w:t xml:space="preserve"> ECONOMIC DEVELOPMENT FUND ACT</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10.</w:t>
      </w:r>
      <w:r w:rsidR="00CF19B7" w:rsidRPr="009F6337">
        <w:t xml:space="preserve"> Citation of chapter.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This chapter may be cited as the South Carolina Jobs </w:t>
      </w:r>
      <w:r w:rsidR="009F6337" w:rsidRPr="009F6337">
        <w:noBreakHyphen/>
      </w:r>
      <w:r w:rsidRPr="009F6337">
        <w:t xml:space="preserve"> Economic Development Fund Act.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20.</w:t>
      </w:r>
      <w:r w:rsidR="00CF19B7" w:rsidRPr="009F6337">
        <w:t xml:space="preserve"> Definitions.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As used in this chapter unless the context otherwise requires: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(A) </w:t>
      </w:r>
      <w:r w:rsidR="009F6337" w:rsidRPr="009F6337">
        <w:t>“</w:t>
      </w:r>
      <w:r w:rsidRPr="009F6337">
        <w:t>Act</w:t>
      </w:r>
      <w:r w:rsidR="009F6337" w:rsidRPr="009F6337">
        <w:t>”</w:t>
      </w:r>
      <w:r w:rsidRPr="009F6337">
        <w:t xml:space="preserve"> means the South Carolina Jobs </w:t>
      </w:r>
      <w:r w:rsidR="009F6337" w:rsidRPr="009F6337">
        <w:noBreakHyphen/>
      </w:r>
      <w:r w:rsidRPr="009F6337">
        <w:t xml:space="preserve"> Economic Development Fund Act.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(B) </w:t>
      </w:r>
      <w:r w:rsidR="009F6337" w:rsidRPr="009F6337">
        <w:t>“</w:t>
      </w:r>
      <w:r w:rsidRPr="009F6337">
        <w:t>Authority</w:t>
      </w:r>
      <w:r w:rsidR="009F6337" w:rsidRPr="009F6337">
        <w:t>”</w:t>
      </w:r>
      <w:r w:rsidRPr="009F6337">
        <w:t xml:space="preserve"> means the South Carolina Jobs </w:t>
      </w:r>
      <w:r w:rsidR="009F6337" w:rsidRPr="009F6337">
        <w:noBreakHyphen/>
      </w:r>
      <w:r w:rsidRPr="009F6337">
        <w:t xml:space="preserve"> Economic Development Authority, which is a state</w:t>
      </w:r>
      <w:r w:rsidR="009F6337" w:rsidRPr="009F6337">
        <w:noBreakHyphen/>
      </w:r>
      <w:r w:rsidRPr="009F6337">
        <w:t xml:space="preserve">owned enterprise.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(C) </w:t>
      </w:r>
      <w:r w:rsidR="009F6337" w:rsidRPr="009F6337">
        <w:t>“</w:t>
      </w:r>
      <w:r w:rsidRPr="009F6337">
        <w:t>Administrative funds</w:t>
      </w:r>
      <w:r w:rsidR="009F6337" w:rsidRPr="009F6337">
        <w:t>”</w:t>
      </w:r>
      <w:r w:rsidRPr="009F6337">
        <w:t xml:space="preserve"> means all monies, received by the authority from the general fund of the State or from the exercise of the power of taxation by the State or any of its political subdivisions which are designated specifically to be used for the payment of administrative expenses, and the earnings on the funds.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(D) </w:t>
      </w:r>
      <w:r w:rsidR="009F6337" w:rsidRPr="009F6337">
        <w:t>“</w:t>
      </w:r>
      <w:r w:rsidRPr="009F6337">
        <w:t>Bonds</w:t>
      </w:r>
      <w:r w:rsidR="009F6337" w:rsidRPr="009F6337">
        <w:t>”</w:t>
      </w:r>
      <w:r w:rsidRPr="009F6337">
        <w:t xml:space="preserve"> means any evidence of indebtedness of the authority in any form including, but not limited to, notes, warrants, bonds, or any similar obligation evidenced in written, printed, or electronic means.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(E) </w:t>
      </w:r>
      <w:r w:rsidR="009F6337" w:rsidRPr="009F6337">
        <w:t>“</w:t>
      </w:r>
      <w:r w:rsidRPr="009F6337">
        <w:t>Program funds</w:t>
      </w:r>
      <w:r w:rsidR="009F6337" w:rsidRPr="009F6337">
        <w:t>”</w:t>
      </w:r>
      <w:r w:rsidRPr="009F6337">
        <w:t xml:space="preserve"> means any monies, including, but not limited to, the proceeds from bond sales, the sale or disposition of any assets, or any other source available to the authority, other than administrative funds and the earnings on the funds. </w:t>
      </w: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(F) </w:t>
      </w:r>
      <w:r w:rsidR="009F6337" w:rsidRPr="009F6337">
        <w:t>“</w:t>
      </w:r>
      <w:r w:rsidRPr="009F6337">
        <w:t>Banks</w:t>
      </w:r>
      <w:r w:rsidR="009F6337" w:rsidRPr="009F6337">
        <w:t>”</w:t>
      </w:r>
      <w:r w:rsidRPr="009F6337">
        <w:t xml:space="preserve"> means financial organizations organized, chartered, or holding an authorization certificate and subject to supervision by an agency or official of South Carolina or of the United States and authorized to make loans and receive deposits.  It includes but is not limited to savings and loan associations and savings banks.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30.</w:t>
      </w:r>
      <w:r w:rsidR="00CF19B7" w:rsidRPr="009F6337">
        <w:t xml:space="preserve"> South Carolina Jobs </w:t>
      </w:r>
      <w:r w:rsidRPr="009F6337">
        <w:noBreakHyphen/>
      </w:r>
      <w:r w:rsidR="00CF19B7" w:rsidRPr="009F6337">
        <w:t xml:space="preserve"> Economic Development Authority created;  status;  governance by Board of Directors;  composition of board.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There is created the South Carolina Jobs </w:t>
      </w:r>
      <w:r w:rsidR="009F6337" w:rsidRPr="009F6337">
        <w:noBreakHyphen/>
      </w:r>
      <w:r w:rsidRPr="009F6337">
        <w:t xml:space="preserve"> Economic Development Authority, a public body corporate and politic and an agency of the State, with the responsibility of effecting the public purposes of this act.  The authority is governed by a Board of Directors (board) which consists of nine members.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40.</w:t>
      </w:r>
      <w:r w:rsidR="00CF19B7" w:rsidRPr="009F6337">
        <w:t xml:space="preserve"> Appointment and qualifications of directors;  ex officio members;  terms.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The Governor shall appoint, upon the advice and consent of the Senate, one director from each congressional district and one from the State at large, who serves as chairman.  Directors must have experience in the fields of business, commerce, finance, banking, real estate, or foreign trade.  At least two directors must have direct commercial lending experience.  The Governor and the Chairman of the State Development Board shall serve ex officio and may designate persons to represent them at meetings of the authority. </w:t>
      </w: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Directors serve for terms of three years;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 and until their successors are appointed and qualify.  All vacancies must be filled for the unexpired term in the manner of the original appointment.  Directors are not personally liable for losses unless the losses are occasioned by the wilful misconduct of the directors.  Directors may be removed by the Governor for cause or at will.  A certificate of the appointment or reappointment of any director must be filed in the offices of the Secretary of State and the authority.  The certificate is conclusive evidence of the due and proper appointment of a director.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50.</w:t>
      </w:r>
      <w:r w:rsidR="00CF19B7" w:rsidRPr="009F6337">
        <w:t xml:space="preserve"> Organization of board;  disposition of net earnings;  state to retain residual interest;  retention of unexpended funds for subsequent years.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As soon as practicable after appointment, the board shall organize by choosing a vice</w:t>
      </w:r>
      <w:r w:rsidR="009F6337" w:rsidRPr="009F6337">
        <w:noBreakHyphen/>
      </w:r>
      <w:r w:rsidRPr="009F6337">
        <w:t xml:space="preserve">chairman, secretary, and such other officers as considered necessary.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The net earnings of the authority, beyond that necessary for retirement of its bonds or other obligations or to implement the purposes of this act, shall not inure to the benefit of any person other than the authority.  Upon termination of the existence of the authority, title to all property, real and personal, owned by it, including net earnings, must vest in the State. </w:t>
      </w: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The authority shall retain unexpended funds at the close of the state fiscal year regardless of the source of the funds and expend the funds in subsequent fiscal years.  Nothing contained in this chapter may be construed to imply that the authority may not receive state general appropriation funds or state general obligation bond proceeds.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60.</w:t>
      </w:r>
      <w:r w:rsidR="00CF19B7" w:rsidRPr="009F6337">
        <w:t xml:space="preserve"> Meetings of the board;  telephonic meetings;  quorum;  majority vote required for action.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Meetings of the board shall be held at times and in places as the board determines.  The board must meet at least one time in each calendar quarter.  Meetings of the board may be held by means of conference telephone or any means of communication by which all persons participating in the meeting can hear each other at the same time and participation by such means constitutes presence in person at the meetings.  A majority of the board then in office constitutes a quorum at any meeting.  Approval of a majority of the board then in office is required to take action.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70.</w:t>
      </w:r>
      <w:r w:rsidR="00CF19B7" w:rsidRPr="009F6337">
        <w:t xml:space="preserve"> Functions and duties of the authority generally.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The authority shall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  In the promotion, development, and advancement of these programs, the authority must give consideration to the development of and assistance to small businesses in this State as may be defined by regulation of the authority.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80.</w:t>
      </w:r>
      <w:r w:rsidR="00CF19B7" w:rsidRPr="009F6337">
        <w:t xml:space="preserve"> Implementation of programs;  delegation of authority;  responsibility for programs.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The authority must implement the programs of this act as soon as practicable.  The authority must exercise care in the performance of its duties and the selection of specific programs and business enterprises to receive its assistance.  The authority may delegate its authority to implement the programs authorized to any governmental agency or financial institution.  The authority must retain ultimate responsibility and provide proper oversight for the implementation.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90.</w:t>
      </w:r>
      <w:r w:rsidR="00CF19B7" w:rsidRPr="009F6337">
        <w:t xml:space="preserve"> Corporate and other powers of the authority.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The authority has the rights and powers of a body politic and corporate and body corporate of this State, including without limitation all the rights and powers necessary or convenient to manage the business and affairs of the authority and to take action it considers advisable, necessary, or convenient in carrying out its powers, including, but not limited to, the following rights and powers: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(A) Adopt bylaws, procedures, and regulations for the directors, officers, and employees and for the implementation and operation of the programs authorized by this act.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(B) Adopt and use a seal.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(C) Sue and be sued in its own name.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(D) Enter into such contracts, agreements, and instruments and make such offers to contract with such persons, partnerships, firms, corporations, agencies, or entities, whether public or private, considered desirable in furtherance of its purposes.  With respect to any contract or agreement where the liability of the authority is limited to program funds, the authority may require public notice or bidding.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(E) Notwithstanding any provision of law or regulation to the contrary, and in accordance with its own procurement procedures and regulations as approved by the Budget and Control Board, which must, at a minimum, incorporate the provisions of Sections 11</w:t>
      </w:r>
      <w:r w:rsidR="009F6337" w:rsidRPr="009F6337">
        <w:noBreakHyphen/>
      </w:r>
      <w:r w:rsidRPr="009F6337">
        <w:t>35</w:t>
      </w:r>
      <w:r w:rsidR="009F6337" w:rsidRPr="009F6337">
        <w:noBreakHyphen/>
      </w:r>
      <w:r w:rsidRPr="009F6337">
        <w:t>5210 through 11</w:t>
      </w:r>
      <w:r w:rsidR="009F6337" w:rsidRPr="009F6337">
        <w:noBreakHyphen/>
      </w:r>
      <w:r w:rsidRPr="009F6337">
        <w:t>35</w:t>
      </w:r>
      <w:r w:rsidR="009F6337" w:rsidRPr="009F6337">
        <w:noBreakHyphen/>
      </w:r>
      <w:r w:rsidRPr="009F6337">
        <w:t>5270, inclusive,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9F6337" w:rsidRPr="009F6337">
        <w:noBreakHyphen/>
      </w:r>
      <w:r w:rsidRPr="009F6337">
        <w:t>35</w:t>
      </w:r>
      <w:r w:rsidR="009F6337" w:rsidRPr="009F6337">
        <w:noBreakHyphen/>
      </w:r>
      <w:r w:rsidRPr="009F6337">
        <w:t>5210 through 11</w:t>
      </w:r>
      <w:r w:rsidR="009F6337" w:rsidRPr="009F6337">
        <w:noBreakHyphen/>
      </w:r>
      <w:r w:rsidRPr="009F6337">
        <w:t>35</w:t>
      </w:r>
      <w:r w:rsidR="009F6337" w:rsidRPr="009F6337">
        <w:noBreakHyphen/>
      </w:r>
      <w:r w:rsidRPr="009F6337">
        <w:t xml:space="preserve">5270, inclusive, in exercising the powers authorized in this chapter the authority is exempt from Title 11, Chapter 35.  The authority has no power to pledge the credit and the taxing power of the State or any of its political subdivisions.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(F) Accept appropriations, gifts, grants, loans, or other aid from persons, partnerships, firms, corporations, agencies, or entities, whether public or private.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(G) Apply for and hold patents and collect royalties under such terms and conditions as the authority considers appropriate.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(H) Incur debt, including but not limited to the issuance of bonds, for any authorized purpose of the authority under the terms and conditions specified in this act.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(I) Reserved.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(J) Make commitments, guarantees, grants, or loans utilizing any of its program funds to or on behalf of persons, partnerships, firms, corporations, agencies, or entities, whether public or private, in accordance with the provisions of this chapter and under terms as are not inconsistent with any existing obligation, including any obligation imposed as a condition of the receipt of any such program funds.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(K) Create and establish funds, including reserve funds, and accounts as necessary in connection with the issuance of bonds or for any of its authorized purposes.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(L) Use program funds to purchase or provide for insurance as additional security for any bonds issued by the authority.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(M) Initiate counseling and management programs for business enterprises and provide business enterprises with technical assistance, advice, and information respecting development opportunities and programs and, in conjunction therewith, collect, maintain, and disseminate data and information.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(N) Employ and dismiss, at the will and pleasure of the authority, officers, agents, employees, consultants, and other providers of services as the authority considers necessary and appropriate and to fix and to pay their compensation.  Employees of the authority or an entity established pursuant to Section 41</w:t>
      </w:r>
      <w:r w:rsidR="009F6337" w:rsidRPr="009F6337">
        <w:noBreakHyphen/>
      </w:r>
      <w:r w:rsidRPr="009F6337">
        <w:t>43</w:t>
      </w:r>
      <w:r w:rsidR="009F6337" w:rsidRPr="009F6337">
        <w:noBreakHyphen/>
      </w:r>
      <w:r w:rsidRPr="009F6337">
        <w:t xml:space="preserve">240 are not considered state employees except for eligibility for participation in the South Carolina Retirement System and the State Health Insurance Group Plans and pursuant to Chapter 78 of Title 15.  The provisions of Article 5, Chapter 17 of Title 8, and Chapter 35 of Title 11 do not apply to the authority.  The authority is responsible for complying with other state and federal laws covering employers.  The authority may contract with the Division of Human Resource Management of the State Budget and Control Board to establish a comprehensive human resource management program.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(O) Fix, alter, charge, and collect reasonable tolls, fees, rents, charges, and assessments for the use of the facilities of, or for the services rendered by, the authority the rates to be at least sufficient to provide for payment of all expenses of the authority.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(P) Participate in and cooperate with any agency or instrumentality of the United States and with any agency or political subdivision of this State in the administration of any of the programs authorized by this act. </w:t>
      </w: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In exercising its powers, the authority shall operate in an economical and prudent manner and any powers granted by this act may be exercised by the adoption of a resolution at any regular or special meeting.  A copy of any resolution certified by the chairman, vice</w:t>
      </w:r>
      <w:r w:rsidR="009F6337" w:rsidRPr="009F6337">
        <w:noBreakHyphen/>
      </w:r>
      <w:r w:rsidRPr="009F6337">
        <w:t xml:space="preserve">chairman, or secretary is conclusive evidence of the exercise of powers in accordance with this act.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100.</w:t>
      </w:r>
      <w:r w:rsidR="00CF19B7" w:rsidRPr="009F6337">
        <w:t xml:space="preserve"> Industrial development projects.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In addition to other powers vested in the authority by existing laws, the authority has all powers granted the counties and municipalities of this State pursuant to the provisions of Chapter 29 of Title 4, including the issuance of bonds by the authority and the refunding of bonds issued under that chapter.  The authority may issue bonds upon receipt of a certified resolution by the county or municipality in which the project, as defined in Chapter 29 of Title 4, is or will be located, containing the findings set forth in Section 4</w:t>
      </w:r>
      <w:r w:rsidR="009F6337" w:rsidRPr="009F6337">
        <w:noBreakHyphen/>
      </w:r>
      <w:r w:rsidRPr="009F6337">
        <w:t>29</w:t>
      </w:r>
      <w:r w:rsidR="009F6337" w:rsidRPr="009F6337">
        <w:noBreakHyphen/>
      </w:r>
      <w:r w:rsidRPr="009F6337">
        <w:t xml:space="preserve">60 and evidence of a public hearing held not less than fifteen days after publication of notice in a newspaper of general circulation in the county in which the project is or will be located.  The authority may combine for the purposes of a single offering bonds to finance more than one project.  The interest rate of bonds issued pursuant to this section is not subject to approval by the State Budget and Control Board.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110.</w:t>
      </w:r>
      <w:r w:rsidR="00CF19B7" w:rsidRPr="009F6337">
        <w:t xml:space="preserve"> Issuance of bonds;  utilization of proceeds.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(A) 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which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Budget and Control Board approval,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not subject to approval by the State Budget and Control Board.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(B) The resolution under which the bonds are authorized to be issued or any security agreement, including an indenture or trust indenture to be entered into in connection therewith, may contain any agreements and provisions customarily contained in instruments securing bonds, including, without limiting, provisions respecting the fixing and collection of obligations, the creation and maintenance of special funds, and the rights and remedies available, in the event of default, to the bondholders or to the trustee under such security agreement as the authority considers advisable.  In making such agreements the authority does not have the power to obligate itself except with respect to program funds and cannot incur a pecuniary liability or a charge upon the general credit of the authority or of the State or against the taxing powers of the State.  The resolution of the authority authorizing any bonds and any security agreement securing bonds may provide that, in the event of default in payment of the principal of or the interest on such bonds or in the performance of any agreement contained in such proceedings or security agreement, the payment and performance may be enforced by mandamus or by the appointment of a receiver in equity with power to charge and collect any obligations and to apply any revenues pledged in accordance with such proceedings or the provisions of the security agreement.  Any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may impose any pecuniary liability upon the State or the authority or any charge upon the general credit of the authority or of the State or against the taxing power of the State.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Subject to the approval of the State Treasurer, the trustee under any security agreement, or any depository specified by the security agreement, may be such person or corporation as the authority may designate, notwithstanding that he may be a nonresident of South Carolina or incorporated under the laws of the United States or any of the states.  Monies in the funds and accounts held by the trustee shall be invested or deposited by the trustee.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(C) Any bonds that are outstanding may at any time be refunded by the authority by the issuance of its refunding bonds in an amount as the authority considers necessary but not to exceed an amount sufficient to refund the principal of the bonds to be refunded, together with any unpaid interest thereon and any premiums, expenses, and commissions necessary to be paid.  The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 holders of any bonds to be refunded cannot be compelled to surrender their bonds for payment or exchange prior to the date on which they are payable or, if they are called for redemption, prior to the date on which they are by their terms subject to redemption.  All refunding bonds issued under this section are payable in the same manner and under the same terms and conditions as are provided for the issuance of bonds. </w:t>
      </w: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(D) The proceeds from the sale of any bonds must be applied only for the purpose for which the bonds were issued.  Any accrued interest received in any such sale must be applied to the payment of the interest on the bonds sold.  If for any reason any portion of the proceeds is not needed for the purpose for which the bonds were issued, the unneeded portion of the proceeds must be applied to the payment of the principal of or the interest on the bonds.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120.</w:t>
      </w:r>
      <w:r w:rsidR="00CF19B7" w:rsidRPr="009F6337">
        <w:t xml:space="preserve"> Authority bonds to constitute lawful fiduciary investment.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It is lawful for executors, administrators, guardians, committees, and other fiduciaries to invest any monies in their hands in bonds issued pursuant to this act.  Nothing contained in this section is construed as relieving any person from the duty of exercising reasonable care in selecting securities.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130.</w:t>
      </w:r>
      <w:r w:rsidR="00CF19B7" w:rsidRPr="009F6337">
        <w:t xml:space="preserve"> Bonds and income exempt from certain taxes;  exemption of documents from transfer and stamp taxes.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The bonds and the income therefrom are exempt from all taxation in the State except for inheritance, estate, or transfer taxes.  All security agreements and financing agreements made pursuant to this act are exempt from stamp and transfer taxes.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140.</w:t>
      </w:r>
      <w:r w:rsidR="00CF19B7" w:rsidRPr="009F6337">
        <w:t xml:space="preserve"> Insurance fund;  use as security for holders of bonds.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The authority may create an insurance fund consisting solely of program funds which must be held as security for the holders of bonds issued under this act.  Such funds shall be held in the custody of the State Treasurer, or with his approval may be held in the custody of one or more commercial banks or trust companies having a principal place of business in this State.  The authority also may use program funds to purchase insurance to be pledged for the security of the holders of any bonds issued under this act. </w:t>
      </w: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In any case in which insurance is pledged as security, whether obtained through the insurance funds authorized to be created under this section or purchased with program funds, it must expressly state the limitation of the liability of the authority and further that neither the credit nor taxing power of the State or any political subdivision thereof is available to satisfy any obligations with respect thereto.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150.</w:t>
      </w:r>
      <w:r w:rsidR="00CF19B7" w:rsidRPr="009F6337">
        <w:t xml:space="preserve"> Antidiscrimination in administration of programs;  persons and projects eligible for assistance.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(A) The programs established by this act are administered so as to ensure that each application for assistance is evaluated without regard to race, creed, sex, or national origin and that no person, firm, association, partnership, corporation, agency, or entity, or group thereof, receives disproportionate benefits from the programs.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(B) To qualify for assistance under the programs established pursuant to </w:t>
      </w:r>
      <w:r w:rsidR="009F6337" w:rsidRPr="009F6337">
        <w:t xml:space="preserve">Sections </w:t>
      </w:r>
      <w:r w:rsidRPr="009F6337">
        <w:t>41</w:t>
      </w:r>
      <w:r w:rsidR="009F6337" w:rsidRPr="009F6337">
        <w:noBreakHyphen/>
      </w:r>
      <w:r w:rsidRPr="009F6337">
        <w:t>43</w:t>
      </w:r>
      <w:r w:rsidR="009F6337" w:rsidRPr="009F6337">
        <w:noBreakHyphen/>
      </w:r>
      <w:r w:rsidRPr="009F6337">
        <w:t>160, 41</w:t>
      </w:r>
      <w:r w:rsidR="009F6337" w:rsidRPr="009F6337">
        <w:noBreakHyphen/>
      </w:r>
      <w:r w:rsidRPr="009F6337">
        <w:t>43</w:t>
      </w:r>
      <w:r w:rsidR="009F6337" w:rsidRPr="009F6337">
        <w:noBreakHyphen/>
      </w:r>
      <w:r w:rsidRPr="009F6337">
        <w:t>170 and 41</w:t>
      </w:r>
      <w:r w:rsidR="009F6337" w:rsidRPr="009F6337">
        <w:noBreakHyphen/>
      </w:r>
      <w:r w:rsidRPr="009F6337">
        <w:t>43</w:t>
      </w:r>
      <w:r w:rsidR="009F6337" w:rsidRPr="009F6337">
        <w:noBreakHyphen/>
      </w:r>
      <w:r w:rsidRPr="009F6337">
        <w:t xml:space="preserve">190 the following conditions must be met: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(1) The recipient must be a person, firm, association, partnership, corporation, or other entity engaged in business.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(2) The assistance must be requested for use by a business enterprise located within the State.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(3) The recipient must be able to demonstrate to the authority that the assistance will result in creation or maintenance of employment within the State.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(4) The recipient and the project must meet any further requirements for eligibility as are set forth in this act with respect to the specific program under which assistance is requested.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(5) The recipient and the project must satisfy any applicable requirements set forth by the authority in its regulations.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(C) The authority may authorize assistance to an eligible recipient under the programs established pursuant to </w:t>
      </w:r>
      <w:r w:rsidR="009F6337" w:rsidRPr="009F6337">
        <w:t xml:space="preserve">Sections </w:t>
      </w:r>
      <w:r w:rsidRPr="009F6337">
        <w:t>41</w:t>
      </w:r>
      <w:r w:rsidR="009F6337" w:rsidRPr="009F6337">
        <w:noBreakHyphen/>
      </w:r>
      <w:r w:rsidRPr="009F6337">
        <w:t>43</w:t>
      </w:r>
      <w:r w:rsidR="009F6337" w:rsidRPr="009F6337">
        <w:noBreakHyphen/>
      </w:r>
      <w:r w:rsidRPr="009F6337">
        <w:t>160, 41</w:t>
      </w:r>
      <w:r w:rsidR="009F6337" w:rsidRPr="009F6337">
        <w:noBreakHyphen/>
      </w:r>
      <w:r w:rsidRPr="009F6337">
        <w:t>43</w:t>
      </w:r>
      <w:r w:rsidR="009F6337" w:rsidRPr="009F6337">
        <w:noBreakHyphen/>
      </w:r>
      <w:r w:rsidRPr="009F6337">
        <w:t>170 and 41</w:t>
      </w:r>
      <w:r w:rsidR="009F6337" w:rsidRPr="009F6337">
        <w:noBreakHyphen/>
      </w:r>
      <w:r w:rsidRPr="009F6337">
        <w:t>43</w:t>
      </w:r>
      <w:r w:rsidR="009F6337" w:rsidRPr="009F6337">
        <w:noBreakHyphen/>
      </w:r>
      <w:r w:rsidRPr="009F6337">
        <w:t xml:space="preserve">190 only after it has made the following findings: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(1) The recipient is a responsible party.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(2) The number of jobs resulting from the assistance bears a reasonable relationship to the amount of program funds committed, taking into account factors such as the amount of dollars invested per employee at comparable facilities.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(3) The amount of program funds committed bears a reasonable relationship to the amount of private funds committed.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(4) The size and scope of the business being assisted is such that a definite benefit to the economy of the State may reasonably be expected to result from the project being financed.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(5) The terms of the agreements to be entered into in connection with the transaction are reasonable and proper, taking into account such factors as the type of program involved, the amount of program funds involved, and the number and type of jobs involved.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(6) The public interest is adequately protected by the terms of the agreements to be entered into in connection with the transaction. </w:t>
      </w: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In making its findings, the authority is entitled to rely upon its own investigation or upon such information and evidence furnished to it by recipient businesses or by lending institutions participating in programs established pursuant to the provisions of this act as the authority considers appropriate.  Compliance by a recipient or any lending institution participating in any of the authority</w:t>
      </w:r>
      <w:r w:rsidR="009F6337" w:rsidRPr="009F6337">
        <w:t>’</w:t>
      </w:r>
      <w:r w:rsidRPr="009F6337">
        <w:t xml:space="preserve">s programs under the provisions of this act with the terms of any agreement may be enforced by decree of a circuit court of this State.  The authority may require as a condition of any loan to, or purchase of loans from, any national banking association or federally chartered savings and loan association or any nonresident seller, consent to the jurisdiction of the circuit courts of this State over any enforcement proceeding.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160.</w:t>
      </w:r>
      <w:r w:rsidR="00CF19B7" w:rsidRPr="009F6337">
        <w:t xml:space="preserve"> Loan programs;  authorized purposes;  authority</w:t>
      </w:r>
      <w:r w:rsidRPr="009F6337">
        <w:t>’</w:t>
      </w:r>
      <w:r w:rsidR="00CF19B7" w:rsidRPr="009F6337">
        <w:t xml:space="preserve">s powers as to loans.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The authority may utilize any of its program funds to establish loan programs pursuant to this section for the purpose of reducing the cost of capital to business enterprises which meet the eligibility requirements of Section 41</w:t>
      </w:r>
      <w:r w:rsidR="009F6337" w:rsidRPr="009F6337">
        <w:noBreakHyphen/>
      </w:r>
      <w:r w:rsidRPr="009F6337">
        <w:t>43</w:t>
      </w:r>
      <w:r w:rsidR="009F6337" w:rsidRPr="009F6337">
        <w:noBreakHyphen/>
      </w:r>
      <w:r w:rsidRPr="009F6337">
        <w:t xml:space="preserve">150.  Proceeds of loans under this section are utilized:  (i) to acquire, by construction or purchase, land and buildings or other improvements thereon, machinery, equipment, office furnishings or other depreciable assets, or for research and design costs, legal and accounting fees, or other expenses in connection with the acquisition or construction thereof;  or (ii) for the research, testing, and developing of new products, machinery, equipment, and industrial or commercial processes, and the initial marketing thereof.  Loan proceeds also may be used to finance working capital.  The authority shall require as a condition of each loan made pursuant to this section that the loan must be serviced by a loan administrator which meets criteria established by the authority.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The authority may make direct loans to any eligible business enterprises upon terms which require the proceeds of the loan to be used for qualified purposes and upon such other terms and conditions as the authority may require.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The authority may make loans to lending institutions upon terms and conditions which require each lending institution to disburse the loan proceeds for new loans to eligible businesses for qualified purposes in an aggregate principal amount of not less than the amount of the loan.  The authority must require of each lender to which it has made a loan evidence satisfactory to it of the making of new loans which satisfy the requirements of this item and of the regulations of the authority.  In this connection, the authority, through its agents, may inspect the books and records of such lender to verify that the requirements are being met.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The authority must require that each lender receiving a loan pursuant to this section issue and deliver to the authority evidence of its indebtedness to the authority which constitutes a general obligation of the lender.  The evidence of indebtedness must bear a date, time of maturity, be subject to prepayment, and contain any other provisions consistent with this section and related to protecting the security of the authority</w:t>
      </w:r>
      <w:r w:rsidR="009F6337" w:rsidRPr="009F6337">
        <w:t>’</w:t>
      </w:r>
      <w:r w:rsidRPr="009F6337">
        <w:t xml:space="preserve">s investment and the bonds issued by the authority in connection with such loan.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The authority may purchase, and make advance commitments to purchase, from lending institutions loans to eligible business enterprises.  The purchase price for each loan which the authority purchases pursuant to this paragraph is not to exceed the total of the unpaid principal balance of the loan purchased plus accrued interest.  The authority must require each lender from which the authority purchases, or commits to purchase, a loan to submit evidence satisfactory to the authority that the loan satisfies the conditions of this section and of the regulations of the authority.  In this connection, the authority, through its agents, may inspect the books and records of a lender to verify that the conditions have been met.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The authority must require the recording of an assignment of each mortgage or secured loan purchased by it from a lender and need not notify the borrower of its purchase of the mortgage or secured loan.  The authority is not required to inspect or take possession of the loan documents if the lender from which the loan document is purchased enters into a contract to service the loan and account for it to the authority. </w:t>
      </w: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The authority may:  (i) renegotiate a loan in default, waive a default, or consent to the modification of the terms of a loan;  (ii) forgive or forbear all or part of a loan;  (iii) prosecute and enforce a judgment in any action, including but not limited to a foreclosure action;  (iv) protect or enforce any right conferred upon it by law, or by any loan, contract, or other agreement.  In connection with any action, the authority may bid for and purchase collateral or take possession of it, administer it, or pay the principal of and interest on any obligation incurred in connection with the collateral and dispose of and otherwise deal with the property securing the loan in default.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170.</w:t>
      </w:r>
      <w:r w:rsidR="00CF19B7" w:rsidRPr="009F6337">
        <w:t xml:space="preserve"> Guaranty fund authorized;  purposes.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The authority is authorized to create a guaranty fund, consisting solely of program funds, which may be used to guarantee or insure or purchase insurance for loans of financial institutions to business enterprises which meet the eligibility requirements of </w:t>
      </w:r>
      <w:r w:rsidR="009F6337" w:rsidRPr="009F6337">
        <w:t xml:space="preserve">Section </w:t>
      </w:r>
      <w:r w:rsidRPr="009F6337">
        <w:t>41</w:t>
      </w:r>
      <w:r w:rsidR="009F6337" w:rsidRPr="009F6337">
        <w:noBreakHyphen/>
      </w:r>
      <w:r w:rsidRPr="009F6337">
        <w:t>43</w:t>
      </w:r>
      <w:r w:rsidR="009F6337" w:rsidRPr="009F6337">
        <w:noBreakHyphen/>
      </w:r>
      <w:r w:rsidRPr="009F6337">
        <w:t xml:space="preserve">150.  Such funds shall be held in the custody of the State Treasurer, or with his approval may be held in the custody of one or more commercial banks or trust companies having a principal place of business in this State.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Loans which qualify for a guaranty or insurance under this section must consist of: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(1) Loans to eligible business enterprises located in distressed areas as defined in </w:t>
      </w:r>
      <w:r w:rsidR="009F6337" w:rsidRPr="009F6337">
        <w:t xml:space="preserve">Section </w:t>
      </w:r>
      <w:r w:rsidRPr="009F6337">
        <w:t>41</w:t>
      </w:r>
      <w:r w:rsidR="009F6337" w:rsidRPr="009F6337">
        <w:noBreakHyphen/>
      </w:r>
      <w:r w:rsidRPr="009F6337">
        <w:t>43</w:t>
      </w:r>
      <w:r w:rsidR="009F6337" w:rsidRPr="009F6337">
        <w:noBreakHyphen/>
      </w:r>
      <w:r w:rsidRPr="009F6337">
        <w:t xml:space="preserve">180 for any purpose for which a loan may be made pursuant to </w:t>
      </w:r>
      <w:r w:rsidR="009F6337" w:rsidRPr="009F6337">
        <w:t xml:space="preserve">Section </w:t>
      </w:r>
      <w:r w:rsidRPr="009F6337">
        <w:t>41</w:t>
      </w:r>
      <w:r w:rsidR="009F6337" w:rsidRPr="009F6337">
        <w:noBreakHyphen/>
      </w:r>
      <w:r w:rsidRPr="009F6337">
        <w:t>43</w:t>
      </w:r>
      <w:r w:rsidR="009F6337" w:rsidRPr="009F6337">
        <w:noBreakHyphen/>
      </w:r>
      <w:r w:rsidRPr="009F6337">
        <w:t xml:space="preserve">160, including the provision of working capital; </w:t>
      </w: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(2) Loans used to finance export sales or production for export by eligible business enterprises as provided in </w:t>
      </w:r>
      <w:r w:rsidR="009F6337" w:rsidRPr="009F6337">
        <w:t xml:space="preserve">Section </w:t>
      </w:r>
      <w:r w:rsidRPr="009F6337">
        <w:t>41</w:t>
      </w:r>
      <w:r w:rsidR="009F6337" w:rsidRPr="009F6337">
        <w:noBreakHyphen/>
      </w:r>
      <w:r w:rsidRPr="009F6337">
        <w:t>43</w:t>
      </w:r>
      <w:r w:rsidR="009F6337" w:rsidRPr="009F6337">
        <w:noBreakHyphen/>
      </w:r>
      <w:r w:rsidRPr="009F6337">
        <w:t xml:space="preserve">190.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180.</w:t>
      </w:r>
      <w:r w:rsidR="00CF19B7" w:rsidRPr="009F6337">
        <w:t xml:space="preserve"> Determination of economically distressed areas;  criteria.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The authority must maintain a list of the most economically distressed areas of the State.  Each area must be within or coexistent with the boundaries of one of the forty</w:t>
      </w:r>
      <w:r w:rsidR="009F6337" w:rsidRPr="009F6337">
        <w:noBreakHyphen/>
      </w:r>
      <w:r w:rsidRPr="009F6337">
        <w:t xml:space="preserve">six counties.  The list must be determined in accordance with criteria set forth in the regulations of the authority.  In formulating criteria, the authority must consider, but not be limited to, the following factors:  rate of unemployment, per capita income, average wage rate, and chronic nature of economic problems.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190.</w:t>
      </w:r>
      <w:r w:rsidR="00CF19B7" w:rsidRPr="009F6337">
        <w:t xml:space="preserve"> Expert programs;  purposes;  criteria for assistance.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(A) Upon securing sufficient funds, the authority is directed to develop programs to encourage the export of goods, services, commodities, machinery, equipment, or other personal property to which value is added within the State.  So as to assist the exporters in competing for international sales, the authority may use any of its program funds to provide low interest loans, including fixed rate loans, guarantees, insurance, including insurance against political and commercial risks, or other commitments for the benefit of eligible exporters.  In furtherance of this direction, the authority may: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(1) Issue (a) direct loans, to eligible exporters and (b) loans to lending institutions in accordance with the provisions of </w:t>
      </w:r>
      <w:r w:rsidR="009F6337" w:rsidRPr="009F6337">
        <w:t xml:space="preserve">Sections </w:t>
      </w:r>
      <w:r w:rsidRPr="009F6337">
        <w:t>41</w:t>
      </w:r>
      <w:r w:rsidR="009F6337" w:rsidRPr="009F6337">
        <w:noBreakHyphen/>
      </w:r>
      <w:r w:rsidRPr="009F6337">
        <w:t>43</w:t>
      </w:r>
      <w:r w:rsidR="009F6337" w:rsidRPr="009F6337">
        <w:noBreakHyphen/>
      </w:r>
      <w:r w:rsidRPr="009F6337">
        <w:t>160 and 41</w:t>
      </w:r>
      <w:r w:rsidR="009F6337" w:rsidRPr="009F6337">
        <w:noBreakHyphen/>
      </w:r>
      <w:r w:rsidRPr="009F6337">
        <w:t>43</w:t>
      </w:r>
      <w:r w:rsidR="009F6337" w:rsidRPr="009F6337">
        <w:noBreakHyphen/>
      </w:r>
      <w:r w:rsidRPr="009F6337">
        <w:t xml:space="preserve">170.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(2) Provide guarantees or insurance of up to ninety percent for: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(a) Line of credit extended by lending institutions to eligible exporters with specific unfilled orders from foreign buyers.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(b) Political and commercial risk on loans extended by lending institutions to foreign buyers for the purchase of property or services supplied by eligible exporters from this State.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(c) Loans extended by lending institutions to eligible exporters with specific unfilled orders from foreign buyers.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(3) Obtain guarantees and direct loans as the Export</w:t>
      </w:r>
      <w:r w:rsidR="009F6337" w:rsidRPr="009F6337">
        <w:noBreakHyphen/>
      </w:r>
      <w:r w:rsidRPr="009F6337">
        <w:t xml:space="preserve">Import Bank of the United States may make available for the purpose of facilitating programs authorized under this section.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(4) Allocate funds to administer the programs authorized under this section.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(5) Develop and implement other programs as it determines are necessary to improve the export potential for business enterprises located in the State.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In developing and implementing the programs described in this section, the authority may consider the advice and counsel of the Governor</w:t>
      </w:r>
      <w:r w:rsidR="009F6337" w:rsidRPr="009F6337">
        <w:t>’</w:t>
      </w:r>
      <w:r w:rsidRPr="009F6337">
        <w:t xml:space="preserve">s Export Advisory Committee, created by executive order as an adjunct to the State Development Board, or any successor thereto, and allocate available resources in a manner as will ensure that priority consideration is given to the needs of small and medium size businesses.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(B) In addition to the findings and considerations required under </w:t>
      </w:r>
      <w:r w:rsidR="009F6337" w:rsidRPr="009F6337">
        <w:t xml:space="preserve">Section </w:t>
      </w:r>
      <w:r w:rsidRPr="009F6337">
        <w:t>41</w:t>
      </w:r>
      <w:r w:rsidR="009F6337" w:rsidRPr="009F6337">
        <w:noBreakHyphen/>
      </w:r>
      <w:r w:rsidRPr="009F6337">
        <w:t>43</w:t>
      </w:r>
      <w:r w:rsidR="009F6337" w:rsidRPr="009F6337">
        <w:noBreakHyphen/>
      </w:r>
      <w:r w:rsidRPr="009F6337">
        <w:t xml:space="preserve">150, the following conditions must be met before an export transaction qualifies for assistance under this section: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(1) The goods, services, commodities, machinery, equipment, or other personal property must have value added to it in South Carolina.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(2) The exporter must be able to demonstrate to the satisfaction of the authority that the transaction complies with the applicable laws of this State, the United States, and the country of destination.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(3) The exporter and the foreign purchaser must not be related persons as determined pursuant to the provisions of </w:t>
      </w:r>
      <w:r w:rsidR="009F6337" w:rsidRPr="009F6337">
        <w:t xml:space="preserve">Sections </w:t>
      </w:r>
      <w:r w:rsidRPr="009F6337">
        <w:t xml:space="preserve">267(b) and (c) and 707(b) of the Internal Revenue Code, as amended, nor members of the same controlled group of corporations, as defined in </w:t>
      </w:r>
      <w:r w:rsidR="009F6337" w:rsidRPr="009F6337">
        <w:t xml:space="preserve">Section </w:t>
      </w:r>
      <w:r w:rsidRPr="009F6337">
        <w:t xml:space="preserve">1563(a) of the Internal Revenue Code, as amended, (except that </w:t>
      </w:r>
      <w:r w:rsidR="009F6337" w:rsidRPr="009F6337">
        <w:t>“</w:t>
      </w:r>
      <w:r w:rsidRPr="009F6337">
        <w:t>more than 50 percent</w:t>
      </w:r>
      <w:r w:rsidR="009F6337" w:rsidRPr="009F6337">
        <w:t>”</w:t>
      </w:r>
      <w:r w:rsidRPr="009F6337">
        <w:t xml:space="preserve"> may be substituted for </w:t>
      </w:r>
      <w:r w:rsidR="009F6337" w:rsidRPr="009F6337">
        <w:t>“</w:t>
      </w:r>
      <w:r w:rsidRPr="009F6337">
        <w:t>at least 80 percent</w:t>
      </w:r>
      <w:r w:rsidR="009F6337" w:rsidRPr="009F6337">
        <w:t>”</w:t>
      </w:r>
      <w:r w:rsidRPr="009F6337">
        <w:t xml:space="preserve"> each place it appears therein), nor may either the exporter or the foreign purchaser otherwise indirectly or constructively own or control the other. </w:t>
      </w: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(4) The foreign purchaser and the country in which it is located must otherwise be acceptable to the authority, taking into account factors such as the history of the trade relationship between the firms in this State and the purchaser or country of destination.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200.</w:t>
      </w:r>
      <w:r w:rsidR="00CF19B7" w:rsidRPr="009F6337">
        <w:t xml:space="preserve"> Collection and dissemination of information and data.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The authority is authorized to implement such programs as may be consistent with its purposes for the collection and dissemination of information and data useful to business enterprises in this State.  The authority may collect and maintain information and undertake such studies and research programs as it deems necessary to facilitate the economic development and creation of jobs in this State.  In connection with these programs, the authority must consult and coordinate its programs with those existing federal and state agencies and private economic development organizations.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210.</w:t>
      </w:r>
      <w:r w:rsidR="00CF19B7" w:rsidRPr="009F6337">
        <w:t xml:space="preserve"> Funds for administrative purposes.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All funds of the authority must be segregated or otherwise accounted for as administrative or program funds and deposited by the authority in a financial institution or institutions to be designated by the State Treasurer in accordance with policies established by the board of the authority.  Funds of the authority must be paid out only upon warrants issued in accordance with policies established by the board of the authority.  No warrants may be drawn or issued disbursing any of the funds of the authority except for a purpose authorized by this chapter.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220.</w:t>
      </w:r>
      <w:r w:rsidR="00CF19B7" w:rsidRPr="009F6337">
        <w:t xml:space="preserve"> Administrative funds not to be obligated except for administrative expenses.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The authority must not incur any obligations, other than obligations related to administrative expenses, payable out of administrative funds.  All other obligations are payable solely from program funds which limitation is clearly stated on the face of any bonds and in the text of any other obligation or contract.  However, program funds may be used to pay administrative expenses.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230.</w:t>
      </w:r>
      <w:r w:rsidR="00CF19B7" w:rsidRPr="009F6337">
        <w:t xml:space="preserve"> Disposition of property;  authority not required to advertise or take bids.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The authority may dispose of any property acquired by it on terms and conditions considered appropriate.  The authority is not required to advertise property or take bids thereon.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240.</w:t>
      </w:r>
      <w:r w:rsidR="00CF19B7" w:rsidRPr="009F6337">
        <w:t xml:space="preserve"> Creation of other corporations.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The authority is authorized to establish profit or not</w:t>
      </w:r>
      <w:r w:rsidR="009F6337" w:rsidRPr="009F6337">
        <w:noBreakHyphen/>
      </w:r>
      <w:r w:rsidRPr="009F6337">
        <w:t>for</w:t>
      </w:r>
      <w:r w:rsidR="009F6337" w:rsidRPr="009F6337">
        <w:noBreakHyphen/>
      </w:r>
      <w:r w:rsidRPr="009F6337">
        <w:t xml:space="preserve">profit corporations as it considers necessary to carry out the purposes of this chapter.  Officials or employees of the authority may act as officials or employees without additional compensation of a corporation created pursuant to this section.  A corporation established pursuant to this section is considered a </w:t>
      </w:r>
      <w:r w:rsidR="009F6337" w:rsidRPr="009F6337">
        <w:t>“</w:t>
      </w:r>
      <w:r w:rsidRPr="009F6337">
        <w:t>public procurement unit</w:t>
      </w:r>
      <w:r w:rsidR="009F6337" w:rsidRPr="009F6337">
        <w:t>”</w:t>
      </w:r>
      <w:r w:rsidRPr="009F6337">
        <w:t xml:space="preserve"> for purposes of Article 19, Chapter 35 of Title 11.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The authority may make grants or loans to, or make guarantees for, the benefit of any not</w:t>
      </w:r>
      <w:r w:rsidR="009F6337" w:rsidRPr="009F6337">
        <w:noBreakHyphen/>
      </w:r>
      <w:r w:rsidRPr="009F6337">
        <w:t>for</w:t>
      </w:r>
      <w:r w:rsidR="009F6337" w:rsidRPr="009F6337">
        <w:noBreakHyphen/>
      </w:r>
      <w:r w:rsidRPr="009F6337">
        <w:t xml:space="preserve">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the State of South Carolina. </w:t>
      </w: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These grants, loans, or guarantees may be made upon a determination by the authority that the receiving not</w:t>
      </w:r>
      <w:r w:rsidR="009F6337" w:rsidRPr="009F6337">
        <w:noBreakHyphen/>
      </w:r>
      <w:r w:rsidRPr="009F6337">
        <w:t>for</w:t>
      </w:r>
      <w:r w:rsidR="009F6337" w:rsidRPr="009F6337">
        <w:noBreakHyphen/>
      </w:r>
      <w:r w:rsidRPr="009F6337">
        <w:t xml:space="preserve">profit corporation is able to carry out the purposes of this act and on the terms and conditions imposed by the authority. </w:t>
      </w: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Any guarantee made by the authority shall not create an obligation of the State or its political subdivisions or be a grant or loan of the credit of the State or any political subdivision.  Any guarantee issued by the authority must be a special obligation of it.  Neither the State nor any political subdivision is liable on any guarantee nor may they be payable out of any funds other than those of the authority and any guarantee issued by the authority shall contain on its face a statement to that effect.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250.</w:t>
      </w:r>
      <w:r w:rsidR="00CF19B7" w:rsidRPr="009F6337">
        <w:t xml:space="preserve"> Protection of confidential information.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Any information submitted to or compiled by the authority in connection with the identity, background, finances, marketing plans, trade secrets, or any other commercially sensitive information of persons, firms, associations, partnerships, agencies, corporations, or other entities, is confidential, except to the extent that the person or entity consents to disclosure.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260.</w:t>
      </w:r>
      <w:r w:rsidR="00CF19B7" w:rsidRPr="009F6337">
        <w:t xml:space="preserve"> Annual audit and report.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The authority must be audited annually by the State Auditor or, upon his approval, may execute contracts with an independent certified public accounting firm.  The authority must make an annual report to the State Budget and Control Board and the General Assembly on its programs and operations.  The report must include information regarding the size of the businesses that have received assistance based on the number of employees employed and the amount of gross revenues generated during the preceding year.  The report also must include the names of businesses that have received assistance and a good faith estimate of the number of jobs retained or created as a result of the authority</w:t>
      </w:r>
      <w:r w:rsidR="009F6337" w:rsidRPr="009F6337">
        <w:t>’</w:t>
      </w:r>
      <w:r w:rsidRPr="009F6337">
        <w:t xml:space="preserve">s assistance.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270.</w:t>
      </w:r>
      <w:r w:rsidR="00CF19B7" w:rsidRPr="009F6337">
        <w:t xml:space="preserve"> Application of Administrative Procedures Act.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The authority must implement its programs in accordance with regulations promulgated under the provisions of Act 176 of 1977.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280.</w:t>
      </w:r>
      <w:r w:rsidR="00CF19B7" w:rsidRPr="009F6337">
        <w:t xml:space="preserve"> Chapter not to affect other provisions as to authority;  when authority considered </w:t>
      </w:r>
      <w:r w:rsidRPr="009F6337">
        <w:t>“</w:t>
      </w:r>
      <w:r w:rsidR="00CF19B7" w:rsidRPr="009F6337">
        <w:t>agency,</w:t>
      </w:r>
      <w:r w:rsidRPr="009F6337">
        <w:t>”</w:t>
      </w:r>
      <w:r w:rsidR="00CF19B7" w:rsidRPr="009F6337">
        <w:t xml:space="preserve"> </w:t>
      </w:r>
      <w:r w:rsidRPr="009F6337">
        <w:t>“</w:t>
      </w:r>
      <w:r w:rsidR="00CF19B7" w:rsidRPr="009F6337">
        <w:t>state agency</w:t>
      </w:r>
      <w:r w:rsidRPr="009F6337">
        <w:t>”</w:t>
      </w:r>
      <w:r w:rsidR="00CF19B7" w:rsidRPr="009F6337">
        <w:t xml:space="preserve"> or other form of state institution.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9B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Neither this chapter nor anything contained in this chapter is construed as a restriction or limitation upon any powers which the authority might otherwise have under any laws of this State, but is construed as cumulative. </w:t>
      </w: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Notwithstanding any provision of law or regulation to the contrary, the authority shall continue to be an </w:t>
      </w:r>
      <w:r w:rsidR="009F6337" w:rsidRPr="009F6337">
        <w:t>“</w:t>
      </w:r>
      <w:r w:rsidRPr="009F6337">
        <w:t>agency</w:t>
      </w:r>
      <w:r w:rsidR="009F6337" w:rsidRPr="009F6337">
        <w:t>”</w:t>
      </w:r>
      <w:r w:rsidRPr="009F6337">
        <w:t xml:space="preserve"> for purposes of Chapter 78 of Title 15, but the authority is not considered an </w:t>
      </w:r>
      <w:r w:rsidR="009F6337" w:rsidRPr="009F6337">
        <w:t>“</w:t>
      </w:r>
      <w:r w:rsidRPr="009F6337">
        <w:t>agency</w:t>
      </w:r>
      <w:r w:rsidR="009F6337" w:rsidRPr="009F6337">
        <w:t>”</w:t>
      </w:r>
      <w:r w:rsidRPr="009F6337">
        <w:t xml:space="preserve"> or </w:t>
      </w:r>
      <w:r w:rsidR="009F6337" w:rsidRPr="009F6337">
        <w:t>“</w:t>
      </w:r>
      <w:r w:rsidRPr="009F6337">
        <w:t>state agency</w:t>
      </w:r>
      <w:r w:rsidR="009F6337" w:rsidRPr="009F6337">
        <w:t>”</w:t>
      </w:r>
      <w:r w:rsidRPr="009F6337">
        <w:t xml:space="preserve"> or any other form of state institution for purposes of Sections 2</w:t>
      </w:r>
      <w:r w:rsidR="009F6337" w:rsidRPr="009F6337">
        <w:noBreakHyphen/>
      </w:r>
      <w:r w:rsidRPr="009F6337">
        <w:t>7</w:t>
      </w:r>
      <w:r w:rsidR="009F6337" w:rsidRPr="009F6337">
        <w:noBreakHyphen/>
      </w:r>
      <w:r w:rsidRPr="009F6337">
        <w:t>65 and 2</w:t>
      </w:r>
      <w:r w:rsidR="009F6337" w:rsidRPr="009F6337">
        <w:noBreakHyphen/>
      </w:r>
      <w:r w:rsidRPr="009F6337">
        <w:t>57</w:t>
      </w:r>
      <w:r w:rsidR="009F6337" w:rsidRPr="009F6337">
        <w:noBreakHyphen/>
      </w:r>
      <w:r w:rsidRPr="009F6337">
        <w:t xml:space="preserve">60.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rPr>
          <w:b/>
        </w:rPr>
        <w:t xml:space="preserve">SECTION </w:t>
      </w:r>
      <w:r w:rsidR="00CF19B7" w:rsidRPr="009F6337">
        <w:rPr>
          <w:b/>
        </w:rPr>
        <w:t>41</w:t>
      </w:r>
      <w:r w:rsidRPr="009F6337">
        <w:rPr>
          <w:b/>
        </w:rPr>
        <w:noBreakHyphen/>
      </w:r>
      <w:r w:rsidR="00CF19B7" w:rsidRPr="009F6337">
        <w:rPr>
          <w:b/>
        </w:rPr>
        <w:t>43</w:t>
      </w:r>
      <w:r w:rsidRPr="009F6337">
        <w:rPr>
          <w:b/>
        </w:rPr>
        <w:noBreakHyphen/>
      </w:r>
      <w:r w:rsidR="00CF19B7" w:rsidRPr="009F6337">
        <w:rPr>
          <w:b/>
        </w:rPr>
        <w:t>290.</w:t>
      </w:r>
      <w:r w:rsidR="00CF19B7" w:rsidRPr="009F6337">
        <w:t xml:space="preserve"> Severability provision. </w:t>
      </w:r>
    </w:p>
    <w:p w:rsid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337" w:rsidRPr="009F6337" w:rsidRDefault="00CF19B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337">
        <w:t xml:space="preserve">If a term or provision of a section of this chapter is found to be illegal or unenforceable, the remainder of this chapter nonetheless remains in full force and effect and the illegal or unenforceable term or provision is deleted and severed from this chapter. </w:t>
      </w:r>
    </w:p>
    <w:p w:rsidR="009F6337" w:rsidRPr="009F6337" w:rsidRDefault="009F6337"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F6337" w:rsidRDefault="000F013B" w:rsidP="009F6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F6337" w:rsidSect="009F633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337" w:rsidRDefault="009F6337" w:rsidP="009F6337">
      <w:r>
        <w:separator/>
      </w:r>
    </w:p>
  </w:endnote>
  <w:endnote w:type="continuationSeparator" w:id="1">
    <w:p w:rsidR="009F6337" w:rsidRDefault="009F6337" w:rsidP="009F6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37" w:rsidRPr="009F6337" w:rsidRDefault="009F6337" w:rsidP="009F63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37" w:rsidRPr="009F6337" w:rsidRDefault="009F6337" w:rsidP="009F63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37" w:rsidRPr="009F6337" w:rsidRDefault="009F6337" w:rsidP="009F63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337" w:rsidRDefault="009F6337" w:rsidP="009F6337">
      <w:r>
        <w:separator/>
      </w:r>
    </w:p>
  </w:footnote>
  <w:footnote w:type="continuationSeparator" w:id="1">
    <w:p w:rsidR="009F6337" w:rsidRDefault="009F6337" w:rsidP="009F63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37" w:rsidRPr="009F6337" w:rsidRDefault="009F6337" w:rsidP="009F63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37" w:rsidRPr="009F6337" w:rsidRDefault="009F6337" w:rsidP="009F63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37" w:rsidRPr="009F6337" w:rsidRDefault="009F6337" w:rsidP="009F63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F19B7"/>
    <w:rsid w:val="0006261B"/>
    <w:rsid w:val="000638C0"/>
    <w:rsid w:val="000D5AB8"/>
    <w:rsid w:val="000F013B"/>
    <w:rsid w:val="0027637E"/>
    <w:rsid w:val="00276406"/>
    <w:rsid w:val="00277858"/>
    <w:rsid w:val="004E3C74"/>
    <w:rsid w:val="005C6DE5"/>
    <w:rsid w:val="008078F9"/>
    <w:rsid w:val="0098564A"/>
    <w:rsid w:val="009F6337"/>
    <w:rsid w:val="00B406E9"/>
    <w:rsid w:val="00C67C34"/>
    <w:rsid w:val="00CF19B7"/>
    <w:rsid w:val="00E14791"/>
    <w:rsid w:val="00E67B65"/>
    <w:rsid w:val="00F12738"/>
    <w:rsid w:val="00FB7B9C"/>
    <w:rsid w:val="00FF3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F6337"/>
    <w:pPr>
      <w:tabs>
        <w:tab w:val="center" w:pos="4680"/>
        <w:tab w:val="right" w:pos="9360"/>
      </w:tabs>
    </w:pPr>
  </w:style>
  <w:style w:type="character" w:customStyle="1" w:styleId="HeaderChar">
    <w:name w:val="Header Char"/>
    <w:basedOn w:val="DefaultParagraphFont"/>
    <w:link w:val="Header"/>
    <w:uiPriority w:val="99"/>
    <w:semiHidden/>
    <w:rsid w:val="009F6337"/>
    <w:rPr>
      <w:sz w:val="22"/>
      <w:szCs w:val="24"/>
    </w:rPr>
  </w:style>
  <w:style w:type="paragraph" w:styleId="Footer">
    <w:name w:val="footer"/>
    <w:basedOn w:val="Normal"/>
    <w:link w:val="FooterChar"/>
    <w:uiPriority w:val="99"/>
    <w:semiHidden/>
    <w:unhideWhenUsed/>
    <w:rsid w:val="009F6337"/>
    <w:pPr>
      <w:tabs>
        <w:tab w:val="center" w:pos="4680"/>
        <w:tab w:val="right" w:pos="9360"/>
      </w:tabs>
    </w:pPr>
  </w:style>
  <w:style w:type="character" w:customStyle="1" w:styleId="FooterChar">
    <w:name w:val="Footer Char"/>
    <w:basedOn w:val="DefaultParagraphFont"/>
    <w:link w:val="Footer"/>
    <w:uiPriority w:val="99"/>
    <w:semiHidden/>
    <w:rsid w:val="009F633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6261</Words>
  <Characters>35690</Characters>
  <Application>Microsoft Office Word</Application>
  <DocSecurity>0</DocSecurity>
  <Lines>297</Lines>
  <Paragraphs>83</Paragraphs>
  <ScaleCrop>false</ScaleCrop>
  <Company/>
  <LinksUpToDate>false</LinksUpToDate>
  <CharactersWithSpaces>41868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2009-04-02T16:51:00Z</dcterms:created>
  <dcterms:modified xsi:type="dcterms:W3CDTF">2009-04-07T20:12:00Z</dcterms:modified>
</cp:coreProperties>
</file>