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7A" w:rsidRDefault="00BA567A">
      <w:pPr>
        <w:jc w:val="center"/>
      </w:pPr>
      <w:r>
        <w:t>DISCLAIMER</w:t>
      </w:r>
    </w:p>
    <w:p w:rsidR="00BA567A" w:rsidRDefault="00BA567A"/>
    <w:p w:rsidR="00BA567A" w:rsidRDefault="00BA567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A567A" w:rsidRDefault="00BA567A"/>
    <w:p w:rsidR="00BA567A" w:rsidRDefault="00BA56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567A" w:rsidRDefault="00BA567A"/>
    <w:p w:rsidR="00BA567A" w:rsidRDefault="00BA56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567A" w:rsidRDefault="00BA567A"/>
    <w:p w:rsidR="00BA567A" w:rsidRDefault="00BA56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567A" w:rsidRDefault="00BA567A"/>
    <w:p w:rsidR="00BA567A" w:rsidRDefault="00BA567A">
      <w:r>
        <w:br w:type="page"/>
      </w:r>
    </w:p>
    <w:p w:rsid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841">
        <w:t>CHAPTER 1.</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841">
        <w:t xml:space="preserve"> GENERAL PROVISIONS</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10.</w:t>
      </w:r>
      <w:r w:rsidR="000513F0" w:rsidRPr="00324841">
        <w:t xml:space="preserve"> Navigable streams considered common highways;  obstruction as nuisance.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15.</w:t>
      </w:r>
      <w:r w:rsidR="000513F0" w:rsidRPr="00324841">
        <w:t xml:space="preserve"> Permits for hydroelectric projects involving impoundment or diversion of waters of navigable streams.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(B) The Department of Health and Environmental Control may issue a permit for the projects in this subsection after a thorough review of the proposed project and a finding that it meets any regulations of the board and the following standards: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(1) The proposed project does not halt or prevent navigation by watercraft of the type ordinarily frequenting the reach of the watercourse in question.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(2) The projects proposed for shoaled areas of the watercourse provide a means of portage or bypass of the project structure.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(3) The need for the proposed project far outweighs the historical and current uses of the stream in question.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(4) The impact of the proposed project will not threaten or endanger plant or animal life.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(5) The recreational and aesthetic benefits or detriments caused by the proposed project do not alter the watercourse or damage riparian lands. </w:t>
      </w: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(C) The Attorney General shall represent before any federal agency the department, if so requested by the department, respecting the same application.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16.</w:t>
      </w:r>
      <w:r w:rsidR="000513F0" w:rsidRPr="00324841">
        <w:t xml:space="preserve"> Fees for permits.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20.</w:t>
      </w:r>
      <w:r w:rsidR="000513F0" w:rsidRPr="00324841">
        <w:t xml:space="preserve"> Permitting logs and the like to obstruct or interfere with navigation of rivers or harbors.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30.</w:t>
      </w:r>
      <w:r w:rsidR="000513F0" w:rsidRPr="00324841">
        <w:t xml:space="preserve"> Duty of landowners to clean out their streams.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324841" w:rsidRPr="00324841">
        <w:t>’</w:t>
      </w:r>
      <w:r w:rsidRPr="00324841">
        <w:t xml:space="preserve"> notice to abate such nuisance shall have been given.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67A" w:rsidRDefault="00BA567A"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40.</w:t>
      </w:r>
      <w:r w:rsidR="000513F0" w:rsidRPr="00324841">
        <w:t xml:space="preserve"> Obstructing streams generally.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50.</w:t>
      </w:r>
      <w:r w:rsidR="000513F0" w:rsidRPr="00324841">
        <w:t xml:space="preserve"> Sale or purchase of drifted lumber or timber;  penalties.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(B) It is unlawful for a person to: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(1) sell any drifted lumber or timber without having first advertised the sale;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(2) fail to pay the proceeds of the sale to the owner on application, after deducting the expenses;  or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(3) advertise a sale and then refuse to deliver any drifted lumber or timber claimed by the rightful owner, before the date of the sale after the owner has offered to pay reasonable salvage expenses.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(C) A person who violates the provisions of this section is guilty of a: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(1) felony and, upon conviction, must be fined in the discretion of the court or imprisoned not more than ten years, or both, if the value of the lumber or timber is five thousand dollars or more.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(2) felony and, upon conviction, must be fined in the discretion of the court or imprisoned not more than five years, or both, if the value of the lumber or timber is more than one thousand dollars but less than five thousand dollars. </w:t>
      </w:r>
    </w:p>
    <w:p w:rsidR="000513F0"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(3) misdemeanor triable in magistrate</w:t>
      </w:r>
      <w:r w:rsidR="00324841" w:rsidRPr="00324841">
        <w:t>’</w:t>
      </w:r>
      <w:r w:rsidRPr="00324841">
        <w:t xml:space="preserve">s court if the value of the lumber or timber is one thousand dollars or less.  Upon conviction, the person must be fined or imprisoned not more than is permitted by law without presentment or indictment by the grand jury. </w:t>
      </w: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(D) A person who purchases drifted lumber or timber that has not been advertised as provided may be indicted as a receiver of stolen goods and must be fined or imprisoned as provided in Section 16</w:t>
      </w:r>
      <w:r w:rsidR="00324841" w:rsidRPr="00324841">
        <w:noBreakHyphen/>
      </w:r>
      <w:r w:rsidRPr="00324841">
        <w:t>13</w:t>
      </w:r>
      <w:r w:rsidR="00324841" w:rsidRPr="00324841">
        <w:noBreakHyphen/>
      </w:r>
      <w:r w:rsidRPr="00324841">
        <w:t xml:space="preserve">180.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60.</w:t>
      </w:r>
      <w:r w:rsidR="000513F0" w:rsidRPr="00324841">
        <w:t xml:space="preserve"> Tolls allowed owner of shores or wharves.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The owner of the shores or any wharf erected on the shores or in or over the waters of any navigable stream may charge reasonable tolls for the use thereof.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80.</w:t>
      </w:r>
      <w:r w:rsidR="000513F0" w:rsidRPr="00324841">
        <w:t xml:space="preserve"> International Paper Company may use water from Great Pee Dee River.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324841" w:rsidRPr="00324841">
        <w:noBreakHyphen/>
      </w:r>
      <w:r w:rsidRPr="00324841">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324841" w:rsidRPr="00324841">
        <w:t xml:space="preserve">Section </w:t>
      </w:r>
      <w:r w:rsidRPr="00324841">
        <w:t>49</w:t>
      </w:r>
      <w:r w:rsidR="00324841" w:rsidRPr="00324841">
        <w:noBreakHyphen/>
      </w:r>
      <w:r w:rsidRPr="00324841">
        <w:t>1</w:t>
      </w:r>
      <w:r w:rsidR="00324841" w:rsidRPr="00324841">
        <w:noBreakHyphen/>
      </w:r>
      <w:r w:rsidRPr="00324841">
        <w:t xml:space="preserve">90 shall not exceed eight per cent of the flow of the stream at the point of diversion.   Provided, further,  that this section and </w:t>
      </w:r>
      <w:r w:rsidR="00324841" w:rsidRPr="00324841">
        <w:t xml:space="preserve">Section </w:t>
      </w:r>
      <w:r w:rsidRPr="00324841">
        <w:t>49</w:t>
      </w:r>
      <w:r w:rsidR="00324841" w:rsidRPr="00324841">
        <w:noBreakHyphen/>
      </w:r>
      <w:r w:rsidRPr="00324841">
        <w:t>1</w:t>
      </w:r>
      <w:r w:rsidR="00324841" w:rsidRPr="00324841">
        <w:noBreakHyphen/>
      </w:r>
      <w:r w:rsidRPr="00324841">
        <w:t xml:space="preserve">90 shall not affect the right of any person to recover, in a court of competent jurisdiction, damages sustained as a result of the diversion of water permitted by this section and </w:t>
      </w:r>
      <w:r w:rsidR="00324841" w:rsidRPr="00324841">
        <w:t xml:space="preserve">Section </w:t>
      </w:r>
      <w:r w:rsidRPr="00324841">
        <w:t>49</w:t>
      </w:r>
      <w:r w:rsidR="00324841" w:rsidRPr="00324841">
        <w:noBreakHyphen/>
      </w:r>
      <w:r w:rsidRPr="00324841">
        <w:t>1</w:t>
      </w:r>
      <w:r w:rsidR="00324841" w:rsidRPr="00324841">
        <w:noBreakHyphen/>
      </w:r>
      <w:r w:rsidRPr="00324841">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324841" w:rsidRPr="00324841">
        <w:t xml:space="preserve">Section </w:t>
      </w:r>
      <w:r w:rsidRPr="00324841">
        <w:t>49</w:t>
      </w:r>
      <w:r w:rsidR="00324841" w:rsidRPr="00324841">
        <w:noBreakHyphen/>
      </w:r>
      <w:r w:rsidRPr="00324841">
        <w:t>1</w:t>
      </w:r>
      <w:r w:rsidR="00324841" w:rsidRPr="00324841">
        <w:noBreakHyphen/>
      </w:r>
      <w:r w:rsidRPr="00324841">
        <w:t xml:space="preserve">90 contained shall prevent any riparian owner of lands, either above or below the point of diversion, to use the waters of the Pee Dee River for irrigation and for other agricultural purposes.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rPr>
          <w:b/>
        </w:rPr>
        <w:t xml:space="preserve">SECTION </w:t>
      </w:r>
      <w:r w:rsidR="000513F0" w:rsidRPr="00324841">
        <w:rPr>
          <w:b/>
        </w:rPr>
        <w:t>49</w:t>
      </w:r>
      <w:r w:rsidRPr="00324841">
        <w:rPr>
          <w:b/>
        </w:rPr>
        <w:noBreakHyphen/>
      </w:r>
      <w:r w:rsidR="000513F0" w:rsidRPr="00324841">
        <w:rPr>
          <w:b/>
        </w:rPr>
        <w:t>1</w:t>
      </w:r>
      <w:r w:rsidRPr="00324841">
        <w:rPr>
          <w:b/>
        </w:rPr>
        <w:noBreakHyphen/>
      </w:r>
      <w:r w:rsidR="000513F0" w:rsidRPr="00324841">
        <w:rPr>
          <w:b/>
        </w:rPr>
        <w:t>90.</w:t>
      </w:r>
      <w:r w:rsidR="000513F0" w:rsidRPr="00324841">
        <w:t xml:space="preserve"> Right of others to diversions from Great Pee Dee River. </w:t>
      </w:r>
    </w:p>
    <w:p w:rsid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841" w:rsidRPr="00324841" w:rsidRDefault="000513F0"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Any person, firm, corporation, municipality or county which may acquire rights of way for canals, pipelines or ditches, shall have to the same extent the same rights of diversion granted in </w:t>
      </w:r>
      <w:r w:rsidR="00324841" w:rsidRPr="00324841">
        <w:t xml:space="preserve">Section </w:t>
      </w:r>
      <w:r w:rsidRPr="00324841">
        <w:t>49</w:t>
      </w:r>
      <w:r w:rsidR="00324841" w:rsidRPr="00324841">
        <w:noBreakHyphen/>
      </w:r>
      <w:r w:rsidRPr="00324841">
        <w:t>1</w:t>
      </w:r>
      <w:r w:rsidR="00324841" w:rsidRPr="00324841">
        <w:noBreakHyphen/>
      </w:r>
      <w:r w:rsidRPr="00324841">
        <w:t xml:space="preserve">80 to International Paper Company, to be exercised in the same manner. </w:t>
      </w:r>
    </w:p>
    <w:p w:rsidR="00324841" w:rsidRPr="00324841" w:rsidRDefault="00324841"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24841" w:rsidRDefault="000F013B" w:rsidP="0032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24841" w:rsidSect="003248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841" w:rsidRDefault="00324841" w:rsidP="00324841">
      <w:r>
        <w:separator/>
      </w:r>
    </w:p>
  </w:endnote>
  <w:endnote w:type="continuationSeparator" w:id="1">
    <w:p w:rsidR="00324841" w:rsidRDefault="00324841" w:rsidP="00324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41" w:rsidRPr="00324841" w:rsidRDefault="00324841" w:rsidP="00324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41" w:rsidRPr="00324841" w:rsidRDefault="00324841" w:rsidP="003248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41" w:rsidRPr="00324841" w:rsidRDefault="00324841" w:rsidP="00324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841" w:rsidRDefault="00324841" w:rsidP="00324841">
      <w:r>
        <w:separator/>
      </w:r>
    </w:p>
  </w:footnote>
  <w:footnote w:type="continuationSeparator" w:id="1">
    <w:p w:rsidR="00324841" w:rsidRDefault="00324841" w:rsidP="00324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41" w:rsidRPr="00324841" w:rsidRDefault="00324841" w:rsidP="003248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41" w:rsidRPr="00324841" w:rsidRDefault="00324841" w:rsidP="003248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41" w:rsidRPr="00324841" w:rsidRDefault="00324841" w:rsidP="00324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513F0"/>
    <w:rsid w:val="00012AEF"/>
    <w:rsid w:val="000513F0"/>
    <w:rsid w:val="0006261B"/>
    <w:rsid w:val="000638C0"/>
    <w:rsid w:val="000D5AB8"/>
    <w:rsid w:val="000F013B"/>
    <w:rsid w:val="0027637E"/>
    <w:rsid w:val="00276406"/>
    <w:rsid w:val="00277858"/>
    <w:rsid w:val="00324841"/>
    <w:rsid w:val="004E3C74"/>
    <w:rsid w:val="006444A6"/>
    <w:rsid w:val="007F6992"/>
    <w:rsid w:val="008078F9"/>
    <w:rsid w:val="00B406E9"/>
    <w:rsid w:val="00BA567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24841"/>
    <w:pPr>
      <w:tabs>
        <w:tab w:val="center" w:pos="4680"/>
        <w:tab w:val="right" w:pos="9360"/>
      </w:tabs>
    </w:pPr>
  </w:style>
  <w:style w:type="character" w:customStyle="1" w:styleId="HeaderChar">
    <w:name w:val="Header Char"/>
    <w:basedOn w:val="DefaultParagraphFont"/>
    <w:link w:val="Header"/>
    <w:uiPriority w:val="99"/>
    <w:semiHidden/>
    <w:rsid w:val="00324841"/>
    <w:rPr>
      <w:sz w:val="22"/>
      <w:szCs w:val="24"/>
    </w:rPr>
  </w:style>
  <w:style w:type="paragraph" w:styleId="Footer">
    <w:name w:val="footer"/>
    <w:basedOn w:val="Normal"/>
    <w:link w:val="FooterChar"/>
    <w:uiPriority w:val="99"/>
    <w:semiHidden/>
    <w:unhideWhenUsed/>
    <w:rsid w:val="00324841"/>
    <w:pPr>
      <w:tabs>
        <w:tab w:val="center" w:pos="4680"/>
        <w:tab w:val="right" w:pos="9360"/>
      </w:tabs>
    </w:pPr>
  </w:style>
  <w:style w:type="character" w:customStyle="1" w:styleId="FooterChar">
    <w:name w:val="Footer Char"/>
    <w:basedOn w:val="DefaultParagraphFont"/>
    <w:link w:val="Footer"/>
    <w:uiPriority w:val="99"/>
    <w:semiHidden/>
    <w:rsid w:val="0032484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1990</Words>
  <Characters>11345</Characters>
  <Application>Microsoft Office Word</Application>
  <DocSecurity>0</DocSecurity>
  <Lines>94</Lines>
  <Paragraphs>26</Paragraphs>
  <ScaleCrop>false</ScaleCrop>
  <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