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73C" w:rsidRDefault="0043273C">
      <w:pPr>
        <w:jc w:val="center"/>
      </w:pPr>
      <w:r>
        <w:t>DISCLAIMER</w:t>
      </w:r>
    </w:p>
    <w:p w:rsidR="0043273C" w:rsidRDefault="0043273C"/>
    <w:p w:rsidR="0043273C" w:rsidRDefault="004327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273C" w:rsidRDefault="0043273C"/>
    <w:p w:rsidR="0043273C" w:rsidRDefault="004327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273C" w:rsidRDefault="0043273C"/>
    <w:p w:rsidR="0043273C" w:rsidRDefault="004327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273C" w:rsidRDefault="0043273C"/>
    <w:p w:rsidR="0043273C" w:rsidRDefault="004327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273C" w:rsidRDefault="0043273C"/>
    <w:p w:rsidR="0043273C" w:rsidRDefault="0043273C">
      <w:pPr>
        <w:rPr>
          <w:rFonts w:cs="Times New Roman"/>
        </w:rPr>
      </w:pPr>
      <w:r>
        <w:rPr>
          <w:rFonts w:cs="Times New Roman"/>
        </w:rPr>
        <w:br w:type="page"/>
      </w:r>
    </w:p>
    <w:p w:rsid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4B01">
        <w:rPr>
          <w:rFonts w:cs="Times New Roman"/>
        </w:rPr>
        <w:t>CHAPTER 10.</w:t>
      </w: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4B01">
        <w:rPr>
          <w:rFonts w:cs="Times New Roman"/>
        </w:rPr>
        <w:t xml:space="preserve"> REMOVAL AND PLACEMENT OF CONFEDERATE FLAG</w:t>
      </w: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b/>
        </w:rPr>
        <w:t xml:space="preserve">SECTION </w:t>
      </w:r>
      <w:r w:rsidR="00FB24B1" w:rsidRPr="00584B01">
        <w:rPr>
          <w:rFonts w:cs="Times New Roman"/>
          <w:b/>
        </w:rPr>
        <w:t>1</w:t>
      </w:r>
      <w:r w:rsidRPr="00584B01">
        <w:rPr>
          <w:rFonts w:cs="Times New Roman"/>
          <w:b/>
        </w:rPr>
        <w:noBreakHyphen/>
      </w:r>
      <w:r w:rsidR="00FB24B1" w:rsidRPr="00584B01">
        <w:rPr>
          <w:rFonts w:cs="Times New Roman"/>
          <w:b/>
        </w:rPr>
        <w:t>10</w:t>
      </w:r>
      <w:r w:rsidRPr="00584B01">
        <w:rPr>
          <w:rFonts w:cs="Times New Roman"/>
          <w:b/>
        </w:rPr>
        <w:noBreakHyphen/>
      </w:r>
      <w:r w:rsidR="00FB24B1" w:rsidRPr="00584B01">
        <w:rPr>
          <w:rFonts w:cs="Times New Roman"/>
          <w:b/>
        </w:rPr>
        <w:t>10.</w:t>
      </w:r>
      <w:r w:rsidR="00FB24B1" w:rsidRPr="00584B01">
        <w:rPr>
          <w:rFonts w:cs="Times New Roman"/>
        </w:rPr>
        <w:t xml:space="preserve"> Flags authorized to be flown atop State House dome, in chambers of Senate and House of Representatives and on grounds of Capitol Complex;  members</w:t>
      </w:r>
      <w:r w:rsidRPr="00584B01">
        <w:rPr>
          <w:rFonts w:cs="Times New Roman"/>
        </w:rPr>
        <w:t>’</w:t>
      </w:r>
      <w:r w:rsidR="00FB24B1" w:rsidRPr="00584B01">
        <w:rPr>
          <w:rFonts w:cs="Times New Roman"/>
        </w:rPr>
        <w:t xml:space="preserve"> offices as </w:t>
      </w:r>
      <w:r w:rsidRPr="00584B01">
        <w:rPr>
          <w:rFonts w:cs="Times New Roman"/>
        </w:rPr>
        <w:t>“</w:t>
      </w:r>
      <w:r w:rsidR="00FB24B1" w:rsidRPr="00584B01">
        <w:rPr>
          <w:rFonts w:cs="Times New Roman"/>
        </w:rPr>
        <w:t>chambers</w:t>
      </w:r>
      <w:r w:rsidRPr="00584B01">
        <w:rPr>
          <w:rFonts w:cs="Times New Roman"/>
        </w:rPr>
        <w:t>”</w:t>
      </w:r>
      <w:r w:rsidR="00FB24B1" w:rsidRPr="00584B01">
        <w:rPr>
          <w:rFonts w:cs="Times New Roman"/>
        </w:rPr>
        <w:t xml:space="preserve">;  private individual wearing, carrying or displaying flag on capitol grounds. </w:t>
      </w: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24B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 xml:space="preserve">(A)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 </w:t>
      </w:r>
    </w:p>
    <w:p w:rsidR="00FB24B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The flags authorized to be flown atop the dome of the State House and in the chambers of the Senate and House of Representatives are the United States Flag and the South Carolina State Flag.  As of 12:00 noon on the effective date of this act, the flag authorized to be flown at a designated location on the grounds of the Capitol Complex is the South Carolina Infantry Battle Flag of the Confederate States of America [the Battle Flag of the Army of Northern Virginia (General Robert E. Lee</w:t>
      </w:r>
      <w:r w:rsidR="00584B01" w:rsidRPr="00584B01">
        <w:rPr>
          <w:rFonts w:cs="Times New Roman"/>
        </w:rPr>
        <w:t>’</w:t>
      </w:r>
      <w:r w:rsidRPr="00584B01">
        <w:rPr>
          <w:rFonts w:cs="Times New Roman"/>
        </w:rPr>
        <w:t xml:space="preserve">s Army) the South Carolina, Georgia, Florida Department version].  This flag must be flown on a flagpole located at a point on the south side of the Confederate Soldier Monument, centered on the monument, ten feet from the base of the monument at a height of thirty feet.  The flagpole on which the flag is flown and the area adjacent to the monument and flagpole must be illuminated at night and an appropriate decorative iron fence must be erected around the flagpole. </w:t>
      </w:r>
    </w:p>
    <w:p w:rsidR="00FB24B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The South Carolina Infantry Battle Flag of the Confederate States of America is square measuring fifty</w:t>
      </w:r>
      <w:r w:rsidR="00584B01" w:rsidRPr="00584B01">
        <w:rPr>
          <w:rFonts w:cs="Times New Roman"/>
        </w:rPr>
        <w:noBreakHyphen/>
      </w:r>
      <w:r w:rsidRPr="00584B01">
        <w:rPr>
          <w:rFonts w:cs="Times New Roman"/>
        </w:rPr>
        <w:t>two inches on each side, inclusive of the white border, with a St. Andrews Cross of blue, edged with white, with thirteen equal five</w:t>
      </w:r>
      <w:r w:rsidR="00584B01" w:rsidRPr="00584B01">
        <w:rPr>
          <w:rFonts w:cs="Times New Roman"/>
        </w:rPr>
        <w:noBreakHyphen/>
      </w:r>
      <w:r w:rsidRPr="00584B01">
        <w:rPr>
          <w:rFonts w:cs="Times New Roman"/>
        </w:rPr>
        <w:t>pointed stars, upon a red field, with the whole banner bordered in white.  The blue arms of the cross are 7.5 inches wide and the white border around the flag proper is 1.5 inches wide.  The stars are five</w:t>
      </w:r>
      <w:r w:rsidR="00584B01" w:rsidRPr="00584B01">
        <w:rPr>
          <w:rFonts w:cs="Times New Roman"/>
        </w:rPr>
        <w:noBreakHyphen/>
      </w:r>
      <w:r w:rsidRPr="00584B01">
        <w:rPr>
          <w:rFonts w:cs="Times New Roman"/>
        </w:rPr>
        <w:t xml:space="preserve">pointed, inscribed within a circle six inches in diameter, and are uniform in size. </w:t>
      </w:r>
    </w:p>
    <w:p w:rsidR="00FB24B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 xml:space="preserve">From any funds appropriated to the Budget and Control Board, the Division of General Services of the Budget and Control Board, or its successor in interest, shall ensure that the flags authorized above shall be placed at all times as directed in this section and shall replace the flags at appropriate intervals as may be necessary due to wear. </w:t>
      </w:r>
    </w:p>
    <w:p w:rsidR="00FB24B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(B) The provisions of this section may only be amended or repealed upon passage of an act which has received a two</w:t>
      </w:r>
      <w:r w:rsidR="00584B01" w:rsidRPr="00584B01">
        <w:rPr>
          <w:rFonts w:cs="Times New Roman"/>
        </w:rPr>
        <w:noBreakHyphen/>
      </w:r>
      <w:r w:rsidRPr="00584B01">
        <w:rPr>
          <w:rFonts w:cs="Times New Roman"/>
        </w:rPr>
        <w:t xml:space="preserve">thirds vote on the third reading of the bill in each branch of the General Assembly. </w:t>
      </w:r>
    </w:p>
    <w:p w:rsidR="00584B0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 xml:space="preserve">(C) The term </w:t>
      </w:r>
      <w:r w:rsidR="00584B01" w:rsidRPr="00584B01">
        <w:rPr>
          <w:rFonts w:cs="Times New Roman"/>
        </w:rPr>
        <w:t>“</w:t>
      </w:r>
      <w:r w:rsidRPr="00584B01">
        <w:rPr>
          <w:rFonts w:cs="Times New Roman"/>
        </w:rPr>
        <w:t>chambers</w:t>
      </w:r>
      <w:r w:rsidR="00584B01" w:rsidRPr="00584B01">
        <w:rPr>
          <w:rFonts w:cs="Times New Roman"/>
        </w:rPr>
        <w:t>”</w:t>
      </w:r>
      <w:r w:rsidRPr="00584B01">
        <w:rPr>
          <w:rFonts w:cs="Times New Roman"/>
        </w:rPr>
        <w:t xml:space="preserve"> of the House or Senate for the purposes of this section does not include individual members</w:t>
      </w:r>
      <w:r w:rsidR="00584B01" w:rsidRPr="00584B01">
        <w:rPr>
          <w:rFonts w:cs="Times New Roman"/>
        </w:rPr>
        <w:t>’</w:t>
      </w:r>
      <w:r w:rsidRPr="00584B01">
        <w:rPr>
          <w:rFonts w:cs="Times New Roman"/>
        </w:rPr>
        <w:t xml:space="preserve"> offices.   The provisions of this section do not prohibit a private individual on the capitol complex grounds from wearing as a part of his clothing or carrying or displaying any type of flag including a Confederate Flag. </w:t>
      </w:r>
    </w:p>
    <w:p w:rsidR="00584B01" w:rsidRP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b/>
        </w:rPr>
        <w:t xml:space="preserve">SECTION </w:t>
      </w:r>
      <w:r w:rsidR="00FB24B1" w:rsidRPr="00584B01">
        <w:rPr>
          <w:rFonts w:cs="Times New Roman"/>
          <w:b/>
        </w:rPr>
        <w:t>1</w:t>
      </w:r>
      <w:r w:rsidRPr="00584B01">
        <w:rPr>
          <w:rFonts w:cs="Times New Roman"/>
          <w:b/>
        </w:rPr>
        <w:noBreakHyphen/>
      </w:r>
      <w:r w:rsidR="00FB24B1" w:rsidRPr="00584B01">
        <w:rPr>
          <w:rFonts w:cs="Times New Roman"/>
          <w:b/>
        </w:rPr>
        <w:t>10</w:t>
      </w:r>
      <w:r w:rsidRPr="00584B01">
        <w:rPr>
          <w:rFonts w:cs="Times New Roman"/>
          <w:b/>
        </w:rPr>
        <w:noBreakHyphen/>
      </w:r>
      <w:r w:rsidR="00FB24B1" w:rsidRPr="00584B01">
        <w:rPr>
          <w:rFonts w:cs="Times New Roman"/>
          <w:b/>
        </w:rPr>
        <w:t>20.</w:t>
      </w:r>
      <w:r w:rsidR="00FB24B1" w:rsidRPr="00584B01">
        <w:rPr>
          <w:rFonts w:cs="Times New Roman"/>
        </w:rPr>
        <w:t xml:space="preserve"> Confederate Flags from above rostrums of Senate and House of Representatives chambers to be placed and displayed in State Museum. </w:t>
      </w: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4B0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 xml:space="preserve">The actual Confederate Flags (Naval Jack) removed from above the rostrum in the chambers of the House of Representatives and the Senate must be placed and permanently displayed in a suitable location in the State Museum. </w:t>
      </w:r>
    </w:p>
    <w:p w:rsidR="00584B01" w:rsidRP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b/>
        </w:rPr>
        <w:t xml:space="preserve">SECTION </w:t>
      </w:r>
      <w:r w:rsidR="00FB24B1" w:rsidRPr="00584B01">
        <w:rPr>
          <w:rFonts w:cs="Times New Roman"/>
          <w:b/>
        </w:rPr>
        <w:t>1</w:t>
      </w:r>
      <w:r w:rsidRPr="00584B01">
        <w:rPr>
          <w:rFonts w:cs="Times New Roman"/>
          <w:b/>
        </w:rPr>
        <w:noBreakHyphen/>
      </w:r>
      <w:r w:rsidR="00FB24B1" w:rsidRPr="00584B01">
        <w:rPr>
          <w:rFonts w:cs="Times New Roman"/>
          <w:b/>
        </w:rPr>
        <w:t>10</w:t>
      </w:r>
      <w:r w:rsidRPr="00584B01">
        <w:rPr>
          <w:rFonts w:cs="Times New Roman"/>
          <w:b/>
        </w:rPr>
        <w:noBreakHyphen/>
      </w:r>
      <w:r w:rsidR="00FB24B1" w:rsidRPr="00584B01">
        <w:rPr>
          <w:rFonts w:cs="Times New Roman"/>
          <w:b/>
        </w:rPr>
        <w:t>30.</w:t>
      </w:r>
      <w:r w:rsidR="00FB24B1" w:rsidRPr="00584B01">
        <w:rPr>
          <w:rFonts w:cs="Times New Roman"/>
        </w:rPr>
        <w:t xml:space="preserve"> Confederate Flag from dome to be placed and displayed in State Museum. </w:t>
      </w:r>
    </w:p>
    <w:p w:rsid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4B01" w:rsidRPr="00584B01" w:rsidRDefault="00FB24B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4B01">
        <w:rPr>
          <w:rFonts w:cs="Times New Roman"/>
        </w:rPr>
        <w:t xml:space="preserve">The actual Confederate Flag (Naval Jack) which is flying on the effective date of this act and which is removed from the dome of the State House must be placed and permanently displayed in a suitable location in the State Museum. </w:t>
      </w:r>
    </w:p>
    <w:p w:rsidR="00584B01" w:rsidRPr="00584B01" w:rsidRDefault="00584B01"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4B01" w:rsidRDefault="00184435" w:rsidP="00584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4B01" w:rsidSect="00584B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B01" w:rsidRDefault="00584B01" w:rsidP="00584B01">
      <w:r>
        <w:separator/>
      </w:r>
    </w:p>
  </w:endnote>
  <w:endnote w:type="continuationSeparator" w:id="0">
    <w:p w:rsidR="00584B01" w:rsidRDefault="00584B01" w:rsidP="00584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B01" w:rsidRDefault="00584B01" w:rsidP="00584B01">
      <w:r>
        <w:separator/>
      </w:r>
    </w:p>
  </w:footnote>
  <w:footnote w:type="continuationSeparator" w:id="0">
    <w:p w:rsidR="00584B01" w:rsidRDefault="00584B01" w:rsidP="00584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01" w:rsidRPr="00584B01" w:rsidRDefault="00584B01" w:rsidP="00584B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24B1"/>
    <w:rsid w:val="00184435"/>
    <w:rsid w:val="0043273C"/>
    <w:rsid w:val="005227DB"/>
    <w:rsid w:val="00584B01"/>
    <w:rsid w:val="00677E3C"/>
    <w:rsid w:val="006E15FA"/>
    <w:rsid w:val="00817EA2"/>
    <w:rsid w:val="00C43F44"/>
    <w:rsid w:val="00FB2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4B01"/>
    <w:pPr>
      <w:tabs>
        <w:tab w:val="center" w:pos="4680"/>
        <w:tab w:val="right" w:pos="9360"/>
      </w:tabs>
    </w:pPr>
  </w:style>
  <w:style w:type="character" w:customStyle="1" w:styleId="HeaderChar">
    <w:name w:val="Header Char"/>
    <w:basedOn w:val="DefaultParagraphFont"/>
    <w:link w:val="Header"/>
    <w:uiPriority w:val="99"/>
    <w:semiHidden/>
    <w:rsid w:val="00584B01"/>
  </w:style>
  <w:style w:type="paragraph" w:styleId="Footer">
    <w:name w:val="footer"/>
    <w:basedOn w:val="Normal"/>
    <w:link w:val="FooterChar"/>
    <w:uiPriority w:val="99"/>
    <w:semiHidden/>
    <w:unhideWhenUsed/>
    <w:rsid w:val="00584B01"/>
    <w:pPr>
      <w:tabs>
        <w:tab w:val="center" w:pos="4680"/>
        <w:tab w:val="right" w:pos="9360"/>
      </w:tabs>
    </w:pPr>
  </w:style>
  <w:style w:type="character" w:customStyle="1" w:styleId="FooterChar">
    <w:name w:val="Footer Char"/>
    <w:basedOn w:val="DefaultParagraphFont"/>
    <w:link w:val="Footer"/>
    <w:uiPriority w:val="99"/>
    <w:semiHidden/>
    <w:rsid w:val="00584B01"/>
  </w:style>
  <w:style w:type="paragraph" w:styleId="BalloonText">
    <w:name w:val="Balloon Text"/>
    <w:basedOn w:val="Normal"/>
    <w:link w:val="BalloonTextChar"/>
    <w:uiPriority w:val="99"/>
    <w:semiHidden/>
    <w:unhideWhenUsed/>
    <w:rsid w:val="00584B01"/>
    <w:rPr>
      <w:rFonts w:ascii="Tahoma" w:hAnsi="Tahoma" w:cs="Tahoma"/>
      <w:sz w:val="16"/>
      <w:szCs w:val="16"/>
    </w:rPr>
  </w:style>
  <w:style w:type="character" w:customStyle="1" w:styleId="BalloonTextChar">
    <w:name w:val="Balloon Text Char"/>
    <w:basedOn w:val="DefaultParagraphFont"/>
    <w:link w:val="BalloonText"/>
    <w:uiPriority w:val="99"/>
    <w:semiHidden/>
    <w:rsid w:val="00584B01"/>
    <w:rPr>
      <w:rFonts w:ascii="Tahoma" w:hAnsi="Tahoma" w:cs="Tahoma"/>
      <w:sz w:val="16"/>
      <w:szCs w:val="16"/>
    </w:rPr>
  </w:style>
  <w:style w:type="character" w:styleId="Hyperlink">
    <w:name w:val="Hyperlink"/>
    <w:basedOn w:val="DefaultParagraphFont"/>
    <w:semiHidden/>
    <w:rsid w:val="004327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4720</Characters>
  <Application>Microsoft Office Word</Application>
  <DocSecurity>0</DocSecurity>
  <Lines>39</Lines>
  <Paragraphs>11</Paragraphs>
  <ScaleCrop>false</ScaleCrop>
  <Company>LPITS</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