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F1E" w:rsidRDefault="00A66F1E">
      <w:pPr>
        <w:jc w:val="center"/>
      </w:pPr>
      <w:r>
        <w:t>DISCLAIMER</w:t>
      </w:r>
    </w:p>
    <w:p w:rsidR="00A66F1E" w:rsidRDefault="00A66F1E"/>
    <w:p w:rsidR="00A66F1E" w:rsidRDefault="00A66F1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66F1E" w:rsidRDefault="00A66F1E"/>
    <w:p w:rsidR="00A66F1E" w:rsidRDefault="00A66F1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66F1E" w:rsidRDefault="00A66F1E"/>
    <w:p w:rsidR="00A66F1E" w:rsidRDefault="00A66F1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66F1E" w:rsidRDefault="00A66F1E"/>
    <w:p w:rsidR="00A66F1E" w:rsidRDefault="00A66F1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66F1E" w:rsidRDefault="00A66F1E"/>
    <w:p w:rsidR="00A66F1E" w:rsidRDefault="00A66F1E">
      <w:pPr>
        <w:rPr>
          <w:rFonts w:cs="Times New Roman"/>
        </w:rPr>
      </w:pPr>
      <w:r>
        <w:rPr>
          <w:rFonts w:cs="Times New Roman"/>
        </w:rPr>
        <w:br w:type="page"/>
      </w:r>
    </w:p>
    <w:p w:rsidR="00111E97" w:rsidRDefault="00A74496"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1E97">
        <w:rPr>
          <w:rFonts w:cs="Times New Roman"/>
        </w:rPr>
        <w:t>CHAPTER 5.</w:t>
      </w:r>
    </w:p>
    <w:p w:rsid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1E97" w:rsidRPr="00111E97" w:rsidRDefault="00A74496"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1E97">
        <w:rPr>
          <w:rFonts w:cs="Times New Roman"/>
        </w:rPr>
        <w:t xml:space="preserve"> EMERGENCY INTERIM LEGISLATIVE SUCCESSION ACT</w:t>
      </w:r>
    </w:p>
    <w:p w:rsidR="00111E97" w:rsidRP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E97">
        <w:rPr>
          <w:rFonts w:cs="Times New Roman"/>
          <w:b/>
        </w:rPr>
        <w:t xml:space="preserve">SECTION </w:t>
      </w:r>
      <w:r w:rsidR="00A74496" w:rsidRPr="00111E97">
        <w:rPr>
          <w:rFonts w:cs="Times New Roman"/>
          <w:b/>
        </w:rPr>
        <w:t>2</w:t>
      </w:r>
      <w:r w:rsidRPr="00111E97">
        <w:rPr>
          <w:rFonts w:cs="Times New Roman"/>
          <w:b/>
        </w:rPr>
        <w:noBreakHyphen/>
      </w:r>
      <w:r w:rsidR="00A74496" w:rsidRPr="00111E97">
        <w:rPr>
          <w:rFonts w:cs="Times New Roman"/>
          <w:b/>
        </w:rPr>
        <w:t>5</w:t>
      </w:r>
      <w:r w:rsidRPr="00111E97">
        <w:rPr>
          <w:rFonts w:cs="Times New Roman"/>
          <w:b/>
        </w:rPr>
        <w:noBreakHyphen/>
      </w:r>
      <w:r w:rsidR="00A74496" w:rsidRPr="00111E97">
        <w:rPr>
          <w:rFonts w:cs="Times New Roman"/>
          <w:b/>
        </w:rPr>
        <w:t>10.</w:t>
      </w:r>
      <w:r w:rsidR="00A74496" w:rsidRPr="00111E97">
        <w:rPr>
          <w:rFonts w:cs="Times New Roman"/>
        </w:rPr>
        <w:t xml:space="preserve"> Short title. </w:t>
      </w:r>
    </w:p>
    <w:p w:rsid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E97" w:rsidRPr="00111E97" w:rsidRDefault="00A74496"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E97">
        <w:rPr>
          <w:rFonts w:cs="Times New Roman"/>
        </w:rPr>
        <w:t xml:space="preserve">This chapter shall be known as the </w:t>
      </w:r>
      <w:r w:rsidR="00111E97" w:rsidRPr="00111E97">
        <w:rPr>
          <w:rFonts w:cs="Times New Roman"/>
        </w:rPr>
        <w:t>“</w:t>
      </w:r>
      <w:r w:rsidRPr="00111E97">
        <w:rPr>
          <w:rFonts w:cs="Times New Roman"/>
        </w:rPr>
        <w:t>Emergency Interim Legislative Succession Act.</w:t>
      </w:r>
      <w:r w:rsidR="00111E97" w:rsidRPr="00111E97">
        <w:rPr>
          <w:rFonts w:cs="Times New Roman"/>
        </w:rPr>
        <w:t>”</w:t>
      </w:r>
      <w:r w:rsidRPr="00111E97">
        <w:rPr>
          <w:rFonts w:cs="Times New Roman"/>
        </w:rPr>
        <w:t xml:space="preserve"> </w:t>
      </w:r>
    </w:p>
    <w:p w:rsidR="00111E97" w:rsidRP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E97">
        <w:rPr>
          <w:rFonts w:cs="Times New Roman"/>
          <w:b/>
        </w:rPr>
        <w:t xml:space="preserve">SECTION </w:t>
      </w:r>
      <w:r w:rsidR="00A74496" w:rsidRPr="00111E97">
        <w:rPr>
          <w:rFonts w:cs="Times New Roman"/>
          <w:b/>
        </w:rPr>
        <w:t>2</w:t>
      </w:r>
      <w:r w:rsidRPr="00111E97">
        <w:rPr>
          <w:rFonts w:cs="Times New Roman"/>
          <w:b/>
        </w:rPr>
        <w:noBreakHyphen/>
      </w:r>
      <w:r w:rsidR="00A74496" w:rsidRPr="00111E97">
        <w:rPr>
          <w:rFonts w:cs="Times New Roman"/>
          <w:b/>
        </w:rPr>
        <w:t>5</w:t>
      </w:r>
      <w:r w:rsidRPr="00111E97">
        <w:rPr>
          <w:rFonts w:cs="Times New Roman"/>
          <w:b/>
        </w:rPr>
        <w:noBreakHyphen/>
      </w:r>
      <w:r w:rsidR="00A74496" w:rsidRPr="00111E97">
        <w:rPr>
          <w:rFonts w:cs="Times New Roman"/>
          <w:b/>
        </w:rPr>
        <w:t>20.</w:t>
      </w:r>
      <w:r w:rsidR="00A74496" w:rsidRPr="00111E97">
        <w:rPr>
          <w:rFonts w:cs="Times New Roman"/>
        </w:rPr>
        <w:t xml:space="preserve"> Definitions. </w:t>
      </w:r>
    </w:p>
    <w:p w:rsid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496" w:rsidRPr="00111E97" w:rsidRDefault="00A74496"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E97">
        <w:rPr>
          <w:rFonts w:cs="Times New Roman"/>
        </w:rPr>
        <w:t xml:space="preserve">As used in this chapter: </w:t>
      </w:r>
    </w:p>
    <w:p w:rsidR="00A74496" w:rsidRPr="00111E97" w:rsidRDefault="00A74496"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E97">
        <w:rPr>
          <w:rFonts w:cs="Times New Roman"/>
        </w:rPr>
        <w:t xml:space="preserve">(a) </w:t>
      </w:r>
      <w:r w:rsidR="00111E97" w:rsidRPr="00111E97">
        <w:rPr>
          <w:rFonts w:cs="Times New Roman"/>
        </w:rPr>
        <w:t>“</w:t>
      </w:r>
      <w:r w:rsidRPr="00111E97">
        <w:rPr>
          <w:rFonts w:cs="Times New Roman"/>
        </w:rPr>
        <w:t>Attack</w:t>
      </w:r>
      <w:r w:rsidR="00111E97" w:rsidRPr="00111E97">
        <w:rPr>
          <w:rFonts w:cs="Times New Roman"/>
        </w:rPr>
        <w:t>”</w:t>
      </w:r>
      <w:r w:rsidRPr="00111E97">
        <w:rPr>
          <w:rFonts w:cs="Times New Roman"/>
        </w:rPr>
        <w:t xml:space="preserve"> means any action or series of actions taken by an enemy of the United States resulting in substantial damage or injury to persons or property in this State whether through sabotage, bombs, missiles, shellfire, or atomic, radiological, chemical, bacteriological, or biological means or other weapons or methods. </w:t>
      </w:r>
    </w:p>
    <w:p w:rsidR="00111E97" w:rsidRPr="00111E97" w:rsidRDefault="00A74496"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E97">
        <w:rPr>
          <w:rFonts w:cs="Times New Roman"/>
        </w:rPr>
        <w:t xml:space="preserve">(b) </w:t>
      </w:r>
      <w:r w:rsidR="00111E97" w:rsidRPr="00111E97">
        <w:rPr>
          <w:rFonts w:cs="Times New Roman"/>
        </w:rPr>
        <w:t>“</w:t>
      </w:r>
      <w:r w:rsidRPr="00111E97">
        <w:rPr>
          <w:rFonts w:cs="Times New Roman"/>
        </w:rPr>
        <w:t>Unavailable</w:t>
      </w:r>
      <w:r w:rsidR="00111E97" w:rsidRPr="00111E97">
        <w:rPr>
          <w:rFonts w:cs="Times New Roman"/>
        </w:rPr>
        <w:t>”</w:t>
      </w:r>
      <w:r w:rsidRPr="00111E97">
        <w:rPr>
          <w:rFonts w:cs="Times New Roman"/>
        </w:rPr>
        <w:t xml:space="preserve"> means absent from the place of session (other than on official business of the General Assembly), or unable, for physical, mental or legal reasons, to exercise the powers and discharge the duties of a member of the General Assembly, whether or not such absence or inability would give rise to a vacancy under existing constitutional or statutory provisions. </w:t>
      </w:r>
    </w:p>
    <w:p w:rsidR="00111E97" w:rsidRP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E97">
        <w:rPr>
          <w:rFonts w:cs="Times New Roman"/>
          <w:b/>
        </w:rPr>
        <w:t xml:space="preserve">SECTION </w:t>
      </w:r>
      <w:r w:rsidR="00A74496" w:rsidRPr="00111E97">
        <w:rPr>
          <w:rFonts w:cs="Times New Roman"/>
          <w:b/>
        </w:rPr>
        <w:t>2</w:t>
      </w:r>
      <w:r w:rsidRPr="00111E97">
        <w:rPr>
          <w:rFonts w:cs="Times New Roman"/>
          <w:b/>
        </w:rPr>
        <w:noBreakHyphen/>
      </w:r>
      <w:r w:rsidR="00A74496" w:rsidRPr="00111E97">
        <w:rPr>
          <w:rFonts w:cs="Times New Roman"/>
          <w:b/>
        </w:rPr>
        <w:t>5</w:t>
      </w:r>
      <w:r w:rsidRPr="00111E97">
        <w:rPr>
          <w:rFonts w:cs="Times New Roman"/>
          <w:b/>
        </w:rPr>
        <w:noBreakHyphen/>
      </w:r>
      <w:r w:rsidR="00A74496" w:rsidRPr="00111E97">
        <w:rPr>
          <w:rFonts w:cs="Times New Roman"/>
          <w:b/>
        </w:rPr>
        <w:t>30.</w:t>
      </w:r>
      <w:r w:rsidR="00A74496" w:rsidRPr="00111E97">
        <w:rPr>
          <w:rFonts w:cs="Times New Roman"/>
        </w:rPr>
        <w:t xml:space="preserve"> Designation of emergency interim successors. </w:t>
      </w:r>
    </w:p>
    <w:p w:rsid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E97" w:rsidRPr="00111E97" w:rsidRDefault="00A74496"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E97">
        <w:rPr>
          <w:rFonts w:cs="Times New Roman"/>
        </w:rPr>
        <w:t xml:space="preserve">Each member of the General Assembly (hereinafter referred to as legislator) shall designate not fewer than three nor more than seven emergency interim successors to his powers and duties and specify their order of succession.  Each legislator shall review and, as necessary, promptly revise the designations of emergency interim successors to his powers and duties to insure that at all times there are at least three such qualified emergency interim successors. </w:t>
      </w:r>
    </w:p>
    <w:p w:rsidR="00111E97" w:rsidRP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E97">
        <w:rPr>
          <w:rFonts w:cs="Times New Roman"/>
          <w:b/>
        </w:rPr>
        <w:t xml:space="preserve">SECTION </w:t>
      </w:r>
      <w:r w:rsidR="00A74496" w:rsidRPr="00111E97">
        <w:rPr>
          <w:rFonts w:cs="Times New Roman"/>
          <w:b/>
        </w:rPr>
        <w:t>2</w:t>
      </w:r>
      <w:r w:rsidRPr="00111E97">
        <w:rPr>
          <w:rFonts w:cs="Times New Roman"/>
          <w:b/>
        </w:rPr>
        <w:noBreakHyphen/>
      </w:r>
      <w:r w:rsidR="00A74496" w:rsidRPr="00111E97">
        <w:rPr>
          <w:rFonts w:cs="Times New Roman"/>
          <w:b/>
        </w:rPr>
        <w:t>5</w:t>
      </w:r>
      <w:r w:rsidRPr="00111E97">
        <w:rPr>
          <w:rFonts w:cs="Times New Roman"/>
          <w:b/>
        </w:rPr>
        <w:noBreakHyphen/>
      </w:r>
      <w:r w:rsidR="00A74496" w:rsidRPr="00111E97">
        <w:rPr>
          <w:rFonts w:cs="Times New Roman"/>
          <w:b/>
        </w:rPr>
        <w:t>40.</w:t>
      </w:r>
      <w:r w:rsidR="00A74496" w:rsidRPr="00111E97">
        <w:rPr>
          <w:rFonts w:cs="Times New Roman"/>
        </w:rPr>
        <w:t xml:space="preserve"> Qualifications, powers and terms of successors. </w:t>
      </w:r>
    </w:p>
    <w:p w:rsid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E97" w:rsidRPr="00111E97" w:rsidRDefault="00A74496"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E97">
        <w:rPr>
          <w:rFonts w:cs="Times New Roman"/>
        </w:rPr>
        <w:t xml:space="preserve">An emergency interim successor is one who is designated for possible temporary succession to the powers and duties, but not the office, of a legislator.  No person shall be designated or serve as an emergency interim successor unless he may under the Constitution and statutes hold the office of the legislator to whose powers and duties he is designated to succeed, but no constitutional or statutory provision prohibiting a legislator from holding another office or prohibiting the holder of another office from being a legislator shall be applicable to an emergency interim successor.  An emergency interim successor shall serve at the pleasure of the legislator designating him or of any subsequent incumbent of the legislative office. </w:t>
      </w:r>
    </w:p>
    <w:p w:rsidR="00111E97" w:rsidRP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E97">
        <w:rPr>
          <w:rFonts w:cs="Times New Roman"/>
          <w:b/>
        </w:rPr>
        <w:t xml:space="preserve">SECTION </w:t>
      </w:r>
      <w:r w:rsidR="00A74496" w:rsidRPr="00111E97">
        <w:rPr>
          <w:rFonts w:cs="Times New Roman"/>
          <w:b/>
        </w:rPr>
        <w:t>2</w:t>
      </w:r>
      <w:r w:rsidRPr="00111E97">
        <w:rPr>
          <w:rFonts w:cs="Times New Roman"/>
          <w:b/>
        </w:rPr>
        <w:noBreakHyphen/>
      </w:r>
      <w:r w:rsidR="00A74496" w:rsidRPr="00111E97">
        <w:rPr>
          <w:rFonts w:cs="Times New Roman"/>
          <w:b/>
        </w:rPr>
        <w:t>5</w:t>
      </w:r>
      <w:r w:rsidRPr="00111E97">
        <w:rPr>
          <w:rFonts w:cs="Times New Roman"/>
          <w:b/>
        </w:rPr>
        <w:noBreakHyphen/>
      </w:r>
      <w:r w:rsidR="00A74496" w:rsidRPr="00111E97">
        <w:rPr>
          <w:rFonts w:cs="Times New Roman"/>
          <w:b/>
        </w:rPr>
        <w:t>50.</w:t>
      </w:r>
      <w:r w:rsidR="00A74496" w:rsidRPr="00111E97">
        <w:rPr>
          <w:rFonts w:cs="Times New Roman"/>
        </w:rPr>
        <w:t xml:space="preserve"> Designation of successors when legislator does not designate sufficient number. </w:t>
      </w:r>
    </w:p>
    <w:p w:rsid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E97" w:rsidRPr="00111E97" w:rsidRDefault="00A74496"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E97">
        <w:rPr>
          <w:rFonts w:cs="Times New Roman"/>
        </w:rPr>
        <w:t xml:space="preserve">Prior to an attack, if a legislator fails to designate the required minimum number of emergency interim successors within thirty days following April 7, 1962, or, after such period, if for any reason the number of emergency interim successors for any legislator falls below the required minimum and remains below such minimum for a period of thirty days, then the presiding officer of the same house as such legislator shall promptly designate as many emergency interim successors as are required to achieve such minimum number, but the presiding officer shall not assign to any of his designees a rank in order of succession higher than that of any remaining emergency interim successor previously designated by a legislator for succession to his own powers and duties.  Each emergency interim successor designated by the presiding officer shall serve at the pleasure of the person designating him, but the legislator for whom the emergency interim successor is designated or any subsequent incumbent of his office may change the rank in order of succession or replace at his pleasure any emergency interim successor so designated. </w:t>
      </w:r>
    </w:p>
    <w:p w:rsidR="00111E97" w:rsidRP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E97">
        <w:rPr>
          <w:rFonts w:cs="Times New Roman"/>
          <w:b/>
        </w:rPr>
        <w:t xml:space="preserve">SECTION </w:t>
      </w:r>
      <w:r w:rsidR="00A74496" w:rsidRPr="00111E97">
        <w:rPr>
          <w:rFonts w:cs="Times New Roman"/>
          <w:b/>
        </w:rPr>
        <w:t>2</w:t>
      </w:r>
      <w:r w:rsidRPr="00111E97">
        <w:rPr>
          <w:rFonts w:cs="Times New Roman"/>
          <w:b/>
        </w:rPr>
        <w:noBreakHyphen/>
      </w:r>
      <w:r w:rsidR="00A74496" w:rsidRPr="00111E97">
        <w:rPr>
          <w:rFonts w:cs="Times New Roman"/>
          <w:b/>
        </w:rPr>
        <w:t>5</w:t>
      </w:r>
      <w:r w:rsidRPr="00111E97">
        <w:rPr>
          <w:rFonts w:cs="Times New Roman"/>
          <w:b/>
        </w:rPr>
        <w:noBreakHyphen/>
      </w:r>
      <w:r w:rsidR="00A74496" w:rsidRPr="00111E97">
        <w:rPr>
          <w:rFonts w:cs="Times New Roman"/>
          <w:b/>
        </w:rPr>
        <w:t>60.</w:t>
      </w:r>
      <w:r w:rsidR="00A74496" w:rsidRPr="00111E97">
        <w:rPr>
          <w:rFonts w:cs="Times New Roman"/>
        </w:rPr>
        <w:t xml:space="preserve"> Effective dates of designations, removals and changes in order of succession. </w:t>
      </w:r>
    </w:p>
    <w:p w:rsid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E97" w:rsidRPr="00111E97" w:rsidRDefault="00A74496"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E97">
        <w:rPr>
          <w:rFonts w:cs="Times New Roman"/>
        </w:rPr>
        <w:t>Each designation of an emergency interim successor shall become effective when the legislator or presiding officer making the designation files with the Secretary of State the successor</w:t>
      </w:r>
      <w:r w:rsidR="00111E97" w:rsidRPr="00111E97">
        <w:rPr>
          <w:rFonts w:cs="Times New Roman"/>
        </w:rPr>
        <w:t>’</w:t>
      </w:r>
      <w:r w:rsidRPr="00111E97">
        <w:rPr>
          <w:rFonts w:cs="Times New Roman"/>
        </w:rPr>
        <w:t xml:space="preserve">s name, address and rank in order of succession.  The removal of an emergency interim successor or change in order of succession shall become effective when the legislator or presiding officer so acting files this information with the Secretary of State.  All such data shall be open to public inspection.  The Secretary of State shall inform the Governor, the State Office of Civil Defense, the clerk of the House concerned and all emergency interim successors, of all such designations, removals and changes in order of succession.  The clerk of each House shall enter all information regarding emergency interim successors for the House in its public journal at the beginning of each legislative session and shall enter all changes in membership or order of succession as soon as possible after their occurrence. </w:t>
      </w:r>
    </w:p>
    <w:p w:rsidR="00111E97" w:rsidRP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E97">
        <w:rPr>
          <w:rFonts w:cs="Times New Roman"/>
          <w:b/>
        </w:rPr>
        <w:t xml:space="preserve">SECTION </w:t>
      </w:r>
      <w:r w:rsidR="00A74496" w:rsidRPr="00111E97">
        <w:rPr>
          <w:rFonts w:cs="Times New Roman"/>
          <w:b/>
        </w:rPr>
        <w:t>2</w:t>
      </w:r>
      <w:r w:rsidRPr="00111E97">
        <w:rPr>
          <w:rFonts w:cs="Times New Roman"/>
          <w:b/>
        </w:rPr>
        <w:noBreakHyphen/>
      </w:r>
      <w:r w:rsidR="00A74496" w:rsidRPr="00111E97">
        <w:rPr>
          <w:rFonts w:cs="Times New Roman"/>
          <w:b/>
        </w:rPr>
        <w:t>5</w:t>
      </w:r>
      <w:r w:rsidRPr="00111E97">
        <w:rPr>
          <w:rFonts w:cs="Times New Roman"/>
          <w:b/>
        </w:rPr>
        <w:noBreakHyphen/>
      </w:r>
      <w:r w:rsidR="00A74496" w:rsidRPr="00111E97">
        <w:rPr>
          <w:rFonts w:cs="Times New Roman"/>
          <w:b/>
        </w:rPr>
        <w:t>70.</w:t>
      </w:r>
      <w:r w:rsidR="00A74496" w:rsidRPr="00111E97">
        <w:rPr>
          <w:rFonts w:cs="Times New Roman"/>
        </w:rPr>
        <w:t xml:space="preserve"> Oath of successors. </w:t>
      </w:r>
    </w:p>
    <w:p w:rsid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E97" w:rsidRPr="00111E97" w:rsidRDefault="00A74496"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E97">
        <w:rPr>
          <w:rFonts w:cs="Times New Roman"/>
        </w:rPr>
        <w:t xml:space="preserve">Promptly after designation each emergency interim successor shall take the oath required for the legislator to whose powers and duties he is designated to succeed.  No other oath shall be required. </w:t>
      </w:r>
    </w:p>
    <w:p w:rsidR="00111E97" w:rsidRP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E97">
        <w:rPr>
          <w:rFonts w:cs="Times New Roman"/>
          <w:b/>
        </w:rPr>
        <w:t xml:space="preserve">SECTION </w:t>
      </w:r>
      <w:r w:rsidR="00A74496" w:rsidRPr="00111E97">
        <w:rPr>
          <w:rFonts w:cs="Times New Roman"/>
          <w:b/>
        </w:rPr>
        <w:t>2</w:t>
      </w:r>
      <w:r w:rsidRPr="00111E97">
        <w:rPr>
          <w:rFonts w:cs="Times New Roman"/>
          <w:b/>
        </w:rPr>
        <w:noBreakHyphen/>
      </w:r>
      <w:r w:rsidR="00A74496" w:rsidRPr="00111E97">
        <w:rPr>
          <w:rFonts w:cs="Times New Roman"/>
          <w:b/>
        </w:rPr>
        <w:t>5</w:t>
      </w:r>
      <w:r w:rsidRPr="00111E97">
        <w:rPr>
          <w:rFonts w:cs="Times New Roman"/>
          <w:b/>
        </w:rPr>
        <w:noBreakHyphen/>
      </w:r>
      <w:r w:rsidR="00A74496" w:rsidRPr="00111E97">
        <w:rPr>
          <w:rFonts w:cs="Times New Roman"/>
          <w:b/>
        </w:rPr>
        <w:t>80.</w:t>
      </w:r>
      <w:r w:rsidR="00A74496" w:rsidRPr="00111E97">
        <w:rPr>
          <w:rFonts w:cs="Times New Roman"/>
        </w:rPr>
        <w:t xml:space="preserve"> Successor shall keep himself informed. </w:t>
      </w:r>
    </w:p>
    <w:p w:rsid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E97" w:rsidRPr="00111E97" w:rsidRDefault="00A74496"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E97">
        <w:rPr>
          <w:rFonts w:cs="Times New Roman"/>
        </w:rPr>
        <w:t xml:space="preserve">Each emergency interim successor shall keep himself generally informed as to the duties, procedures, practices and current business of the General Assembly, and each legislator shall assist his emergency interim successors to keep themselves so informed. </w:t>
      </w:r>
    </w:p>
    <w:p w:rsidR="00111E97" w:rsidRP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E97">
        <w:rPr>
          <w:rFonts w:cs="Times New Roman"/>
          <w:b/>
        </w:rPr>
        <w:t xml:space="preserve">SECTION </w:t>
      </w:r>
      <w:r w:rsidR="00A74496" w:rsidRPr="00111E97">
        <w:rPr>
          <w:rFonts w:cs="Times New Roman"/>
          <w:b/>
        </w:rPr>
        <w:t>2</w:t>
      </w:r>
      <w:r w:rsidRPr="00111E97">
        <w:rPr>
          <w:rFonts w:cs="Times New Roman"/>
          <w:b/>
        </w:rPr>
        <w:noBreakHyphen/>
      </w:r>
      <w:r w:rsidR="00A74496" w:rsidRPr="00111E97">
        <w:rPr>
          <w:rFonts w:cs="Times New Roman"/>
          <w:b/>
        </w:rPr>
        <w:t>5</w:t>
      </w:r>
      <w:r w:rsidRPr="00111E97">
        <w:rPr>
          <w:rFonts w:cs="Times New Roman"/>
          <w:b/>
        </w:rPr>
        <w:noBreakHyphen/>
      </w:r>
      <w:r w:rsidR="00A74496" w:rsidRPr="00111E97">
        <w:rPr>
          <w:rFonts w:cs="Times New Roman"/>
          <w:b/>
        </w:rPr>
        <w:t>90.</w:t>
      </w:r>
      <w:r w:rsidR="00A74496" w:rsidRPr="00111E97">
        <w:rPr>
          <w:rFonts w:cs="Times New Roman"/>
        </w:rPr>
        <w:t xml:space="preserve"> Change of place of session. </w:t>
      </w:r>
    </w:p>
    <w:p w:rsid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E97" w:rsidRPr="00111E97" w:rsidRDefault="00A74496"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E97">
        <w:rPr>
          <w:rFonts w:cs="Times New Roman"/>
        </w:rPr>
        <w:t xml:space="preserve">Whenever in the event of an attack, or upon finding that an attack may be imminent, the Governor deems the place of session then prescribed to be unsafe, he may change it to any place within or without the State which he deems safer and convenient. </w:t>
      </w:r>
    </w:p>
    <w:p w:rsidR="00111E97" w:rsidRP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E97">
        <w:rPr>
          <w:rFonts w:cs="Times New Roman"/>
          <w:b/>
        </w:rPr>
        <w:t xml:space="preserve">SECTION </w:t>
      </w:r>
      <w:r w:rsidR="00A74496" w:rsidRPr="00111E97">
        <w:rPr>
          <w:rFonts w:cs="Times New Roman"/>
          <w:b/>
        </w:rPr>
        <w:t>2</w:t>
      </w:r>
      <w:r w:rsidRPr="00111E97">
        <w:rPr>
          <w:rFonts w:cs="Times New Roman"/>
          <w:b/>
        </w:rPr>
        <w:noBreakHyphen/>
      </w:r>
      <w:r w:rsidR="00A74496" w:rsidRPr="00111E97">
        <w:rPr>
          <w:rFonts w:cs="Times New Roman"/>
          <w:b/>
        </w:rPr>
        <w:t>5</w:t>
      </w:r>
      <w:r w:rsidRPr="00111E97">
        <w:rPr>
          <w:rFonts w:cs="Times New Roman"/>
          <w:b/>
        </w:rPr>
        <w:noBreakHyphen/>
      </w:r>
      <w:r w:rsidR="00A74496" w:rsidRPr="00111E97">
        <w:rPr>
          <w:rFonts w:cs="Times New Roman"/>
          <w:b/>
        </w:rPr>
        <w:t>100.</w:t>
      </w:r>
      <w:r w:rsidR="00A74496" w:rsidRPr="00111E97">
        <w:rPr>
          <w:rFonts w:cs="Times New Roman"/>
        </w:rPr>
        <w:t xml:space="preserve"> Sessions after attack. </w:t>
      </w:r>
    </w:p>
    <w:p w:rsid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E97" w:rsidRPr="00111E97" w:rsidRDefault="00A74496"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E97">
        <w:rPr>
          <w:rFonts w:cs="Times New Roman"/>
        </w:rPr>
        <w:t xml:space="preserve">In the event of an attack, the Governor shall call the General Assembly into session as soon as practicable, and in any case within ninety days following the inception of the attack.  If the Governor fails to issue such call, the General Assembly shall, on the ninetieth day from the date of inception of the attack, automatically convene at the place where the Governor then has his office.  Each legislator and each emergency interim successor, unless he is certain that the legislator to whose powers and duties he is designated to succeed or any emergency interim successor higher in order of succession will not be unavailable, shall proceed to the place of session as expeditiously as practicable.  At each session or at any session in operation at the inception of the attack, and at any subsequent sessions, limitations on the length of session and on the subjects which may be acted upon shall be suspended. </w:t>
      </w:r>
    </w:p>
    <w:p w:rsidR="00111E97" w:rsidRP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E97">
        <w:rPr>
          <w:rFonts w:cs="Times New Roman"/>
          <w:b/>
        </w:rPr>
        <w:t xml:space="preserve">SECTION </w:t>
      </w:r>
      <w:r w:rsidR="00A74496" w:rsidRPr="00111E97">
        <w:rPr>
          <w:rFonts w:cs="Times New Roman"/>
          <w:b/>
        </w:rPr>
        <w:t>2</w:t>
      </w:r>
      <w:r w:rsidRPr="00111E97">
        <w:rPr>
          <w:rFonts w:cs="Times New Roman"/>
          <w:b/>
        </w:rPr>
        <w:noBreakHyphen/>
      </w:r>
      <w:r w:rsidR="00A74496" w:rsidRPr="00111E97">
        <w:rPr>
          <w:rFonts w:cs="Times New Roman"/>
          <w:b/>
        </w:rPr>
        <w:t>5</w:t>
      </w:r>
      <w:r w:rsidRPr="00111E97">
        <w:rPr>
          <w:rFonts w:cs="Times New Roman"/>
          <w:b/>
        </w:rPr>
        <w:noBreakHyphen/>
      </w:r>
      <w:r w:rsidR="00A74496" w:rsidRPr="00111E97">
        <w:rPr>
          <w:rFonts w:cs="Times New Roman"/>
          <w:b/>
        </w:rPr>
        <w:t>110.</w:t>
      </w:r>
      <w:r w:rsidR="00A74496" w:rsidRPr="00111E97">
        <w:rPr>
          <w:rFonts w:cs="Times New Roman"/>
        </w:rPr>
        <w:t xml:space="preserve"> Exercise of powers and assumption of duties of legislator by successor. </w:t>
      </w:r>
    </w:p>
    <w:p w:rsid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E97" w:rsidRPr="00111E97" w:rsidRDefault="00A74496"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E97">
        <w:rPr>
          <w:rFonts w:cs="Times New Roman"/>
        </w:rPr>
        <w:t xml:space="preserve">If in the event of an attack a legislator is unavailable, his emergency interim successor highest in order of succession who is not unavailable shall, except for the power and duty to appoint emergency interim successors, exercise the powers and assume the duties of such legislator.  An emergency interim successor shall exercise these powers and assume these duties until the incumbent legislator, an emergency interim successor higher in order of succession, or a legislator appointed or elected and legally qualified can act.  Each House of the General Assembly shall, in accordance with its own rules, determine who is entitled under the provisions of this chapter to exercise the powers and assume the duties of its members.  All constitutional and statutory provisions pertaining to ouster of a legislator shall be applicable to an emergency interim successor who is exercising the powers and assuming the duties of a legislator. </w:t>
      </w:r>
    </w:p>
    <w:p w:rsidR="00111E97" w:rsidRP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E97">
        <w:rPr>
          <w:rFonts w:cs="Times New Roman"/>
          <w:b/>
        </w:rPr>
        <w:t xml:space="preserve">SECTION </w:t>
      </w:r>
      <w:r w:rsidR="00A74496" w:rsidRPr="00111E97">
        <w:rPr>
          <w:rFonts w:cs="Times New Roman"/>
          <w:b/>
        </w:rPr>
        <w:t>2</w:t>
      </w:r>
      <w:r w:rsidRPr="00111E97">
        <w:rPr>
          <w:rFonts w:cs="Times New Roman"/>
          <w:b/>
        </w:rPr>
        <w:noBreakHyphen/>
      </w:r>
      <w:r w:rsidR="00A74496" w:rsidRPr="00111E97">
        <w:rPr>
          <w:rFonts w:cs="Times New Roman"/>
          <w:b/>
        </w:rPr>
        <w:t>5</w:t>
      </w:r>
      <w:r w:rsidRPr="00111E97">
        <w:rPr>
          <w:rFonts w:cs="Times New Roman"/>
          <w:b/>
        </w:rPr>
        <w:noBreakHyphen/>
      </w:r>
      <w:r w:rsidR="00A74496" w:rsidRPr="00111E97">
        <w:rPr>
          <w:rFonts w:cs="Times New Roman"/>
          <w:b/>
        </w:rPr>
        <w:t>120.</w:t>
      </w:r>
      <w:r w:rsidR="00A74496" w:rsidRPr="00111E97">
        <w:rPr>
          <w:rFonts w:cs="Times New Roman"/>
        </w:rPr>
        <w:t xml:space="preserve"> Privileges of office of successor. </w:t>
      </w:r>
    </w:p>
    <w:p w:rsid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E97" w:rsidRPr="00111E97" w:rsidRDefault="00A74496"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E97">
        <w:rPr>
          <w:rFonts w:cs="Times New Roman"/>
        </w:rPr>
        <w:t xml:space="preserve">When an emergency interim successor exercises the powers and assumes the duties of a legislator, he shall be accorded the privileges and immunities, compensation, allowances and other perquisites of office to which a legislator is entitled.  In the event of attack, each emergency interim successor, whether or not called upon to exercise the powers and assume the duties of a legislator, shall be accorded the privileges and immunities of a legislator while traveling to and from a place of session and shall be compensated for his travel in the same manner and amount as a legislator.  This section shall not in any way affect the privileges, immunities, compensation, allowances or other perquisites of office of an incumbent legislator. </w:t>
      </w:r>
    </w:p>
    <w:p w:rsidR="00111E97" w:rsidRP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E97">
        <w:rPr>
          <w:rFonts w:cs="Times New Roman"/>
          <w:b/>
        </w:rPr>
        <w:t xml:space="preserve">SECTION </w:t>
      </w:r>
      <w:r w:rsidR="00A74496" w:rsidRPr="00111E97">
        <w:rPr>
          <w:rFonts w:cs="Times New Roman"/>
          <w:b/>
        </w:rPr>
        <w:t>2</w:t>
      </w:r>
      <w:r w:rsidRPr="00111E97">
        <w:rPr>
          <w:rFonts w:cs="Times New Roman"/>
          <w:b/>
        </w:rPr>
        <w:noBreakHyphen/>
      </w:r>
      <w:r w:rsidR="00A74496" w:rsidRPr="00111E97">
        <w:rPr>
          <w:rFonts w:cs="Times New Roman"/>
          <w:b/>
        </w:rPr>
        <w:t>5</w:t>
      </w:r>
      <w:r w:rsidRPr="00111E97">
        <w:rPr>
          <w:rFonts w:cs="Times New Roman"/>
          <w:b/>
        </w:rPr>
        <w:noBreakHyphen/>
      </w:r>
      <w:r w:rsidR="00A74496" w:rsidRPr="00111E97">
        <w:rPr>
          <w:rFonts w:cs="Times New Roman"/>
          <w:b/>
        </w:rPr>
        <w:t>130.</w:t>
      </w:r>
      <w:r w:rsidR="00A74496" w:rsidRPr="00111E97">
        <w:rPr>
          <w:rFonts w:cs="Times New Roman"/>
        </w:rPr>
        <w:t xml:space="preserve"> Quorum;  necessary proportion of vote. </w:t>
      </w:r>
    </w:p>
    <w:p w:rsid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E97" w:rsidRPr="00111E97" w:rsidRDefault="00A74496"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E97">
        <w:rPr>
          <w:rFonts w:cs="Times New Roman"/>
        </w:rPr>
        <w:t xml:space="preserve">In the event of an attack, (1) quorum requirements for the General Assembly shall be suspended, and (2) where the affirmative vote of a specified proportion of members for approval of a bill, resolution or other action would otherwise be required, the same proportion of those voting thereon shall be sufficient. </w:t>
      </w:r>
    </w:p>
    <w:p w:rsidR="00111E97" w:rsidRP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E97">
        <w:rPr>
          <w:rFonts w:cs="Times New Roman"/>
          <w:b/>
        </w:rPr>
        <w:t xml:space="preserve">SECTION </w:t>
      </w:r>
      <w:r w:rsidR="00A74496" w:rsidRPr="00111E97">
        <w:rPr>
          <w:rFonts w:cs="Times New Roman"/>
          <w:b/>
        </w:rPr>
        <w:t>2</w:t>
      </w:r>
      <w:r w:rsidRPr="00111E97">
        <w:rPr>
          <w:rFonts w:cs="Times New Roman"/>
          <w:b/>
        </w:rPr>
        <w:noBreakHyphen/>
      </w:r>
      <w:r w:rsidR="00A74496" w:rsidRPr="00111E97">
        <w:rPr>
          <w:rFonts w:cs="Times New Roman"/>
          <w:b/>
        </w:rPr>
        <w:t>5</w:t>
      </w:r>
      <w:r w:rsidRPr="00111E97">
        <w:rPr>
          <w:rFonts w:cs="Times New Roman"/>
          <w:b/>
        </w:rPr>
        <w:noBreakHyphen/>
      </w:r>
      <w:r w:rsidR="00A74496" w:rsidRPr="00111E97">
        <w:rPr>
          <w:rFonts w:cs="Times New Roman"/>
          <w:b/>
        </w:rPr>
        <w:t>140.</w:t>
      </w:r>
      <w:r w:rsidR="00A74496" w:rsidRPr="00111E97">
        <w:rPr>
          <w:rFonts w:cs="Times New Roman"/>
        </w:rPr>
        <w:t xml:space="preserve"> Termination, extension or restoration of emergency procedure. </w:t>
      </w:r>
    </w:p>
    <w:p w:rsid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1E97" w:rsidRPr="00111E97" w:rsidRDefault="00A74496"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1E97">
        <w:rPr>
          <w:rFonts w:cs="Times New Roman"/>
        </w:rPr>
        <w:t xml:space="preserve">The authority of emergency interim successors to succeed to the powers and duties of legislators, and the operation of the provisions of this chapter relating to quorum, the number of affirmative votes required for legislative action, and limitations on the length of sessions and the subjects which may be acted upon, shall expire two years following the inception of an attack, but nothing herein shall prevent the resumption before such time of the filling of legislative vacancies and the calling of elections for the General Assembly in accordance with applicable constitutional and statutory provisions.  The Governor, acting by proclamation, or the General Assembly, acting by concurrent resolution, may from time to time extend or restore such authority or the operation of any of such provisions upon a finding that events render the extension or restoration necessary, but no extension or restoration shall be for a period of more than one year. </w:t>
      </w:r>
    </w:p>
    <w:p w:rsidR="00111E97" w:rsidRPr="00111E97" w:rsidRDefault="00111E97"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11E97" w:rsidRDefault="00184435" w:rsidP="00111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11E97" w:rsidSect="00111E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E97" w:rsidRDefault="00111E97" w:rsidP="00111E97">
      <w:r>
        <w:separator/>
      </w:r>
    </w:p>
  </w:endnote>
  <w:endnote w:type="continuationSeparator" w:id="0">
    <w:p w:rsidR="00111E97" w:rsidRDefault="00111E97" w:rsidP="00111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E97" w:rsidRPr="00111E97" w:rsidRDefault="00111E97" w:rsidP="00111E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E97" w:rsidRPr="00111E97" w:rsidRDefault="00111E97" w:rsidP="00111E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E97" w:rsidRPr="00111E97" w:rsidRDefault="00111E97" w:rsidP="00111E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E97" w:rsidRDefault="00111E97" w:rsidP="00111E97">
      <w:r>
        <w:separator/>
      </w:r>
    </w:p>
  </w:footnote>
  <w:footnote w:type="continuationSeparator" w:id="0">
    <w:p w:rsidR="00111E97" w:rsidRDefault="00111E97" w:rsidP="00111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E97" w:rsidRPr="00111E97" w:rsidRDefault="00111E97" w:rsidP="00111E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E97" w:rsidRPr="00111E97" w:rsidRDefault="00111E97" w:rsidP="00111E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E97" w:rsidRPr="00111E97" w:rsidRDefault="00111E97" w:rsidP="00111E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74496"/>
    <w:rsid w:val="00022092"/>
    <w:rsid w:val="00111E97"/>
    <w:rsid w:val="00184435"/>
    <w:rsid w:val="00817EA2"/>
    <w:rsid w:val="00A66F1E"/>
    <w:rsid w:val="00A74496"/>
    <w:rsid w:val="00BE06ED"/>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1E97"/>
    <w:pPr>
      <w:tabs>
        <w:tab w:val="center" w:pos="4680"/>
        <w:tab w:val="right" w:pos="9360"/>
      </w:tabs>
    </w:pPr>
  </w:style>
  <w:style w:type="character" w:customStyle="1" w:styleId="HeaderChar">
    <w:name w:val="Header Char"/>
    <w:basedOn w:val="DefaultParagraphFont"/>
    <w:link w:val="Header"/>
    <w:uiPriority w:val="99"/>
    <w:semiHidden/>
    <w:rsid w:val="00111E97"/>
  </w:style>
  <w:style w:type="paragraph" w:styleId="Footer">
    <w:name w:val="footer"/>
    <w:basedOn w:val="Normal"/>
    <w:link w:val="FooterChar"/>
    <w:uiPriority w:val="99"/>
    <w:semiHidden/>
    <w:unhideWhenUsed/>
    <w:rsid w:val="00111E97"/>
    <w:pPr>
      <w:tabs>
        <w:tab w:val="center" w:pos="4680"/>
        <w:tab w:val="right" w:pos="9360"/>
      </w:tabs>
    </w:pPr>
  </w:style>
  <w:style w:type="character" w:customStyle="1" w:styleId="FooterChar">
    <w:name w:val="Footer Char"/>
    <w:basedOn w:val="DefaultParagraphFont"/>
    <w:link w:val="Footer"/>
    <w:uiPriority w:val="99"/>
    <w:semiHidden/>
    <w:rsid w:val="00111E97"/>
  </w:style>
  <w:style w:type="paragraph" w:styleId="BalloonText">
    <w:name w:val="Balloon Text"/>
    <w:basedOn w:val="Normal"/>
    <w:link w:val="BalloonTextChar"/>
    <w:uiPriority w:val="99"/>
    <w:semiHidden/>
    <w:unhideWhenUsed/>
    <w:rsid w:val="00A74496"/>
    <w:rPr>
      <w:rFonts w:ascii="Tahoma" w:hAnsi="Tahoma" w:cs="Tahoma"/>
      <w:sz w:val="16"/>
      <w:szCs w:val="16"/>
    </w:rPr>
  </w:style>
  <w:style w:type="character" w:customStyle="1" w:styleId="BalloonTextChar">
    <w:name w:val="Balloon Text Char"/>
    <w:basedOn w:val="DefaultParagraphFont"/>
    <w:link w:val="BalloonText"/>
    <w:uiPriority w:val="99"/>
    <w:semiHidden/>
    <w:rsid w:val="00A74496"/>
    <w:rPr>
      <w:rFonts w:ascii="Tahoma" w:hAnsi="Tahoma" w:cs="Tahoma"/>
      <w:sz w:val="16"/>
      <w:szCs w:val="16"/>
    </w:rPr>
  </w:style>
  <w:style w:type="character" w:styleId="Hyperlink">
    <w:name w:val="Hyperlink"/>
    <w:basedOn w:val="DefaultParagraphFont"/>
    <w:semiHidden/>
    <w:rsid w:val="00A66F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1717</Words>
  <Characters>9788</Characters>
  <Application>Microsoft Office Word</Application>
  <DocSecurity>0</DocSecurity>
  <Lines>81</Lines>
  <Paragraphs>22</Paragraphs>
  <ScaleCrop>false</ScaleCrop>
  <Company>LPITS</Company>
  <LinksUpToDate>false</LinksUpToDate>
  <CharactersWithSpaces>11483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2009-12-15T20:43:00Z</dcterms:created>
  <dcterms:modified xsi:type="dcterms:W3CDTF">2009-12-22T18:13:00Z</dcterms:modified>
</cp:coreProperties>
</file>