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4A" w:rsidRDefault="00505F4A">
      <w:pPr>
        <w:jc w:val="center"/>
      </w:pPr>
      <w:r>
        <w:t>DISCLAIMER</w:t>
      </w:r>
    </w:p>
    <w:p w:rsidR="00505F4A" w:rsidRDefault="00505F4A"/>
    <w:p w:rsidR="00505F4A" w:rsidRDefault="00505F4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05F4A" w:rsidRDefault="00505F4A"/>
    <w:p w:rsidR="00505F4A" w:rsidRDefault="00505F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5F4A" w:rsidRDefault="00505F4A"/>
    <w:p w:rsidR="00505F4A" w:rsidRDefault="00505F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5F4A" w:rsidRDefault="00505F4A"/>
    <w:p w:rsidR="00505F4A" w:rsidRDefault="00505F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5F4A" w:rsidRDefault="00505F4A"/>
    <w:p w:rsidR="00505F4A" w:rsidRDefault="00505F4A">
      <w:pPr>
        <w:rPr>
          <w:rFonts w:cs="Times New Roman"/>
        </w:rPr>
      </w:pPr>
      <w:r>
        <w:rPr>
          <w:rFonts w:cs="Times New Roman"/>
        </w:rPr>
        <w:br w:type="page"/>
      </w:r>
    </w:p>
    <w:p w:rsid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25045">
        <w:rPr>
          <w:rFonts w:cs="Times New Roman"/>
        </w:rPr>
        <w:t>CHAPTER 49.</w:t>
      </w:r>
    </w:p>
    <w:p w:rsidR="00B25045" w:rsidRDefault="00B2504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25045"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25045">
        <w:rPr>
          <w:rFonts w:cs="Times New Roman"/>
        </w:rPr>
        <w:t xml:space="preserve"> CHANGE OF NAME</w:t>
      </w:r>
    </w:p>
    <w:p w:rsidR="00B25045" w:rsidRPr="00B25045" w:rsidRDefault="00B2504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5045" w:rsidRDefault="00B2504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b/>
        </w:rPr>
        <w:t xml:space="preserve">SECTION </w:t>
      </w:r>
      <w:r w:rsidR="00C50581" w:rsidRPr="00B25045">
        <w:rPr>
          <w:rFonts w:cs="Times New Roman"/>
          <w:b/>
        </w:rPr>
        <w:t>15</w:t>
      </w:r>
      <w:r w:rsidRPr="00B25045">
        <w:rPr>
          <w:rFonts w:cs="Times New Roman"/>
          <w:b/>
        </w:rPr>
        <w:noBreakHyphen/>
      </w:r>
      <w:r w:rsidR="00C50581" w:rsidRPr="00B25045">
        <w:rPr>
          <w:rFonts w:cs="Times New Roman"/>
          <w:b/>
        </w:rPr>
        <w:t>49</w:t>
      </w:r>
      <w:r w:rsidRPr="00B25045">
        <w:rPr>
          <w:rFonts w:cs="Times New Roman"/>
          <w:b/>
        </w:rPr>
        <w:noBreakHyphen/>
      </w:r>
      <w:r w:rsidR="00C50581" w:rsidRPr="00B25045">
        <w:rPr>
          <w:rFonts w:cs="Times New Roman"/>
          <w:b/>
        </w:rPr>
        <w:t>10.</w:t>
      </w:r>
      <w:r w:rsidR="00C50581" w:rsidRPr="00B25045">
        <w:rPr>
          <w:rFonts w:cs="Times New Roman"/>
        </w:rPr>
        <w:t xml:space="preserve"> Application for change of name. </w:t>
      </w:r>
    </w:p>
    <w:p w:rsidR="00B25045" w:rsidRDefault="00B2504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581"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 xml:space="preserve">(A) A person who desires to change his name may petition, in writing, a family court judge in the appropriate circuit, setting forth the reason for the change, his age, his place of residence and birth, and the name by which he desires to be known. </w:t>
      </w:r>
    </w:p>
    <w:p w:rsidR="00B25045"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 xml:space="preserve">(B) A parent who desires to change the name of his minor child may petition, in writing, a family court judge in the appropriate circuit.  The other parent, if there is not one then the child, must be named as a party in the action unless waived by the court.  The court shall appoint a guardian ad litem to represent the child.  The court shall grant the petition if it finds that it is in the best interest of the child. </w:t>
      </w:r>
    </w:p>
    <w:p w:rsidR="00B25045" w:rsidRPr="00B25045" w:rsidRDefault="00B2504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5045" w:rsidRDefault="00B2504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b/>
        </w:rPr>
        <w:t xml:space="preserve">SECTION </w:t>
      </w:r>
      <w:r w:rsidR="00C50581" w:rsidRPr="00B25045">
        <w:rPr>
          <w:rFonts w:cs="Times New Roman"/>
          <w:b/>
        </w:rPr>
        <w:t>15</w:t>
      </w:r>
      <w:r w:rsidRPr="00B25045">
        <w:rPr>
          <w:rFonts w:cs="Times New Roman"/>
          <w:b/>
        </w:rPr>
        <w:noBreakHyphen/>
      </w:r>
      <w:r w:rsidR="00C50581" w:rsidRPr="00B25045">
        <w:rPr>
          <w:rFonts w:cs="Times New Roman"/>
          <w:b/>
        </w:rPr>
        <w:t>49</w:t>
      </w:r>
      <w:r w:rsidRPr="00B25045">
        <w:rPr>
          <w:rFonts w:cs="Times New Roman"/>
          <w:b/>
        </w:rPr>
        <w:noBreakHyphen/>
      </w:r>
      <w:r w:rsidR="00C50581" w:rsidRPr="00B25045">
        <w:rPr>
          <w:rFonts w:cs="Times New Roman"/>
          <w:b/>
        </w:rPr>
        <w:t>20.</w:t>
      </w:r>
      <w:r w:rsidR="00C50581" w:rsidRPr="00B25045">
        <w:rPr>
          <w:rFonts w:cs="Times New Roman"/>
        </w:rPr>
        <w:t xml:space="preserve"> Petition requirements for name change; notification; costs. </w:t>
      </w:r>
    </w:p>
    <w:p w:rsidR="00B25045" w:rsidRDefault="00B2504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581"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 xml:space="preserve">(A) A person who petitions the court for a name change must attach to the petition or have provided directly to the court and made a part of the record: </w:t>
      </w:r>
    </w:p>
    <w:p w:rsidR="00C50581"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 xml:space="preserve">(1) the results of a fingerprint and criminal background check conducted by the State Law Enforcement Division; </w:t>
      </w:r>
    </w:p>
    <w:p w:rsidR="00C50581"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(2) a screening statement from the Department of Social Services that indicates whether the person is listed on the department</w:t>
      </w:r>
      <w:r w:rsidR="00B25045" w:rsidRPr="00B25045">
        <w:rPr>
          <w:rFonts w:cs="Times New Roman"/>
        </w:rPr>
        <w:t>’</w:t>
      </w:r>
      <w:r w:rsidRPr="00B25045">
        <w:rPr>
          <w:rFonts w:cs="Times New Roman"/>
        </w:rPr>
        <w:t xml:space="preserve">s Central Registry of Child Abuse and Neglect.  If the person is listed on the registry and the court grants the petition for a name change, the clerk of court must notify the department of the change so that the department can accurately reflect the change in the Central Registry of Child Abuse and Neglect; </w:t>
      </w:r>
    </w:p>
    <w:p w:rsidR="00C50581"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 xml:space="preserve">(3) an affidavit signed by the petitioner which provides whether the petitioner is under a court order to pay child support or alimony; </w:t>
      </w:r>
    </w:p>
    <w:p w:rsidR="00C50581"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lastRenderedPageBreak/>
        <w:t>(4) a screening statement from the State Law Enforcement Division that indicates whether the person is listed on the division</w:t>
      </w:r>
      <w:r w:rsidR="00B25045" w:rsidRPr="00B25045">
        <w:rPr>
          <w:rFonts w:cs="Times New Roman"/>
        </w:rPr>
        <w:t>’</w:t>
      </w:r>
      <w:r w:rsidRPr="00B25045">
        <w:rPr>
          <w:rFonts w:cs="Times New Roman"/>
        </w:rPr>
        <w:t xml:space="preserve">s sex offender registry.  If the person is listed on the registry and the court grants the petition for a name change, the clerk of court shall notify the division of the change so that the division can accurately reflect the change in the sex offender registry. </w:t>
      </w:r>
    </w:p>
    <w:p w:rsidR="00C50581"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This subsection does not apply to a minor child when the parent is seeking a name change for the minor child pursuant to Section 15</w:t>
      </w:r>
      <w:r w:rsidR="00B25045" w:rsidRPr="00B25045">
        <w:rPr>
          <w:rFonts w:cs="Times New Roman"/>
        </w:rPr>
        <w:noBreakHyphen/>
      </w:r>
      <w:r w:rsidRPr="00B25045">
        <w:rPr>
          <w:rFonts w:cs="Times New Roman"/>
        </w:rPr>
        <w:t>49</w:t>
      </w:r>
      <w:r w:rsidR="00B25045" w:rsidRPr="00B25045">
        <w:rPr>
          <w:rFonts w:cs="Times New Roman"/>
        </w:rPr>
        <w:noBreakHyphen/>
      </w:r>
      <w:r w:rsidRPr="00B25045">
        <w:rPr>
          <w:rFonts w:cs="Times New Roman"/>
        </w:rPr>
        <w:t>10(B), to a person seeking to return to the person</w:t>
      </w:r>
      <w:r w:rsidR="00B25045" w:rsidRPr="00B25045">
        <w:rPr>
          <w:rFonts w:cs="Times New Roman"/>
        </w:rPr>
        <w:t>’</w:t>
      </w:r>
      <w:r w:rsidRPr="00B25045">
        <w:rPr>
          <w:rFonts w:cs="Times New Roman"/>
        </w:rPr>
        <w:t>s maiden name or a former married name in an action for divorce, or to a person seeking to change his or her name as a result of the person</w:t>
      </w:r>
      <w:r w:rsidR="00B25045" w:rsidRPr="00B25045">
        <w:rPr>
          <w:rFonts w:cs="Times New Roman"/>
        </w:rPr>
        <w:t>’</w:t>
      </w:r>
      <w:r w:rsidRPr="00B25045">
        <w:rPr>
          <w:rFonts w:cs="Times New Roman"/>
        </w:rPr>
        <w:t xml:space="preserve">s marriage. </w:t>
      </w:r>
    </w:p>
    <w:p w:rsidR="00C50581"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 xml:space="preserve">(B) Prior to issuing an order for a name change, the court may conduct a hearing on the petition and may order the petitioner to be present. </w:t>
      </w:r>
    </w:p>
    <w:p w:rsidR="00C50581"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 xml:space="preserve">(C) Following the hearing and upon consideration of the petition, the reason contained in the petition, and other documentation before the court, the judge must determine and grant or refuse the name change as the judge considers proper, having a due regard to the true interest of the petitioner and protection of the public. </w:t>
      </w:r>
    </w:p>
    <w:p w:rsidR="00C50581"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(D) If a petitioner is found to have a criminal record as indicated by the background check and the court grants the petition for a name change, the clerk of court must notify the State Law Enforcement Division of the petitioner</w:t>
      </w:r>
      <w:r w:rsidR="00B25045" w:rsidRPr="00B25045">
        <w:rPr>
          <w:rFonts w:cs="Times New Roman"/>
        </w:rPr>
        <w:t>’</w:t>
      </w:r>
      <w:r w:rsidRPr="00B25045">
        <w:rPr>
          <w:rFonts w:cs="Times New Roman"/>
        </w:rPr>
        <w:t>s new name.  The division must make the appropriate changes to the petitioner</w:t>
      </w:r>
      <w:r w:rsidR="00B25045" w:rsidRPr="00B25045">
        <w:rPr>
          <w:rFonts w:cs="Times New Roman"/>
        </w:rPr>
        <w:t>’</w:t>
      </w:r>
      <w:r w:rsidRPr="00B25045">
        <w:rPr>
          <w:rFonts w:cs="Times New Roman"/>
        </w:rPr>
        <w:t xml:space="preserve">s criminal record. </w:t>
      </w:r>
    </w:p>
    <w:p w:rsidR="00C50581"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(E) If a petitioner is in custody of the Department of Corrections and the court grants the petition for a name change, the clerk of court must notify the department of the petitioner</w:t>
      </w:r>
      <w:r w:rsidR="00B25045" w:rsidRPr="00B25045">
        <w:rPr>
          <w:rFonts w:cs="Times New Roman"/>
        </w:rPr>
        <w:t>’</w:t>
      </w:r>
      <w:r w:rsidRPr="00B25045">
        <w:rPr>
          <w:rFonts w:cs="Times New Roman"/>
        </w:rPr>
        <w:t>s new name.  The department must make the appropriate changes to the petitioner</w:t>
      </w:r>
      <w:r w:rsidR="00B25045" w:rsidRPr="00B25045">
        <w:rPr>
          <w:rFonts w:cs="Times New Roman"/>
        </w:rPr>
        <w:t>’</w:t>
      </w:r>
      <w:r w:rsidRPr="00B25045">
        <w:rPr>
          <w:rFonts w:cs="Times New Roman"/>
        </w:rPr>
        <w:t xml:space="preserve">s department record. </w:t>
      </w:r>
    </w:p>
    <w:p w:rsidR="00C50581"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 xml:space="preserve">(F) A petitioner who requests a background check from a law enforcement agency pursuant to the provisions of this section shall sign an affidavit stating he has never been convicted of a crime under a name other than the name in which he is making the request.  A surrogate or person representing a petitioner over the age of eighteen shall not be allowed to sign the affidavit.  A petitioner who knowingly and wilfully falsifies the affidavit must be punished as provided in subsections (G) or (H). </w:t>
      </w:r>
    </w:p>
    <w:p w:rsidR="00C50581"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 xml:space="preserve">(G) A person who knowingly and wilfully falsifies the affidavit required in subsection (F), upon conviction, must be fined not more than one hundred dollars or imprisoned for not more than six months, or both. </w:t>
      </w:r>
    </w:p>
    <w:p w:rsidR="00C50581"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(H) A person convicted of an offense requiring registration with the State Law Enforcement Division</w:t>
      </w:r>
      <w:r w:rsidR="00B25045" w:rsidRPr="00B25045">
        <w:rPr>
          <w:rFonts w:cs="Times New Roman"/>
        </w:rPr>
        <w:t>’</w:t>
      </w:r>
      <w:r w:rsidRPr="00B25045">
        <w:rPr>
          <w:rFonts w:cs="Times New Roman"/>
        </w:rPr>
        <w:t xml:space="preserve">s Sex Offender Registry, and who knowingly and wilfully falsifies the affidavit required in subsection (F) in order to obtain employment, including employment with a child daycare center, or other entity that cares for vulnerable individuals, upon conviction, must be imprisoned for a period of not more than ten years. </w:t>
      </w:r>
    </w:p>
    <w:p w:rsidR="00C50581"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 xml:space="preserve">(I) All costs associated with the requirements of this section are the sole responsibility of the petitioner. </w:t>
      </w:r>
    </w:p>
    <w:p w:rsidR="00B25045"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 xml:space="preserve">(J) The provisions of this section do not apply to a person who wishes to resume her maiden name as a result of a domestic action filed in family court.  A family court judge may authorize a name change for a person wishing to resume her maiden name in another order including, but not limited to, an order for separate support and maintenance or a final divorce decree. </w:t>
      </w:r>
    </w:p>
    <w:p w:rsidR="00B25045" w:rsidRPr="00B25045" w:rsidRDefault="00B2504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5045" w:rsidRDefault="00B2504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b/>
        </w:rPr>
        <w:t xml:space="preserve">SECTION </w:t>
      </w:r>
      <w:r w:rsidR="00C50581" w:rsidRPr="00B25045">
        <w:rPr>
          <w:rFonts w:cs="Times New Roman"/>
          <w:b/>
        </w:rPr>
        <w:t>15</w:t>
      </w:r>
      <w:r w:rsidRPr="00B25045">
        <w:rPr>
          <w:rFonts w:cs="Times New Roman"/>
          <w:b/>
        </w:rPr>
        <w:noBreakHyphen/>
      </w:r>
      <w:r w:rsidR="00C50581" w:rsidRPr="00B25045">
        <w:rPr>
          <w:rFonts w:cs="Times New Roman"/>
          <w:b/>
        </w:rPr>
        <w:t>49</w:t>
      </w:r>
      <w:r w:rsidRPr="00B25045">
        <w:rPr>
          <w:rFonts w:cs="Times New Roman"/>
          <w:b/>
        </w:rPr>
        <w:noBreakHyphen/>
      </w:r>
      <w:r w:rsidR="00C50581" w:rsidRPr="00B25045">
        <w:rPr>
          <w:rFonts w:cs="Times New Roman"/>
          <w:b/>
        </w:rPr>
        <w:t>30.</w:t>
      </w:r>
      <w:r w:rsidR="00C50581" w:rsidRPr="00B25045">
        <w:rPr>
          <w:rFonts w:cs="Times New Roman"/>
        </w:rPr>
        <w:t xml:space="preserve"> Filing fee. </w:t>
      </w:r>
    </w:p>
    <w:p w:rsidR="00B25045" w:rsidRDefault="00B2504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5045"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The filing fee provided in Section 8</w:t>
      </w:r>
      <w:r w:rsidR="00B25045" w:rsidRPr="00B25045">
        <w:rPr>
          <w:rFonts w:cs="Times New Roman"/>
        </w:rPr>
        <w:noBreakHyphen/>
      </w:r>
      <w:r w:rsidRPr="00B25045">
        <w:rPr>
          <w:rFonts w:cs="Times New Roman"/>
        </w:rPr>
        <w:t>21</w:t>
      </w:r>
      <w:r w:rsidR="00B25045" w:rsidRPr="00B25045">
        <w:rPr>
          <w:rFonts w:cs="Times New Roman"/>
        </w:rPr>
        <w:noBreakHyphen/>
      </w:r>
      <w:r w:rsidRPr="00B25045">
        <w:rPr>
          <w:rFonts w:cs="Times New Roman"/>
        </w:rPr>
        <w:t xml:space="preserve">310(11)(a) applies with respect to an action for change of name. </w:t>
      </w:r>
    </w:p>
    <w:p w:rsidR="00B25045" w:rsidRPr="00B25045" w:rsidRDefault="00B2504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5045" w:rsidRDefault="00B2504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b/>
        </w:rPr>
        <w:t xml:space="preserve">SECTION </w:t>
      </w:r>
      <w:r w:rsidR="00C50581" w:rsidRPr="00B25045">
        <w:rPr>
          <w:rFonts w:cs="Times New Roman"/>
          <w:b/>
        </w:rPr>
        <w:t>15</w:t>
      </w:r>
      <w:r w:rsidRPr="00B25045">
        <w:rPr>
          <w:rFonts w:cs="Times New Roman"/>
          <w:b/>
        </w:rPr>
        <w:noBreakHyphen/>
      </w:r>
      <w:r w:rsidR="00C50581" w:rsidRPr="00B25045">
        <w:rPr>
          <w:rFonts w:cs="Times New Roman"/>
          <w:b/>
        </w:rPr>
        <w:t>49</w:t>
      </w:r>
      <w:r w:rsidRPr="00B25045">
        <w:rPr>
          <w:rFonts w:cs="Times New Roman"/>
          <w:b/>
        </w:rPr>
        <w:noBreakHyphen/>
      </w:r>
      <w:r w:rsidR="00C50581" w:rsidRPr="00B25045">
        <w:rPr>
          <w:rFonts w:cs="Times New Roman"/>
          <w:b/>
        </w:rPr>
        <w:t>40.</w:t>
      </w:r>
      <w:r w:rsidR="00C50581" w:rsidRPr="00B25045">
        <w:rPr>
          <w:rFonts w:cs="Times New Roman"/>
        </w:rPr>
        <w:t xml:space="preserve"> Use of new name in legal proceedings;  effect on pending proceedings. </w:t>
      </w:r>
    </w:p>
    <w:p w:rsidR="00B25045" w:rsidRDefault="00B2504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5045"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The person so changing his name may thereafter sue and be sued, plead and be impleaded by his new name and no other.  When an action shall be pending at the time of such change of name it shall not abate by the party</w:t>
      </w:r>
      <w:r w:rsidR="00B25045" w:rsidRPr="00B25045">
        <w:rPr>
          <w:rFonts w:cs="Times New Roman"/>
        </w:rPr>
        <w:t>’</w:t>
      </w:r>
      <w:r w:rsidRPr="00B25045">
        <w:rPr>
          <w:rFonts w:cs="Times New Roman"/>
        </w:rPr>
        <w:t xml:space="preserve">s name being changed, but the record on motion shall be amended by expunging the old name and inserting the new name of the party. </w:t>
      </w:r>
    </w:p>
    <w:p w:rsidR="00B25045" w:rsidRPr="00B25045" w:rsidRDefault="00B2504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5045" w:rsidRDefault="00B2504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b/>
        </w:rPr>
        <w:t xml:space="preserve">SECTION </w:t>
      </w:r>
      <w:r w:rsidR="00C50581" w:rsidRPr="00B25045">
        <w:rPr>
          <w:rFonts w:cs="Times New Roman"/>
          <w:b/>
        </w:rPr>
        <w:t>15</w:t>
      </w:r>
      <w:r w:rsidRPr="00B25045">
        <w:rPr>
          <w:rFonts w:cs="Times New Roman"/>
          <w:b/>
        </w:rPr>
        <w:noBreakHyphen/>
      </w:r>
      <w:r w:rsidR="00C50581" w:rsidRPr="00B25045">
        <w:rPr>
          <w:rFonts w:cs="Times New Roman"/>
          <w:b/>
        </w:rPr>
        <w:t>49</w:t>
      </w:r>
      <w:r w:rsidRPr="00B25045">
        <w:rPr>
          <w:rFonts w:cs="Times New Roman"/>
          <w:b/>
        </w:rPr>
        <w:noBreakHyphen/>
      </w:r>
      <w:r w:rsidR="00C50581" w:rsidRPr="00B25045">
        <w:rPr>
          <w:rFonts w:cs="Times New Roman"/>
          <w:b/>
        </w:rPr>
        <w:t>50.</w:t>
      </w:r>
      <w:r w:rsidR="00C50581" w:rsidRPr="00B25045">
        <w:rPr>
          <w:rFonts w:cs="Times New Roman"/>
        </w:rPr>
        <w:t xml:space="preserve"> Effect of change on old obligations. </w:t>
      </w:r>
    </w:p>
    <w:p w:rsidR="00B25045" w:rsidRDefault="00B2504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5045" w:rsidRPr="00B25045" w:rsidRDefault="00C50581"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5045">
        <w:rPr>
          <w:rFonts w:cs="Times New Roman"/>
        </w:rPr>
        <w:t xml:space="preserve">When a person changing his name is bound by obligation or otherwise, the effect of which obligation would extend to and impose any obligation on the heirs, executors or administrators of the person so having changed his name, such heirs, executors or administrators shall be and remain bound, to all intents and purposes, in the same manner and to the same extent as if the person had not changed his name. </w:t>
      </w:r>
    </w:p>
    <w:p w:rsidR="00B25045" w:rsidRPr="00B25045" w:rsidRDefault="00B2504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25045" w:rsidRDefault="00184435" w:rsidP="00B25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25045" w:rsidSect="00B250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045" w:rsidRDefault="00B25045" w:rsidP="00B25045">
      <w:r>
        <w:separator/>
      </w:r>
    </w:p>
  </w:endnote>
  <w:endnote w:type="continuationSeparator" w:id="0">
    <w:p w:rsidR="00B25045" w:rsidRDefault="00B25045" w:rsidP="00B25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45" w:rsidRPr="00B25045" w:rsidRDefault="00B25045" w:rsidP="00B250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45" w:rsidRPr="00B25045" w:rsidRDefault="00B25045" w:rsidP="00B250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45" w:rsidRPr="00B25045" w:rsidRDefault="00B25045" w:rsidP="00B250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045" w:rsidRDefault="00B25045" w:rsidP="00B25045">
      <w:r>
        <w:separator/>
      </w:r>
    </w:p>
  </w:footnote>
  <w:footnote w:type="continuationSeparator" w:id="0">
    <w:p w:rsidR="00B25045" w:rsidRDefault="00B25045" w:rsidP="00B25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45" w:rsidRPr="00B25045" w:rsidRDefault="00B25045" w:rsidP="00B250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45" w:rsidRPr="00B25045" w:rsidRDefault="00B25045" w:rsidP="00B250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45" w:rsidRPr="00B25045" w:rsidRDefault="00B25045" w:rsidP="00B250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50581"/>
    <w:rsid w:val="00184435"/>
    <w:rsid w:val="00307921"/>
    <w:rsid w:val="00505F4A"/>
    <w:rsid w:val="00817EA2"/>
    <w:rsid w:val="00B25045"/>
    <w:rsid w:val="00C43F44"/>
    <w:rsid w:val="00C50581"/>
    <w:rsid w:val="00ED1100"/>
    <w:rsid w:val="00F86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5045"/>
    <w:pPr>
      <w:tabs>
        <w:tab w:val="center" w:pos="4680"/>
        <w:tab w:val="right" w:pos="9360"/>
      </w:tabs>
    </w:pPr>
  </w:style>
  <w:style w:type="character" w:customStyle="1" w:styleId="HeaderChar">
    <w:name w:val="Header Char"/>
    <w:basedOn w:val="DefaultParagraphFont"/>
    <w:link w:val="Header"/>
    <w:uiPriority w:val="99"/>
    <w:semiHidden/>
    <w:rsid w:val="00B25045"/>
  </w:style>
  <w:style w:type="paragraph" w:styleId="Footer">
    <w:name w:val="footer"/>
    <w:basedOn w:val="Normal"/>
    <w:link w:val="FooterChar"/>
    <w:uiPriority w:val="99"/>
    <w:semiHidden/>
    <w:unhideWhenUsed/>
    <w:rsid w:val="00B25045"/>
    <w:pPr>
      <w:tabs>
        <w:tab w:val="center" w:pos="4680"/>
        <w:tab w:val="right" w:pos="9360"/>
      </w:tabs>
    </w:pPr>
  </w:style>
  <w:style w:type="character" w:customStyle="1" w:styleId="FooterChar">
    <w:name w:val="Footer Char"/>
    <w:basedOn w:val="DefaultParagraphFont"/>
    <w:link w:val="Footer"/>
    <w:uiPriority w:val="99"/>
    <w:semiHidden/>
    <w:rsid w:val="00B25045"/>
  </w:style>
  <w:style w:type="paragraph" w:styleId="BalloonText">
    <w:name w:val="Balloon Text"/>
    <w:basedOn w:val="Normal"/>
    <w:link w:val="BalloonTextChar"/>
    <w:uiPriority w:val="99"/>
    <w:semiHidden/>
    <w:unhideWhenUsed/>
    <w:rsid w:val="00C50581"/>
    <w:rPr>
      <w:rFonts w:ascii="Tahoma" w:hAnsi="Tahoma" w:cs="Tahoma"/>
      <w:sz w:val="16"/>
      <w:szCs w:val="16"/>
    </w:rPr>
  </w:style>
  <w:style w:type="character" w:customStyle="1" w:styleId="BalloonTextChar">
    <w:name w:val="Balloon Text Char"/>
    <w:basedOn w:val="DefaultParagraphFont"/>
    <w:link w:val="BalloonText"/>
    <w:uiPriority w:val="99"/>
    <w:semiHidden/>
    <w:rsid w:val="00C50581"/>
    <w:rPr>
      <w:rFonts w:ascii="Tahoma" w:hAnsi="Tahoma" w:cs="Tahoma"/>
      <w:sz w:val="16"/>
      <w:szCs w:val="16"/>
    </w:rPr>
  </w:style>
  <w:style w:type="character" w:styleId="Hyperlink">
    <w:name w:val="Hyperlink"/>
    <w:basedOn w:val="DefaultParagraphFont"/>
    <w:semiHidden/>
    <w:rsid w:val="00505F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6811</Characters>
  <Application>Microsoft Office Word</Application>
  <DocSecurity>0</DocSecurity>
  <Lines>56</Lines>
  <Paragraphs>15</Paragraphs>
  <ScaleCrop>false</ScaleCrop>
  <Company>LPITS</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2009-12-15T21:18:00Z</dcterms:created>
  <dcterms:modified xsi:type="dcterms:W3CDTF">2009-12-22T18:35:00Z</dcterms:modified>
</cp:coreProperties>
</file>