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1A" w:rsidRDefault="00F64D1A">
      <w:pPr>
        <w:jc w:val="center"/>
      </w:pPr>
      <w:r>
        <w:t>DISCLAIMER</w:t>
      </w:r>
    </w:p>
    <w:p w:rsidR="00F64D1A" w:rsidRDefault="00F64D1A"/>
    <w:p w:rsidR="00F64D1A" w:rsidRDefault="00F64D1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4D1A" w:rsidRDefault="00F64D1A"/>
    <w:p w:rsidR="00F64D1A" w:rsidRDefault="00F64D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4D1A" w:rsidRDefault="00F64D1A"/>
    <w:p w:rsidR="00F64D1A" w:rsidRDefault="00F64D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4D1A" w:rsidRDefault="00F64D1A"/>
    <w:p w:rsidR="00F64D1A" w:rsidRDefault="00F64D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4D1A" w:rsidRDefault="00F64D1A"/>
    <w:p w:rsidR="00F64D1A" w:rsidRDefault="00F64D1A">
      <w:pPr>
        <w:rPr>
          <w:rFonts w:cs="Times New Roman"/>
        </w:rPr>
      </w:pPr>
      <w:r>
        <w:rPr>
          <w:rFonts w:cs="Times New Roman"/>
        </w:rPr>
        <w:br w:type="page"/>
      </w:r>
    </w:p>
    <w:p w:rsid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2978">
        <w:rPr>
          <w:rFonts w:cs="Times New Roman"/>
        </w:rPr>
        <w:t>CHAPTER 2.</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2978">
        <w:rPr>
          <w:rFonts w:cs="Times New Roman"/>
        </w:rPr>
        <w:t xml:space="preserve"> INCORPORATION</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101.</w:t>
      </w:r>
      <w:r w:rsidR="0013769C" w:rsidRPr="00492978">
        <w:rPr>
          <w:rFonts w:cs="Times New Roman"/>
        </w:rPr>
        <w:t xml:space="preserve"> Incorporators.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Any person may act as the incorporator of a corporation by delivering articles of incorporation to the Secretary of State for filing.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102.</w:t>
      </w:r>
      <w:r w:rsidR="0013769C" w:rsidRPr="00492978">
        <w:rPr>
          <w:rFonts w:cs="Times New Roman"/>
        </w:rPr>
        <w:t xml:space="preserve"> Articles of incorporation.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The articles of incorporation must set forth: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 a corporate name for the corporation that satisfies the requirements of Section 33</w:t>
      </w:r>
      <w:r w:rsidR="00492978" w:rsidRPr="00492978">
        <w:rPr>
          <w:rFonts w:cs="Times New Roman"/>
        </w:rPr>
        <w:noBreakHyphen/>
      </w:r>
      <w:r w:rsidRPr="00492978">
        <w:rPr>
          <w:rFonts w:cs="Times New Roman"/>
        </w:rPr>
        <w:t>4</w:t>
      </w:r>
      <w:r w:rsidR="00492978" w:rsidRPr="00492978">
        <w:rPr>
          <w:rFonts w:cs="Times New Roman"/>
        </w:rPr>
        <w:noBreakHyphen/>
      </w:r>
      <w:r w:rsidRPr="00492978">
        <w:rPr>
          <w:rFonts w:cs="Times New Roman"/>
        </w:rPr>
        <w:t xml:space="preserve">101;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(2) the number of shares the corporation is authorized to issue, itemized by classes;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(3) the street address of the corporation</w:t>
      </w:r>
      <w:r w:rsidR="00492978" w:rsidRPr="00492978">
        <w:rPr>
          <w:rFonts w:cs="Times New Roman"/>
        </w:rPr>
        <w:t>’</w:t>
      </w:r>
      <w:r w:rsidRPr="00492978">
        <w:rPr>
          <w:rFonts w:cs="Times New Roman"/>
        </w:rPr>
        <w:t xml:space="preserve">s initial registered office and the name of its initial registered agent at that office;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(4) the name and address of each incorporator;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(5) the signature of each incorporator;  and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(6) a certificate, signed by an attorney licensed to practice in this State, that all of the requirements of this section have been complied with.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(b) The articles of incorporation may set forth: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(1) The names and addresses of the individuals who are to serve as the initial directors;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(2) Provisions not inconsistent with the law regarding: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(i) the purpose for which the corporation is organized;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(ii) managing the business and regulating the affairs of the corporation;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(iii) defining, limiting, and regulating the powers of the corporation, its board of directors, and shareholders;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(iv) a par value for authorized shares or classes of shares;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(v) the imposition of personal liability on shareholders for the debts of the corporation to a specified extent and upon specified conditions;  and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(3) any provision that under Chapters 1 through 20 of this Title is required or permitted to be set forth in the bylaws.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lastRenderedPageBreak/>
        <w:t xml:space="preserve">(c) The articles of incorporation need not set forth any of the corporate powers enumerated in Chapters 1 through 20 of this Title.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(d) To be filed, the articles of incorporation must additionally be accompanied by the initial annual report of the corporation as specified in Section 12</w:t>
      </w:r>
      <w:r w:rsidR="00492978" w:rsidRPr="00492978">
        <w:rPr>
          <w:rFonts w:cs="Times New Roman"/>
        </w:rPr>
        <w:noBreakHyphen/>
      </w:r>
      <w:r w:rsidRPr="00492978">
        <w:rPr>
          <w:rFonts w:cs="Times New Roman"/>
        </w:rPr>
        <w:t>20</w:t>
      </w:r>
      <w:r w:rsidR="00492978" w:rsidRPr="00492978">
        <w:rPr>
          <w:rFonts w:cs="Times New Roman"/>
        </w:rPr>
        <w:noBreakHyphen/>
      </w:r>
      <w:r w:rsidRPr="00492978">
        <w:rPr>
          <w:rFonts w:cs="Times New Roman"/>
        </w:rPr>
        <w:t xml:space="preserve">40. </w:t>
      </w: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492978" w:rsidRPr="00492978">
        <w:rPr>
          <w:rFonts w:cs="Times New Roman"/>
        </w:rPr>
        <w:noBreakHyphen/>
      </w:r>
      <w:r w:rsidRPr="00492978">
        <w:rPr>
          <w:rFonts w:cs="Times New Roman"/>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492978" w:rsidRPr="00492978">
        <w:rPr>
          <w:rFonts w:cs="Times New Roman"/>
        </w:rPr>
        <w:t>’</w:t>
      </w:r>
      <w:r w:rsidRPr="00492978">
        <w:rPr>
          <w:rFonts w:cs="Times New Roman"/>
        </w:rPr>
        <w:t>s duty of loyalty to the corporation or its stockholders;  (ii) for acts or omissions not in good faith or which involve gross negligence, intentional misconduct, or a knowing violation of law;  (iii) imposed under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Options with respect to directors.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 Board of directors may be dispensed with entirely in limited circumstances or its functions may be restricted, section 8.01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101).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(2) Power to compensate directors may be restricted or eliminated, section 8.11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111).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(3) Election of directors by cumulative voting may be authorized, section 7.28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280).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(4) Election of directors by greater than plurality of vote may be authorized, section 7.28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280).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(5) Directors may be elected by classes of shares, section 8.04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104).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(6) Power to remove directors without cause may be restricted or eliminated, section 8.08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108).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(7) Terms of directors may be staggered so that all directors are not elected in the same year, section 8.06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106).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(8) Power to fill vacancies may be limited to the shareholders, section 8.10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110).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(9) Power to indemnify directors, officers, and employees may be limited, sections 8.50</w:t>
      </w:r>
      <w:r w:rsidR="00492978" w:rsidRPr="00492978">
        <w:rPr>
          <w:rFonts w:cs="Times New Roman"/>
        </w:rPr>
        <w:noBreakHyphen/>
      </w:r>
      <w:r w:rsidR="00492978" w:rsidRPr="00492978">
        <w:rPr>
          <w:rFonts w:cs="Times New Roman"/>
        </w:rPr>
        <w:noBreakHyphen/>
      </w:r>
      <w:r w:rsidRPr="00492978">
        <w:rPr>
          <w:rFonts w:cs="Times New Roman"/>
        </w:rPr>
        <w:t>8.58 (Sections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500</w:t>
      </w:r>
      <w:r w:rsidR="00492978" w:rsidRPr="00492978">
        <w:rPr>
          <w:rFonts w:cs="Times New Roman"/>
        </w:rPr>
        <w:noBreakHyphen/>
      </w:r>
      <w:r w:rsidR="00492978" w:rsidRPr="00492978">
        <w:rPr>
          <w:rFonts w:cs="Times New Roman"/>
        </w:rPr>
        <w:noBreakHyphen/>
      </w:r>
      <w:r w:rsidRPr="00492978">
        <w:rPr>
          <w:rFonts w:cs="Times New Roman"/>
        </w:rPr>
        <w:t>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580).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b. Options with respect to shareholders.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 Special voting groups of shareholders may be authorized, section 7.25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250).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(2) Quorum for voting groups of shareholders may be increased or reduced, sections 7.25, 7.60 and 7.27 (Sections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250, 33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260, and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270).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(3) Quorum for voting by voting groups of shareholders may be prescribed, section 7.26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260).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(4) Greater than majority vote may be required for action by voting groups of shareholders, section 7.27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270), see also section 10.21 (Section 33</w:t>
      </w:r>
      <w:r w:rsidR="00492978" w:rsidRPr="00492978">
        <w:rPr>
          <w:rFonts w:cs="Times New Roman"/>
        </w:rPr>
        <w:noBreakHyphen/>
      </w:r>
      <w:r w:rsidRPr="00492978">
        <w:rPr>
          <w:rFonts w:cs="Times New Roman"/>
        </w:rPr>
        <w:t>10</w:t>
      </w:r>
      <w:r w:rsidR="00492978" w:rsidRPr="00492978">
        <w:rPr>
          <w:rFonts w:cs="Times New Roman"/>
        </w:rPr>
        <w:noBreakHyphen/>
      </w:r>
      <w:r w:rsidRPr="00492978">
        <w:rPr>
          <w:rFonts w:cs="Times New Roman"/>
        </w:rPr>
        <w:t xml:space="preserve">210).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c. Options with respect to shares.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 Shares may be divided into classes and classes into series, sections 6.01 and 6.02 (Sections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101 and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102).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(2) Cumulative voting for directors may be permitted, section 7.28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280).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(3) Distributions may be restricted, section 6.40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400).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(4) Share dividends may be restricted, section 6.23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230).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(5) Voting rights of classes of shares may be limited or denied, section 6.01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101). (6) Classes of shares may be given more or less than one vote per share, section 7.21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210).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(6) Classes of shares may be given more or less than one vote per share, section 7.21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210).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(7) Shares may be redeemed at the option of the corporation or the shareholder, section 6.01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101).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(8) Reissue of redeemed shares may be prohibited, section 6.31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310).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(9) Shareholders may be given preemptive rights to acquire unissued shares, section 6.30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300).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(10) Redemption preferences may be ignored in determining lawfulness of distributions, section 6.40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400). </w:t>
      </w:r>
    </w:p>
    <w:p w:rsid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5. OPTIONS IN MODEL ACT THAT MAY BE ELECTED EITHER IN THE ARTICLES OF INCORPORATION OR IN THE BYLAWS.</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Options with respect to directors.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 Number of directors may be fixed or changed within limits, section 8.03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103).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(2) Qualifications for directors may be prescribed, section 8.02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102).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(3) Notice of regular or special meetings of board of directors may be prescribed, section 8.22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220).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(4) Power of board of directors to act without meeting may be restricted, section 8.21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210).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(5) Quorum for meeting of board of directors may be increased or decreased (down to one</w:t>
      </w:r>
      <w:r w:rsidR="00492978" w:rsidRPr="00492978">
        <w:rPr>
          <w:rFonts w:cs="Times New Roman"/>
        </w:rPr>
        <w:noBreakHyphen/>
      </w:r>
      <w:r w:rsidRPr="00492978">
        <w:rPr>
          <w:rFonts w:cs="Times New Roman"/>
        </w:rPr>
        <w:t>third) from majority, section 8.24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240).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(6) Action at meeting of board of directors may require a greater than majority vote, section 8.24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240).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(7) Power of directors to participate in meeting without being physically present may be prohibited, section 8.20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200).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(8) Board of directors may create committees and specify their powers, section 8.25 (Section 33</w:t>
      </w:r>
      <w:r w:rsidR="00492978" w:rsidRPr="00492978">
        <w:rPr>
          <w:rFonts w:cs="Times New Roman"/>
        </w:rPr>
        <w:noBreakHyphen/>
      </w:r>
      <w:r w:rsidRPr="00492978">
        <w:rPr>
          <w:rFonts w:cs="Times New Roman"/>
        </w:rPr>
        <w:t>8</w:t>
      </w:r>
      <w:r w:rsidR="00492978" w:rsidRPr="00492978">
        <w:rPr>
          <w:rFonts w:cs="Times New Roman"/>
        </w:rPr>
        <w:noBreakHyphen/>
      </w:r>
      <w:r w:rsidRPr="00492978">
        <w:rPr>
          <w:rFonts w:cs="Times New Roman"/>
        </w:rPr>
        <w:t xml:space="preserve">250).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(9) Power of board of directors to amend bylaws may be restricted, sections 10.20 and 10.22 (Sections 33</w:t>
      </w:r>
      <w:r w:rsidR="00492978" w:rsidRPr="00492978">
        <w:rPr>
          <w:rFonts w:cs="Times New Roman"/>
        </w:rPr>
        <w:noBreakHyphen/>
      </w:r>
      <w:r w:rsidRPr="00492978">
        <w:rPr>
          <w:rFonts w:cs="Times New Roman"/>
        </w:rPr>
        <w:t>10</w:t>
      </w:r>
      <w:r w:rsidR="00492978" w:rsidRPr="00492978">
        <w:rPr>
          <w:rFonts w:cs="Times New Roman"/>
        </w:rPr>
        <w:noBreakHyphen/>
      </w:r>
      <w:r w:rsidRPr="00492978">
        <w:rPr>
          <w:rFonts w:cs="Times New Roman"/>
        </w:rPr>
        <w:t>200 and 33</w:t>
      </w:r>
      <w:r w:rsidR="00492978" w:rsidRPr="00492978">
        <w:rPr>
          <w:rFonts w:cs="Times New Roman"/>
        </w:rPr>
        <w:noBreakHyphen/>
      </w:r>
      <w:r w:rsidRPr="00492978">
        <w:rPr>
          <w:rFonts w:cs="Times New Roman"/>
        </w:rPr>
        <w:t>10</w:t>
      </w:r>
      <w:r w:rsidR="00492978" w:rsidRPr="00492978">
        <w:rPr>
          <w:rFonts w:cs="Times New Roman"/>
        </w:rPr>
        <w:noBreakHyphen/>
      </w:r>
      <w:r w:rsidRPr="00492978">
        <w:rPr>
          <w:rFonts w:cs="Times New Roman"/>
        </w:rPr>
        <w:t xml:space="preserve">220).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b. Options with respect to shares.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(1) Shares may be issued without certificates, section 6.26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260).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(2) Procedure for treating beneficial owner of street name shares as record owner may be prescribed, section 7.23 (Section 33</w:t>
      </w:r>
      <w:r w:rsidR="00492978" w:rsidRPr="00492978">
        <w:rPr>
          <w:rFonts w:cs="Times New Roman"/>
        </w:rPr>
        <w:noBreakHyphen/>
      </w:r>
      <w:r w:rsidRPr="00492978">
        <w:rPr>
          <w:rFonts w:cs="Times New Roman"/>
        </w:rPr>
        <w:t>7</w:t>
      </w:r>
      <w:r w:rsidR="00492978" w:rsidRPr="00492978">
        <w:rPr>
          <w:rFonts w:cs="Times New Roman"/>
        </w:rPr>
        <w:noBreakHyphen/>
      </w:r>
      <w:r w:rsidRPr="00492978">
        <w:rPr>
          <w:rFonts w:cs="Times New Roman"/>
        </w:rPr>
        <w:t xml:space="preserve">230). </w:t>
      </w:r>
    </w:p>
    <w:p w:rsid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(3) Transfer of shares may be restricted, section 6.27 (Section 33</w:t>
      </w:r>
      <w:r w:rsidR="00492978" w:rsidRPr="00492978">
        <w:rPr>
          <w:rFonts w:cs="Times New Roman"/>
        </w:rPr>
        <w:noBreakHyphen/>
      </w:r>
      <w:r w:rsidRPr="00492978">
        <w:rPr>
          <w:rFonts w:cs="Times New Roman"/>
        </w:rPr>
        <w:t>6</w:t>
      </w:r>
      <w:r w:rsidR="00492978" w:rsidRPr="00492978">
        <w:rPr>
          <w:rFonts w:cs="Times New Roman"/>
        </w:rPr>
        <w:noBreakHyphen/>
      </w:r>
      <w:r w:rsidRPr="00492978">
        <w:rPr>
          <w:rFonts w:cs="Times New Roman"/>
        </w:rPr>
        <w:t xml:space="preserve">270). </w:t>
      </w:r>
    </w:p>
    <w:p w:rsid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103.</w:t>
      </w:r>
      <w:r w:rsidR="0013769C" w:rsidRPr="00492978">
        <w:rPr>
          <w:rFonts w:cs="Times New Roman"/>
        </w:rPr>
        <w:t xml:space="preserve"> Incorporation.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Unless a delayed effective date is specified, the corporate existence begins when the articles of incorporation are filed. </w:t>
      </w: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(b) The Secretary of State</w:t>
      </w:r>
      <w:r w:rsidR="00492978" w:rsidRPr="00492978">
        <w:rPr>
          <w:rFonts w:cs="Times New Roman"/>
        </w:rPr>
        <w:t>’</w:t>
      </w:r>
      <w:r w:rsidRPr="00492978">
        <w:rPr>
          <w:rFonts w:cs="Times New Roman"/>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104.</w:t>
      </w:r>
      <w:r w:rsidR="0013769C" w:rsidRPr="00492978">
        <w:rPr>
          <w:rFonts w:cs="Times New Roman"/>
        </w:rPr>
        <w:t xml:space="preserve"> Liability for preincorporation transactions.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105.</w:t>
      </w:r>
      <w:r w:rsidR="0013769C" w:rsidRPr="00492978">
        <w:rPr>
          <w:rFonts w:cs="Times New Roman"/>
        </w:rPr>
        <w:t xml:space="preserve"> Organization of corporation.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After incorporation: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(2) If initial directors are not named in the articles, the incorporator or incorporators shall hold an organizational meeting at the call of a majority of the incorporators: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(i) to elect directors and complete the organization of the corporation;  or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(ii) to elect a board of directors who shall complete the organization of the corporation.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 </w:t>
      </w: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(c) An organizational meeting may be held in or out of this State.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106.</w:t>
      </w:r>
      <w:r w:rsidR="0013769C" w:rsidRPr="00492978">
        <w:rPr>
          <w:rFonts w:cs="Times New Roman"/>
        </w:rPr>
        <w:t xml:space="preserve"> Bylaws.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The incorporators or board of directors of a corporation shall adopt initial bylaws for the corporation. </w:t>
      </w: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(b) The bylaws of a corporation may contain any provision for managing the business and regulating the affairs of the corporation that is not inconsistent with law or the articles of incorporation.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b/>
        </w:rPr>
        <w:t xml:space="preserve">SECTION </w:t>
      </w:r>
      <w:r w:rsidR="0013769C" w:rsidRPr="00492978">
        <w:rPr>
          <w:rFonts w:cs="Times New Roman"/>
          <w:b/>
        </w:rPr>
        <w:t>33</w:t>
      </w:r>
      <w:r w:rsidRPr="00492978">
        <w:rPr>
          <w:rFonts w:cs="Times New Roman"/>
          <w:b/>
        </w:rPr>
        <w:noBreakHyphen/>
      </w:r>
      <w:r w:rsidR="0013769C" w:rsidRPr="00492978">
        <w:rPr>
          <w:rFonts w:cs="Times New Roman"/>
          <w:b/>
        </w:rPr>
        <w:t>2</w:t>
      </w:r>
      <w:r w:rsidRPr="00492978">
        <w:rPr>
          <w:rFonts w:cs="Times New Roman"/>
          <w:b/>
        </w:rPr>
        <w:noBreakHyphen/>
      </w:r>
      <w:r w:rsidR="0013769C" w:rsidRPr="00492978">
        <w:rPr>
          <w:rFonts w:cs="Times New Roman"/>
          <w:b/>
        </w:rPr>
        <w:t>107.</w:t>
      </w:r>
      <w:r w:rsidR="0013769C" w:rsidRPr="00492978">
        <w:rPr>
          <w:rFonts w:cs="Times New Roman"/>
        </w:rPr>
        <w:t xml:space="preserve"> Emergency bylaws. </w:t>
      </w:r>
    </w:p>
    <w:p w:rsid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(1) procedures for calling a meeting of the board of directors;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(2) quorum requirements for the meeting;  and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(3) designation of additional or substitute directors.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(b) All provisions of the regular bylaws consistent with the emergency bylaws remain effective during the emergency.  The emergency bylaws are not effective after the emergency ends.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(c) Corporate action taken in good faith in accordance with the emergency bylaws: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(1) binds the corporation;  and </w:t>
      </w:r>
    </w:p>
    <w:p w:rsidR="0013769C"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 xml:space="preserve">(2) may not be used to impose liability on a corporate director, officer, employee, or agent. </w:t>
      </w:r>
    </w:p>
    <w:p w:rsidR="00492978" w:rsidRPr="00492978" w:rsidRDefault="0013769C"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2978">
        <w:rPr>
          <w:rFonts w:cs="Times New Roman"/>
        </w:rPr>
        <w:t>(d) An emergency exists for purposes of this section if a quorum of the corporation</w:t>
      </w:r>
      <w:r w:rsidR="00492978" w:rsidRPr="00492978">
        <w:rPr>
          <w:rFonts w:cs="Times New Roman"/>
        </w:rPr>
        <w:t>’</w:t>
      </w:r>
      <w:r w:rsidRPr="00492978">
        <w:rPr>
          <w:rFonts w:cs="Times New Roman"/>
        </w:rPr>
        <w:t xml:space="preserve">s directors cannot readily be assembled because of some catastrophic event. </w:t>
      </w:r>
    </w:p>
    <w:p w:rsidR="00492978" w:rsidRPr="00492978" w:rsidRDefault="00492978"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2978" w:rsidRDefault="00184435" w:rsidP="00492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2978" w:rsidSect="004929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978" w:rsidRDefault="00492978" w:rsidP="00492978">
      <w:r>
        <w:separator/>
      </w:r>
    </w:p>
  </w:endnote>
  <w:endnote w:type="continuationSeparator" w:id="0">
    <w:p w:rsidR="00492978" w:rsidRDefault="00492978" w:rsidP="00492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8" w:rsidRPr="00492978" w:rsidRDefault="00492978" w:rsidP="004929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8" w:rsidRPr="00492978" w:rsidRDefault="00492978" w:rsidP="004929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8" w:rsidRPr="00492978" w:rsidRDefault="00492978" w:rsidP="004929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978" w:rsidRDefault="00492978" w:rsidP="00492978">
      <w:r>
        <w:separator/>
      </w:r>
    </w:p>
  </w:footnote>
  <w:footnote w:type="continuationSeparator" w:id="0">
    <w:p w:rsidR="00492978" w:rsidRDefault="00492978" w:rsidP="00492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8" w:rsidRPr="00492978" w:rsidRDefault="00492978" w:rsidP="004929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8" w:rsidRPr="00492978" w:rsidRDefault="00492978" w:rsidP="004929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8" w:rsidRPr="00492978" w:rsidRDefault="00492978" w:rsidP="004929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769C"/>
    <w:rsid w:val="0013769C"/>
    <w:rsid w:val="00184435"/>
    <w:rsid w:val="00382F2E"/>
    <w:rsid w:val="00492978"/>
    <w:rsid w:val="00795F47"/>
    <w:rsid w:val="00817EA2"/>
    <w:rsid w:val="00A8267C"/>
    <w:rsid w:val="00C43F44"/>
    <w:rsid w:val="00F64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78"/>
    <w:rPr>
      <w:rFonts w:ascii="Tahoma" w:hAnsi="Tahoma" w:cs="Tahoma"/>
      <w:sz w:val="16"/>
      <w:szCs w:val="16"/>
    </w:rPr>
  </w:style>
  <w:style w:type="character" w:customStyle="1" w:styleId="BalloonTextChar">
    <w:name w:val="Balloon Text Char"/>
    <w:basedOn w:val="DefaultParagraphFont"/>
    <w:link w:val="BalloonText"/>
    <w:uiPriority w:val="99"/>
    <w:semiHidden/>
    <w:rsid w:val="00492978"/>
    <w:rPr>
      <w:rFonts w:ascii="Tahoma" w:hAnsi="Tahoma" w:cs="Tahoma"/>
      <w:sz w:val="16"/>
      <w:szCs w:val="16"/>
    </w:rPr>
  </w:style>
  <w:style w:type="paragraph" w:styleId="Header">
    <w:name w:val="header"/>
    <w:basedOn w:val="Normal"/>
    <w:link w:val="HeaderChar"/>
    <w:uiPriority w:val="99"/>
    <w:semiHidden/>
    <w:unhideWhenUsed/>
    <w:rsid w:val="00492978"/>
    <w:pPr>
      <w:tabs>
        <w:tab w:val="center" w:pos="4680"/>
        <w:tab w:val="right" w:pos="9360"/>
      </w:tabs>
    </w:pPr>
  </w:style>
  <w:style w:type="character" w:customStyle="1" w:styleId="HeaderChar">
    <w:name w:val="Header Char"/>
    <w:basedOn w:val="DefaultParagraphFont"/>
    <w:link w:val="Header"/>
    <w:uiPriority w:val="99"/>
    <w:semiHidden/>
    <w:rsid w:val="00492978"/>
  </w:style>
  <w:style w:type="paragraph" w:styleId="Footer">
    <w:name w:val="footer"/>
    <w:basedOn w:val="Normal"/>
    <w:link w:val="FooterChar"/>
    <w:uiPriority w:val="99"/>
    <w:semiHidden/>
    <w:unhideWhenUsed/>
    <w:rsid w:val="00492978"/>
    <w:pPr>
      <w:tabs>
        <w:tab w:val="center" w:pos="4680"/>
        <w:tab w:val="right" w:pos="9360"/>
      </w:tabs>
    </w:pPr>
  </w:style>
  <w:style w:type="character" w:customStyle="1" w:styleId="FooterChar">
    <w:name w:val="Footer Char"/>
    <w:basedOn w:val="DefaultParagraphFont"/>
    <w:link w:val="Footer"/>
    <w:uiPriority w:val="99"/>
    <w:semiHidden/>
    <w:rsid w:val="00492978"/>
  </w:style>
  <w:style w:type="character" w:styleId="Hyperlink">
    <w:name w:val="Hyperlink"/>
    <w:basedOn w:val="DefaultParagraphFont"/>
    <w:semiHidden/>
    <w:rsid w:val="00F64D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11092</Characters>
  <Application>Microsoft Office Word</Application>
  <DocSecurity>0</DocSecurity>
  <Lines>92</Lines>
  <Paragraphs>26</Paragraphs>
  <ScaleCrop>false</ScaleCrop>
  <Company>LPITS</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