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C22" w:rsidRPr="009C75DE" w:rsidRDefault="000D6C22" w:rsidP="009C75DE">
      <w:pPr>
        <w:spacing w:after="0"/>
        <w:jc w:val="center"/>
        <w:rPr>
          <w:sz w:val="22"/>
          <w:szCs w:val="22"/>
        </w:rPr>
      </w:pPr>
      <w:r w:rsidRPr="009C75DE">
        <w:rPr>
          <w:sz w:val="22"/>
          <w:szCs w:val="22"/>
        </w:rPr>
        <w:t>DISCLAIMER</w:t>
      </w:r>
    </w:p>
    <w:p w:rsidR="000D6C22" w:rsidRPr="009C75DE" w:rsidRDefault="000D6C22" w:rsidP="009C75DE">
      <w:pPr>
        <w:spacing w:after="0"/>
        <w:rPr>
          <w:sz w:val="22"/>
          <w:szCs w:val="22"/>
        </w:rPr>
      </w:pPr>
    </w:p>
    <w:p w:rsidR="000D6C22" w:rsidRPr="009C75DE" w:rsidRDefault="000D6C22" w:rsidP="009C75DE">
      <w:pPr>
        <w:spacing w:after="0"/>
        <w:jc w:val="both"/>
        <w:rPr>
          <w:sz w:val="22"/>
          <w:szCs w:val="22"/>
        </w:rPr>
      </w:pPr>
      <w:r w:rsidRPr="009C75DE">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D6C22" w:rsidRPr="009C75DE" w:rsidRDefault="000D6C22" w:rsidP="009C75DE">
      <w:pPr>
        <w:spacing w:after="0"/>
        <w:rPr>
          <w:sz w:val="22"/>
          <w:szCs w:val="22"/>
        </w:rPr>
      </w:pPr>
    </w:p>
    <w:p w:rsidR="000D6C22" w:rsidRPr="009C75DE" w:rsidRDefault="000D6C22" w:rsidP="009C75DE">
      <w:pPr>
        <w:spacing w:after="0"/>
        <w:jc w:val="both"/>
        <w:rPr>
          <w:sz w:val="22"/>
          <w:szCs w:val="22"/>
        </w:rPr>
      </w:pPr>
      <w:r w:rsidRPr="009C75DE">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D6C22" w:rsidRPr="009C75DE" w:rsidRDefault="000D6C22" w:rsidP="009C75DE">
      <w:pPr>
        <w:spacing w:after="0"/>
        <w:rPr>
          <w:sz w:val="22"/>
          <w:szCs w:val="22"/>
        </w:rPr>
      </w:pPr>
    </w:p>
    <w:p w:rsidR="000D6C22" w:rsidRPr="009C75DE" w:rsidRDefault="000D6C22" w:rsidP="009C75DE">
      <w:pPr>
        <w:spacing w:after="0"/>
        <w:jc w:val="both"/>
        <w:rPr>
          <w:sz w:val="22"/>
          <w:szCs w:val="22"/>
        </w:rPr>
      </w:pPr>
      <w:r w:rsidRPr="009C75DE">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D6C22" w:rsidRPr="009C75DE" w:rsidRDefault="000D6C22" w:rsidP="009C75DE">
      <w:pPr>
        <w:spacing w:after="0"/>
        <w:rPr>
          <w:sz w:val="22"/>
          <w:szCs w:val="22"/>
        </w:rPr>
      </w:pPr>
    </w:p>
    <w:p w:rsidR="000D6C22" w:rsidRPr="009C75DE" w:rsidRDefault="000D6C22" w:rsidP="009C75DE">
      <w:pPr>
        <w:spacing w:after="0"/>
        <w:jc w:val="both"/>
        <w:rPr>
          <w:sz w:val="22"/>
          <w:szCs w:val="22"/>
        </w:rPr>
      </w:pPr>
      <w:r w:rsidRPr="009C75DE">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9C75DE">
          <w:rPr>
            <w:rStyle w:val="Hyperlink"/>
            <w:sz w:val="22"/>
            <w:szCs w:val="22"/>
          </w:rPr>
          <w:t>LPITS@scstatehouse.gov</w:t>
        </w:r>
      </w:hyperlink>
      <w:r w:rsidRPr="009C75DE">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0D6C22" w:rsidRDefault="000D6C22"/>
    <w:p w:rsidR="000D6C22" w:rsidRDefault="000D6C22">
      <w:pPr>
        <w:widowControl/>
        <w:autoSpaceDE/>
        <w:autoSpaceDN/>
        <w:adjustRightInd/>
        <w:spacing w:after="200" w:line="276" w:lineRule="auto"/>
        <w:rPr>
          <w:color w:val="auto"/>
          <w:sz w:val="22"/>
        </w:rPr>
      </w:pPr>
      <w:r>
        <w:rPr>
          <w:color w:val="auto"/>
          <w:sz w:val="22"/>
        </w:rPr>
        <w:br w:type="page"/>
      </w:r>
    </w:p>
    <w:p w:rsidR="00A419A8" w:rsidRDefault="00857F88" w:rsidP="00A41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419A8">
        <w:rPr>
          <w:color w:val="auto"/>
          <w:sz w:val="22"/>
        </w:rPr>
        <w:lastRenderedPageBreak/>
        <w:t>CHAPTER 10.</w:t>
      </w:r>
    </w:p>
    <w:p w:rsidR="00A419A8" w:rsidRDefault="00A419A8" w:rsidP="00A41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419A8" w:rsidRPr="00A419A8" w:rsidRDefault="00857F88" w:rsidP="00A41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419A8">
        <w:rPr>
          <w:color w:val="auto"/>
          <w:sz w:val="22"/>
        </w:rPr>
        <w:t xml:space="preserve"> COMMERCIAL CODE</w:t>
      </w:r>
      <w:r w:rsidR="00A419A8" w:rsidRPr="00A419A8">
        <w:rPr>
          <w:color w:val="auto"/>
          <w:sz w:val="22"/>
        </w:rPr>
        <w:noBreakHyphen/>
      </w:r>
      <w:r w:rsidR="00A419A8" w:rsidRPr="00A419A8">
        <w:rPr>
          <w:color w:val="auto"/>
          <w:sz w:val="22"/>
        </w:rPr>
        <w:noBreakHyphen/>
      </w:r>
      <w:r w:rsidRPr="00A419A8">
        <w:rPr>
          <w:color w:val="auto"/>
          <w:sz w:val="22"/>
        </w:rPr>
        <w:t>EFFECTIVE DATE AND REPEALER</w:t>
      </w:r>
    </w:p>
    <w:p w:rsidR="00A419A8" w:rsidRPr="00A419A8" w:rsidRDefault="00A419A8" w:rsidP="00A41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19A8" w:rsidRDefault="00A419A8" w:rsidP="00A41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19A8">
        <w:rPr>
          <w:b/>
          <w:color w:val="auto"/>
          <w:sz w:val="22"/>
        </w:rPr>
        <w:t xml:space="preserve">SECTION </w:t>
      </w:r>
      <w:r w:rsidR="00857F88" w:rsidRPr="00A419A8">
        <w:rPr>
          <w:b/>
          <w:color w:val="auto"/>
          <w:sz w:val="22"/>
        </w:rPr>
        <w:t>36</w:t>
      </w:r>
      <w:r w:rsidRPr="00A419A8">
        <w:rPr>
          <w:b/>
          <w:color w:val="auto"/>
          <w:sz w:val="22"/>
        </w:rPr>
        <w:noBreakHyphen/>
      </w:r>
      <w:r w:rsidR="00857F88" w:rsidRPr="00A419A8">
        <w:rPr>
          <w:b/>
          <w:color w:val="auto"/>
          <w:sz w:val="22"/>
        </w:rPr>
        <w:t>10</w:t>
      </w:r>
      <w:r w:rsidRPr="00A419A8">
        <w:rPr>
          <w:b/>
          <w:color w:val="auto"/>
          <w:sz w:val="22"/>
        </w:rPr>
        <w:noBreakHyphen/>
      </w:r>
      <w:r w:rsidR="00857F88" w:rsidRPr="00A419A8">
        <w:rPr>
          <w:b/>
          <w:color w:val="auto"/>
          <w:sz w:val="22"/>
        </w:rPr>
        <w:t>101.</w:t>
      </w:r>
      <w:r w:rsidR="00857F88" w:rsidRPr="00A419A8">
        <w:rPr>
          <w:color w:val="auto"/>
          <w:sz w:val="22"/>
        </w:rPr>
        <w:t xml:space="preserve"> Effective date. </w:t>
      </w:r>
    </w:p>
    <w:p w:rsidR="00A419A8" w:rsidRDefault="00A419A8" w:rsidP="00A41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19A8" w:rsidRPr="00A419A8" w:rsidRDefault="00857F88" w:rsidP="00A41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19A8">
        <w:rPr>
          <w:color w:val="auto"/>
          <w:sz w:val="22"/>
        </w:rPr>
        <w:t xml:space="preserve">Except as otherwise provided in Chapter 11 of this title, this title becomes effective at 12:01 a.m., January 1, 1968.  It applies to transactions entered into and events occurring after that date. </w:t>
      </w:r>
    </w:p>
    <w:p w:rsidR="000D6C22" w:rsidRDefault="000D6C22" w:rsidP="00A41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19A8" w:rsidRDefault="00A419A8" w:rsidP="00A41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19A8">
        <w:rPr>
          <w:b/>
          <w:color w:val="auto"/>
          <w:sz w:val="22"/>
        </w:rPr>
        <w:t xml:space="preserve">SECTION </w:t>
      </w:r>
      <w:r w:rsidR="00857F88" w:rsidRPr="00A419A8">
        <w:rPr>
          <w:b/>
          <w:color w:val="auto"/>
          <w:sz w:val="22"/>
        </w:rPr>
        <w:t>36</w:t>
      </w:r>
      <w:r w:rsidRPr="00A419A8">
        <w:rPr>
          <w:b/>
          <w:color w:val="auto"/>
          <w:sz w:val="22"/>
        </w:rPr>
        <w:noBreakHyphen/>
      </w:r>
      <w:r w:rsidR="00857F88" w:rsidRPr="00A419A8">
        <w:rPr>
          <w:b/>
          <w:color w:val="auto"/>
          <w:sz w:val="22"/>
        </w:rPr>
        <w:t>10</w:t>
      </w:r>
      <w:r w:rsidRPr="00A419A8">
        <w:rPr>
          <w:b/>
          <w:color w:val="auto"/>
          <w:sz w:val="22"/>
        </w:rPr>
        <w:noBreakHyphen/>
      </w:r>
      <w:r w:rsidR="00857F88" w:rsidRPr="00A419A8">
        <w:rPr>
          <w:b/>
          <w:color w:val="auto"/>
          <w:sz w:val="22"/>
        </w:rPr>
        <w:t>102.</w:t>
      </w:r>
      <w:r w:rsidR="00857F88" w:rsidRPr="00A419A8">
        <w:rPr>
          <w:color w:val="auto"/>
          <w:sz w:val="22"/>
        </w:rPr>
        <w:t xml:space="preserve"> Transactions entered into before effective date of Commercial Code. </w:t>
      </w:r>
    </w:p>
    <w:p w:rsidR="00A419A8" w:rsidRDefault="00A419A8" w:rsidP="00A41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19A8" w:rsidRPr="00A419A8" w:rsidRDefault="00857F88" w:rsidP="00A41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19A8">
        <w:rPr>
          <w:color w:val="auto"/>
          <w:sz w:val="22"/>
        </w:rPr>
        <w:t>Transactions validly entered into before the effective date specified in Section 36</w:t>
      </w:r>
      <w:r w:rsidR="00A419A8" w:rsidRPr="00A419A8">
        <w:rPr>
          <w:color w:val="auto"/>
          <w:sz w:val="22"/>
        </w:rPr>
        <w:noBreakHyphen/>
      </w:r>
      <w:r w:rsidRPr="00A419A8">
        <w:rPr>
          <w:color w:val="auto"/>
          <w:sz w:val="22"/>
        </w:rPr>
        <w:t>10</w:t>
      </w:r>
      <w:r w:rsidR="00A419A8" w:rsidRPr="00A419A8">
        <w:rPr>
          <w:color w:val="auto"/>
          <w:sz w:val="22"/>
        </w:rPr>
        <w:noBreakHyphen/>
      </w:r>
      <w:r w:rsidRPr="00A419A8">
        <w:rPr>
          <w:color w:val="auto"/>
          <w:sz w:val="22"/>
        </w:rPr>
        <w:t>101 and the rights, duties, and interest flowing from them remain valid thereafter and may be terminated, completed, consummated, or enforced as required or permitted by any statute or other law amended or repealed by this title as though the repeal or amendment had not occurred.  Except as otherwise provided in Section 36</w:t>
      </w:r>
      <w:r w:rsidR="00A419A8" w:rsidRPr="00A419A8">
        <w:rPr>
          <w:color w:val="auto"/>
          <w:sz w:val="22"/>
        </w:rPr>
        <w:noBreakHyphen/>
      </w:r>
      <w:r w:rsidRPr="00A419A8">
        <w:rPr>
          <w:color w:val="auto"/>
          <w:sz w:val="22"/>
        </w:rPr>
        <w:t>11</w:t>
      </w:r>
      <w:r w:rsidR="00A419A8" w:rsidRPr="00A419A8">
        <w:rPr>
          <w:color w:val="auto"/>
          <w:sz w:val="22"/>
        </w:rPr>
        <w:noBreakHyphen/>
      </w:r>
      <w:r w:rsidRPr="00A419A8">
        <w:rPr>
          <w:color w:val="auto"/>
          <w:sz w:val="22"/>
        </w:rPr>
        <w:t>106 the filing of a properly executed financing statement pursuant to Section 36</w:t>
      </w:r>
      <w:r w:rsidR="00A419A8" w:rsidRPr="00A419A8">
        <w:rPr>
          <w:color w:val="auto"/>
          <w:sz w:val="22"/>
        </w:rPr>
        <w:noBreakHyphen/>
      </w:r>
      <w:r w:rsidRPr="00A419A8">
        <w:rPr>
          <w:color w:val="auto"/>
          <w:sz w:val="22"/>
        </w:rPr>
        <w:t>9</w:t>
      </w:r>
      <w:r w:rsidR="00A419A8" w:rsidRPr="00A419A8">
        <w:rPr>
          <w:color w:val="auto"/>
          <w:sz w:val="22"/>
        </w:rPr>
        <w:noBreakHyphen/>
      </w:r>
      <w:r w:rsidRPr="00A419A8">
        <w:rPr>
          <w:color w:val="auto"/>
          <w:sz w:val="22"/>
        </w:rPr>
        <w:t>402 or a properly executed continuation statement pursuant to Section 36</w:t>
      </w:r>
      <w:r w:rsidR="00A419A8" w:rsidRPr="00A419A8">
        <w:rPr>
          <w:color w:val="auto"/>
          <w:sz w:val="22"/>
        </w:rPr>
        <w:noBreakHyphen/>
      </w:r>
      <w:r w:rsidRPr="00A419A8">
        <w:rPr>
          <w:color w:val="auto"/>
          <w:sz w:val="22"/>
        </w:rPr>
        <w:t>9</w:t>
      </w:r>
      <w:r w:rsidR="00A419A8" w:rsidRPr="00A419A8">
        <w:rPr>
          <w:color w:val="auto"/>
          <w:sz w:val="22"/>
        </w:rPr>
        <w:noBreakHyphen/>
      </w:r>
      <w:r w:rsidRPr="00A419A8">
        <w:rPr>
          <w:color w:val="auto"/>
          <w:sz w:val="22"/>
        </w:rPr>
        <w:t>403(3) in the appropriate place or places specified in Section 36</w:t>
      </w:r>
      <w:r w:rsidR="00A419A8" w:rsidRPr="00A419A8">
        <w:rPr>
          <w:color w:val="auto"/>
          <w:sz w:val="22"/>
        </w:rPr>
        <w:noBreakHyphen/>
      </w:r>
      <w:r w:rsidRPr="00A419A8">
        <w:rPr>
          <w:color w:val="auto"/>
          <w:sz w:val="22"/>
        </w:rPr>
        <w:t>9</w:t>
      </w:r>
      <w:r w:rsidR="00A419A8" w:rsidRPr="00A419A8">
        <w:rPr>
          <w:color w:val="auto"/>
          <w:sz w:val="22"/>
        </w:rPr>
        <w:noBreakHyphen/>
      </w:r>
      <w:r w:rsidRPr="00A419A8">
        <w:rPr>
          <w:color w:val="auto"/>
          <w:sz w:val="22"/>
        </w:rPr>
        <w:t>401 is sufficient to satisfy the requirements of this section as to proper filing in the case of a transaction entered into prior to the effective date specified in Section 36</w:t>
      </w:r>
      <w:r w:rsidR="00A419A8" w:rsidRPr="00A419A8">
        <w:rPr>
          <w:color w:val="auto"/>
          <w:sz w:val="22"/>
        </w:rPr>
        <w:noBreakHyphen/>
      </w:r>
      <w:r w:rsidRPr="00A419A8">
        <w:rPr>
          <w:color w:val="auto"/>
          <w:sz w:val="22"/>
        </w:rPr>
        <w:t>10</w:t>
      </w:r>
      <w:r w:rsidR="00A419A8" w:rsidRPr="00A419A8">
        <w:rPr>
          <w:color w:val="auto"/>
          <w:sz w:val="22"/>
        </w:rPr>
        <w:noBreakHyphen/>
      </w:r>
      <w:r w:rsidRPr="00A419A8">
        <w:rPr>
          <w:color w:val="auto"/>
          <w:sz w:val="22"/>
        </w:rPr>
        <w:t xml:space="preserve">101.  This section is considered to have been effective as of January 1, 1968. </w:t>
      </w:r>
    </w:p>
    <w:p w:rsidR="00A419A8" w:rsidRPr="00A419A8" w:rsidRDefault="00A419A8" w:rsidP="00A41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19A8" w:rsidRDefault="00A419A8" w:rsidP="00A41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19A8">
        <w:rPr>
          <w:b/>
          <w:color w:val="auto"/>
          <w:sz w:val="22"/>
        </w:rPr>
        <w:t xml:space="preserve">SECTION </w:t>
      </w:r>
      <w:r w:rsidR="00857F88" w:rsidRPr="00A419A8">
        <w:rPr>
          <w:b/>
          <w:color w:val="auto"/>
          <w:sz w:val="22"/>
        </w:rPr>
        <w:t>36</w:t>
      </w:r>
      <w:r w:rsidRPr="00A419A8">
        <w:rPr>
          <w:b/>
          <w:color w:val="auto"/>
          <w:sz w:val="22"/>
        </w:rPr>
        <w:noBreakHyphen/>
      </w:r>
      <w:r w:rsidR="00857F88" w:rsidRPr="00A419A8">
        <w:rPr>
          <w:b/>
          <w:color w:val="auto"/>
          <w:sz w:val="22"/>
        </w:rPr>
        <w:t>10</w:t>
      </w:r>
      <w:r w:rsidRPr="00A419A8">
        <w:rPr>
          <w:b/>
          <w:color w:val="auto"/>
          <w:sz w:val="22"/>
        </w:rPr>
        <w:noBreakHyphen/>
      </w:r>
      <w:r w:rsidR="00857F88" w:rsidRPr="00A419A8">
        <w:rPr>
          <w:b/>
          <w:color w:val="auto"/>
          <w:sz w:val="22"/>
        </w:rPr>
        <w:t>103.</w:t>
      </w:r>
      <w:r w:rsidR="00857F88" w:rsidRPr="00A419A8">
        <w:rPr>
          <w:color w:val="auto"/>
          <w:sz w:val="22"/>
        </w:rPr>
        <w:t xml:space="preserve"> General repealer. </w:t>
      </w:r>
    </w:p>
    <w:p w:rsidR="00A419A8" w:rsidRDefault="00A419A8" w:rsidP="00A41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19A8" w:rsidRPr="00A419A8" w:rsidRDefault="00857F88" w:rsidP="00A41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19A8">
        <w:rPr>
          <w:color w:val="auto"/>
          <w:sz w:val="22"/>
        </w:rPr>
        <w:t xml:space="preserve">All acts or parts of acts inconsistent with 1988 Act No. 494 are repealed. </w:t>
      </w:r>
    </w:p>
    <w:p w:rsidR="00A419A8" w:rsidRPr="00A419A8" w:rsidRDefault="00A419A8" w:rsidP="00A41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19A8" w:rsidRDefault="00A419A8" w:rsidP="00A41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A419A8" w:rsidSect="00A419A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9D1" w:rsidRDefault="00857F88">
      <w:pPr>
        <w:spacing w:after="0"/>
      </w:pPr>
      <w:r>
        <w:separator/>
      </w:r>
    </w:p>
  </w:endnote>
  <w:endnote w:type="continuationSeparator" w:id="0">
    <w:p w:rsidR="00E819D1" w:rsidRDefault="00857F8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9A8" w:rsidRPr="00A419A8" w:rsidRDefault="00A419A8" w:rsidP="00A419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9D1" w:rsidRPr="00A419A8" w:rsidRDefault="00E819D1" w:rsidP="00A419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9A8" w:rsidRPr="00A419A8" w:rsidRDefault="00A419A8" w:rsidP="00A419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9D1" w:rsidRDefault="00857F88">
      <w:pPr>
        <w:spacing w:after="0"/>
      </w:pPr>
      <w:r>
        <w:separator/>
      </w:r>
    </w:p>
  </w:footnote>
  <w:footnote w:type="continuationSeparator" w:id="0">
    <w:p w:rsidR="00E819D1" w:rsidRDefault="00857F8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9A8" w:rsidRPr="00A419A8" w:rsidRDefault="00A419A8" w:rsidP="00A419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9A8" w:rsidRPr="00A419A8" w:rsidRDefault="00A419A8" w:rsidP="00A419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9A8" w:rsidRPr="00A419A8" w:rsidRDefault="00A419A8" w:rsidP="00A419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7F88"/>
    <w:rsid w:val="000D6C22"/>
    <w:rsid w:val="00857F88"/>
    <w:rsid w:val="009A5D15"/>
    <w:rsid w:val="009C75DE"/>
    <w:rsid w:val="00A419A8"/>
    <w:rsid w:val="00CC68F2"/>
    <w:rsid w:val="00E819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9D1"/>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19A8"/>
    <w:pPr>
      <w:tabs>
        <w:tab w:val="center" w:pos="4680"/>
        <w:tab w:val="right" w:pos="9360"/>
      </w:tabs>
      <w:spacing w:after="0"/>
    </w:pPr>
  </w:style>
  <w:style w:type="character" w:customStyle="1" w:styleId="HeaderChar">
    <w:name w:val="Header Char"/>
    <w:basedOn w:val="DefaultParagraphFont"/>
    <w:link w:val="Header"/>
    <w:uiPriority w:val="99"/>
    <w:semiHidden/>
    <w:rsid w:val="00A419A8"/>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A419A8"/>
    <w:pPr>
      <w:tabs>
        <w:tab w:val="center" w:pos="4680"/>
        <w:tab w:val="right" w:pos="9360"/>
      </w:tabs>
      <w:spacing w:after="0"/>
    </w:pPr>
  </w:style>
  <w:style w:type="character" w:customStyle="1" w:styleId="FooterChar">
    <w:name w:val="Footer Char"/>
    <w:basedOn w:val="DefaultParagraphFont"/>
    <w:link w:val="Footer"/>
    <w:uiPriority w:val="99"/>
    <w:semiHidden/>
    <w:rsid w:val="00A419A8"/>
    <w:rPr>
      <w:rFonts w:ascii="Times New Roman" w:hAnsi="Times New Roman" w:cs="Times New Roman"/>
      <w:color w:val="000000"/>
      <w:sz w:val="24"/>
      <w:szCs w:val="24"/>
    </w:rPr>
  </w:style>
  <w:style w:type="character" w:styleId="FootnoteReference">
    <w:name w:val="footnote reference"/>
    <w:basedOn w:val="DefaultParagraphFont"/>
    <w:uiPriority w:val="99"/>
    <w:rsid w:val="00E819D1"/>
    <w:rPr>
      <w:color w:val="0000FF"/>
      <w:position w:val="6"/>
      <w:sz w:val="20"/>
      <w:szCs w:val="20"/>
    </w:rPr>
  </w:style>
  <w:style w:type="character" w:styleId="Hyperlink">
    <w:name w:val="Hyperlink"/>
    <w:basedOn w:val="DefaultParagraphFont"/>
    <w:semiHidden/>
    <w:rsid w:val="000D6C2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2766</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2009-12-16T14:34:00Z</dcterms:created>
  <dcterms:modified xsi:type="dcterms:W3CDTF">2009-12-22T21:04:00Z</dcterms:modified>
</cp:coreProperties>
</file>