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6F" w:rsidRDefault="00C5366F">
      <w:pPr>
        <w:jc w:val="center"/>
      </w:pPr>
      <w:r>
        <w:t>DISCLAIMER</w:t>
      </w:r>
    </w:p>
    <w:p w:rsidR="00C5366F" w:rsidRDefault="00C5366F"/>
    <w:p w:rsidR="00C5366F" w:rsidRDefault="00C5366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5366F" w:rsidRDefault="00C5366F"/>
    <w:p w:rsidR="00C5366F" w:rsidRDefault="00C536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366F" w:rsidRDefault="00C5366F"/>
    <w:p w:rsidR="00C5366F" w:rsidRDefault="00C536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366F" w:rsidRDefault="00C5366F"/>
    <w:p w:rsidR="00C5366F" w:rsidRDefault="00C536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366F" w:rsidRDefault="00C5366F"/>
    <w:p w:rsidR="00C5366F" w:rsidRDefault="00C5366F">
      <w:pPr>
        <w:rPr>
          <w:rFonts w:cs="Times New Roman"/>
        </w:rPr>
      </w:pPr>
      <w:r>
        <w:rPr>
          <w:rFonts w:cs="Times New Roman"/>
        </w:rPr>
        <w:br w:type="page"/>
      </w:r>
    </w:p>
    <w:p w:rsid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4609">
        <w:rPr>
          <w:rFonts w:cs="Times New Roman"/>
        </w:rPr>
        <w:lastRenderedPageBreak/>
        <w:t>CHAPTER 21.</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4609">
        <w:rPr>
          <w:rFonts w:cs="Times New Roman"/>
        </w:rPr>
        <w:t xml:space="preserve"> INSURANCE HOLDING COMPANY REGULATORY ACT</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10.</w:t>
      </w:r>
      <w:r w:rsidR="00E66579" w:rsidRPr="00FE4609">
        <w:rPr>
          <w:rFonts w:cs="Times New Roman"/>
        </w:rPr>
        <w:t xml:space="preserve"> Definitions.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In this chapter, unless the context otherwise requires: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An </w:t>
      </w:r>
      <w:r w:rsidR="00FE4609" w:rsidRPr="00FE4609">
        <w:rPr>
          <w:rFonts w:cs="Times New Roman"/>
        </w:rPr>
        <w:t>“</w:t>
      </w:r>
      <w:r w:rsidRPr="00FE4609">
        <w:rPr>
          <w:rFonts w:cs="Times New Roman"/>
        </w:rPr>
        <w:t>affiliate</w:t>
      </w:r>
      <w:r w:rsidR="00FE4609" w:rsidRPr="00FE4609">
        <w:rPr>
          <w:rFonts w:cs="Times New Roman"/>
        </w:rPr>
        <w:t>”</w:t>
      </w:r>
      <w:r w:rsidRPr="00FE4609">
        <w:rPr>
          <w:rFonts w:cs="Times New Roman"/>
        </w:rPr>
        <w:t xml:space="preserve"> of, or person </w:t>
      </w:r>
      <w:r w:rsidR="00FE4609" w:rsidRPr="00FE4609">
        <w:rPr>
          <w:rFonts w:cs="Times New Roman"/>
        </w:rPr>
        <w:t>“</w:t>
      </w:r>
      <w:r w:rsidRPr="00FE4609">
        <w:rPr>
          <w:rFonts w:cs="Times New Roman"/>
        </w:rPr>
        <w:t>affiliated</w:t>
      </w:r>
      <w:r w:rsidR="00FE4609" w:rsidRPr="00FE4609">
        <w:rPr>
          <w:rFonts w:cs="Times New Roman"/>
        </w:rPr>
        <w:t>”</w:t>
      </w:r>
      <w:r w:rsidRPr="00FE4609">
        <w:rPr>
          <w:rFonts w:cs="Times New Roman"/>
        </w:rPr>
        <w:t xml:space="preserve"> with, a specific person means a person who directly, or indirectly through one or more intermediaries, controls, is controlled by, or is under common control with the person specified.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The term </w:t>
      </w:r>
      <w:r w:rsidR="00FE4609" w:rsidRPr="00FE4609">
        <w:rPr>
          <w:rFonts w:cs="Times New Roman"/>
        </w:rPr>
        <w:t>“</w:t>
      </w:r>
      <w:r w:rsidRPr="00FE4609">
        <w:rPr>
          <w:rFonts w:cs="Times New Roman"/>
        </w:rPr>
        <w:t>control</w:t>
      </w:r>
      <w:r w:rsidR="00FE4609" w:rsidRPr="00FE4609">
        <w:rPr>
          <w:rFonts w:cs="Times New Roman"/>
        </w:rPr>
        <w:t>”</w:t>
      </w:r>
      <w:r w:rsidRPr="00FE4609">
        <w:rPr>
          <w:rFonts w:cs="Times New Roman"/>
        </w:rPr>
        <w:t xml:space="preserve"> (including the terms </w:t>
      </w:r>
      <w:r w:rsidR="00FE4609" w:rsidRPr="00FE4609">
        <w:rPr>
          <w:rFonts w:cs="Times New Roman"/>
        </w:rPr>
        <w:t>“</w:t>
      </w:r>
      <w:r w:rsidRPr="00FE4609">
        <w:rPr>
          <w:rFonts w:cs="Times New Roman"/>
        </w:rPr>
        <w:t xml:space="preserve"> controlling</w:t>
      </w:r>
      <w:r w:rsidR="00FE4609" w:rsidRPr="00FE4609">
        <w:rPr>
          <w:rFonts w:cs="Times New Roman"/>
        </w:rPr>
        <w:t>”</w:t>
      </w:r>
      <w:r w:rsidRPr="00FE4609">
        <w:rPr>
          <w:rFonts w:cs="Times New Roman"/>
        </w:rPr>
        <w:t xml:space="preserve">, </w:t>
      </w:r>
      <w:r w:rsidR="00FE4609" w:rsidRPr="00FE4609">
        <w:rPr>
          <w:rFonts w:cs="Times New Roman"/>
        </w:rPr>
        <w:t>“</w:t>
      </w:r>
      <w:r w:rsidRPr="00FE4609">
        <w:rPr>
          <w:rFonts w:cs="Times New Roman"/>
        </w:rPr>
        <w:t>controlled by</w:t>
      </w:r>
      <w:r w:rsidR="00FE4609" w:rsidRPr="00FE4609">
        <w:rPr>
          <w:rFonts w:cs="Times New Roman"/>
        </w:rPr>
        <w:t>”</w:t>
      </w:r>
      <w:r w:rsidRPr="00FE4609">
        <w:rPr>
          <w:rFonts w:cs="Times New Roman"/>
        </w:rPr>
        <w:t xml:space="preserve">, and </w:t>
      </w:r>
      <w:r w:rsidR="00FE4609" w:rsidRPr="00FE4609">
        <w:rPr>
          <w:rFonts w:cs="Times New Roman"/>
        </w:rPr>
        <w:t>“</w:t>
      </w:r>
      <w:r w:rsidRPr="00FE4609">
        <w:rPr>
          <w:rFonts w:cs="Times New Roman"/>
        </w:rPr>
        <w:t xml:space="preserve"> under common control with</w:t>
      </w:r>
      <w:r w:rsidR="00FE4609" w:rsidRPr="00FE4609">
        <w:rPr>
          <w:rFonts w:cs="Times New Roman"/>
        </w:rPr>
        <w:t>”</w:t>
      </w:r>
      <w:r w:rsidRPr="00FE4609">
        <w:rPr>
          <w:rFonts w:cs="Times New Roman"/>
        </w:rPr>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(3) An </w:t>
      </w:r>
      <w:r w:rsidR="00FE4609" w:rsidRPr="00FE4609">
        <w:rPr>
          <w:rFonts w:cs="Times New Roman"/>
        </w:rPr>
        <w:t>“</w:t>
      </w:r>
      <w:r w:rsidRPr="00FE4609">
        <w:rPr>
          <w:rFonts w:cs="Times New Roman"/>
        </w:rPr>
        <w:t>insurance holding company system</w:t>
      </w:r>
      <w:r w:rsidR="00FE4609" w:rsidRPr="00FE4609">
        <w:rPr>
          <w:rFonts w:cs="Times New Roman"/>
        </w:rPr>
        <w:t>”</w:t>
      </w:r>
      <w:r w:rsidRPr="00FE4609">
        <w:rPr>
          <w:rFonts w:cs="Times New Roman"/>
        </w:rPr>
        <w:t xml:space="preserve"> consists of two or more affiliated persons, one or more of which is an insurer.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(4) The term </w:t>
      </w:r>
      <w:r w:rsidR="00FE4609" w:rsidRPr="00FE4609">
        <w:rPr>
          <w:rFonts w:cs="Times New Roman"/>
        </w:rPr>
        <w:t>“</w:t>
      </w:r>
      <w:r w:rsidRPr="00FE4609">
        <w:rPr>
          <w:rFonts w:cs="Times New Roman"/>
        </w:rPr>
        <w:t>insurer</w:t>
      </w:r>
      <w:r w:rsidR="00FE4609" w:rsidRPr="00FE4609">
        <w:rPr>
          <w:rFonts w:cs="Times New Roman"/>
        </w:rPr>
        <w:t>”</w:t>
      </w:r>
      <w:r w:rsidRPr="00FE4609">
        <w:rPr>
          <w:rFonts w:cs="Times New Roman"/>
        </w:rPr>
        <w:t xml:space="preserve"> has the same meaning as set forth in Section 38</w:t>
      </w:r>
      <w:r w:rsidR="00FE4609" w:rsidRPr="00FE4609">
        <w:rPr>
          <w:rFonts w:cs="Times New Roman"/>
        </w:rPr>
        <w:noBreakHyphen/>
      </w:r>
      <w:r w:rsidRPr="00FE4609">
        <w:rPr>
          <w:rFonts w:cs="Times New Roman"/>
        </w:rPr>
        <w:t>1</w:t>
      </w:r>
      <w:r w:rsidR="00FE4609" w:rsidRPr="00FE4609">
        <w:rPr>
          <w:rFonts w:cs="Times New Roman"/>
        </w:rPr>
        <w:noBreakHyphen/>
      </w:r>
      <w:r w:rsidRPr="00FE4609">
        <w:rPr>
          <w:rFonts w:cs="Times New Roman"/>
        </w:rPr>
        <w:t xml:space="preserve">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(5) A </w:t>
      </w:r>
      <w:r w:rsidR="00FE4609" w:rsidRPr="00FE4609">
        <w:rPr>
          <w:rFonts w:cs="Times New Roman"/>
        </w:rPr>
        <w:t>“</w:t>
      </w:r>
      <w:r w:rsidRPr="00FE4609">
        <w:rPr>
          <w:rFonts w:cs="Times New Roman"/>
        </w:rPr>
        <w:t>person</w:t>
      </w:r>
      <w:r w:rsidR="00FE4609" w:rsidRPr="00FE4609">
        <w:rPr>
          <w:rFonts w:cs="Times New Roman"/>
        </w:rPr>
        <w:t>”</w:t>
      </w:r>
      <w:r w:rsidRPr="00FE4609">
        <w:rPr>
          <w:rFonts w:cs="Times New Roman"/>
        </w:rPr>
        <w:t xml:space="preserve"> means an individual, a corporation, a partnership, an association, a joint stock company, a trust, an unincorporated organization, any similar entity, or any combination of the foregoing acting in concert.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(6) A </w:t>
      </w:r>
      <w:r w:rsidR="00FE4609" w:rsidRPr="00FE4609">
        <w:rPr>
          <w:rFonts w:cs="Times New Roman"/>
        </w:rPr>
        <w:t>“</w:t>
      </w:r>
      <w:r w:rsidRPr="00FE4609">
        <w:rPr>
          <w:rFonts w:cs="Times New Roman"/>
        </w:rPr>
        <w:t>securityholder</w:t>
      </w:r>
      <w:r w:rsidR="00FE4609" w:rsidRPr="00FE4609">
        <w:rPr>
          <w:rFonts w:cs="Times New Roman"/>
        </w:rPr>
        <w:t>”</w:t>
      </w:r>
      <w:r w:rsidRPr="00FE4609">
        <w:rPr>
          <w:rFonts w:cs="Times New Roman"/>
        </w:rPr>
        <w:t xml:space="preserve"> of a specified person is one who owns any security of that person, including common stock, preferred stock, debt obligations, and any other security convertible into or evidencing the right to acquire any of the foregoing.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(7) A </w:t>
      </w:r>
      <w:r w:rsidR="00FE4609" w:rsidRPr="00FE4609">
        <w:rPr>
          <w:rFonts w:cs="Times New Roman"/>
        </w:rPr>
        <w:t>“</w:t>
      </w:r>
      <w:r w:rsidRPr="00FE4609">
        <w:rPr>
          <w:rFonts w:cs="Times New Roman"/>
        </w:rPr>
        <w:t>subsidiary</w:t>
      </w:r>
      <w:r w:rsidR="00FE4609" w:rsidRPr="00FE4609">
        <w:rPr>
          <w:rFonts w:cs="Times New Roman"/>
        </w:rPr>
        <w:t>”</w:t>
      </w:r>
      <w:r w:rsidRPr="00FE4609">
        <w:rPr>
          <w:rFonts w:cs="Times New Roman"/>
        </w:rPr>
        <w:t xml:space="preserve"> of a specified person is an affiliate controlled by that person directly or indirectly through one or more intermediaries.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(8) The term </w:t>
      </w:r>
      <w:r w:rsidR="00FE4609" w:rsidRPr="00FE4609">
        <w:rPr>
          <w:rFonts w:cs="Times New Roman"/>
        </w:rPr>
        <w:t>“</w:t>
      </w:r>
      <w:r w:rsidRPr="00FE4609">
        <w:rPr>
          <w:rFonts w:cs="Times New Roman"/>
        </w:rPr>
        <w:t>voting security</w:t>
      </w:r>
      <w:r w:rsidR="00FE4609" w:rsidRPr="00FE4609">
        <w:rPr>
          <w:rFonts w:cs="Times New Roman"/>
        </w:rPr>
        <w:t>”</w:t>
      </w:r>
      <w:r w:rsidRPr="00FE4609">
        <w:rPr>
          <w:rFonts w:cs="Times New Roman"/>
        </w:rPr>
        <w:t xml:space="preserve"> includes any security convertible into or evidencing a right to acquire a voting security.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20.</w:t>
      </w:r>
      <w:r w:rsidR="00E66579" w:rsidRPr="00FE4609">
        <w:rPr>
          <w:rFonts w:cs="Times New Roman"/>
        </w:rPr>
        <w:t xml:space="preserve"> Authority of insurers to organize or acquire subsidiaries.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domestic insurer, either by itself or in cooperation with one or more persons, may organize or acquire one or more subsidiaries engaged in the following kinds of business: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Any kind of insurance business authorized by the jurisdiction in which it is incorporated;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(2) Acting as an insurance broker or as an insurance agent for its parent or for any of its parent</w:t>
      </w:r>
      <w:r w:rsidR="00FE4609" w:rsidRPr="00FE4609">
        <w:rPr>
          <w:rFonts w:cs="Times New Roman"/>
        </w:rPr>
        <w:t>’</w:t>
      </w:r>
      <w:r w:rsidRPr="00FE4609">
        <w:rPr>
          <w:rFonts w:cs="Times New Roman"/>
        </w:rPr>
        <w:t xml:space="preserve">s insurer subsidiaries;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(3) Investing, reinvesting, or trading in securities for its own account, that of its parent, any subsidiary of its parent, or any affiliate or subsidiary;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(4) Management of an investment company subject to or registered pursuant to the Investment Company Act of 1940, as amended, including related sales and services;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(5) Acting as a broker</w:t>
      </w:r>
      <w:r w:rsidR="00FE4609" w:rsidRPr="00FE4609">
        <w:rPr>
          <w:rFonts w:cs="Times New Roman"/>
        </w:rPr>
        <w:noBreakHyphen/>
      </w:r>
      <w:r w:rsidRPr="00FE4609">
        <w:rPr>
          <w:rFonts w:cs="Times New Roman"/>
        </w:rPr>
        <w:t xml:space="preserve">dealer subject to or registered pursuant to the Securities Exchange Act of 1934, as amended;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lastRenderedPageBreak/>
        <w:t xml:space="preserve">(6) Rendering investment advice to governments, government agencies, corporations, or other organizations or groups;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(7) Rendering other services related to the operations of an insurance business, including, but not limited to, actuarial, loss prevention, safety engineering, data processing, accounting, claims, appraisal, and collection services;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(8) Ownership and management of assets which the parent corporation could itself own or manage;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(9) Acting as administrative agent for a governmental instrumentality which is performing an insurance function;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(10) Financing of insurance premiums, agents, and other forms of consumer financing;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(11) Any other business activity determined by the director or his designee to be reasonably ancillary to an insurance business;  or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(12) Owning a corporation or corporations engaged or organized to engage exclusively in one or more of the businesses specified in this section.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30.</w:t>
      </w:r>
      <w:r w:rsidR="00E66579" w:rsidRPr="00FE4609">
        <w:rPr>
          <w:rFonts w:cs="Times New Roman"/>
        </w:rPr>
        <w:t xml:space="preserve"> Authority of insurers to invest in securities of subsidiaries.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In addition to investment in common stock, preferred stock, debt obligations, and other securities permitted under this title, a domestic insurer may also: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(1) Invest, in common stock, preferred stock, debt obligations, and other securities of one or more subsidiaries, amounts which do not exceed the lesser of ten percent of the insurer</w:t>
      </w:r>
      <w:r w:rsidR="00FE4609" w:rsidRPr="00FE4609">
        <w:rPr>
          <w:rFonts w:cs="Times New Roman"/>
        </w:rPr>
        <w:t>’</w:t>
      </w:r>
      <w:r w:rsidRPr="00FE4609">
        <w:rPr>
          <w:rFonts w:cs="Times New Roman"/>
        </w:rPr>
        <w:t>s assets or fifty percent of the insurer</w:t>
      </w:r>
      <w:r w:rsidR="00FE4609" w:rsidRPr="00FE4609">
        <w:rPr>
          <w:rFonts w:cs="Times New Roman"/>
        </w:rPr>
        <w:t>’</w:t>
      </w:r>
      <w:r w:rsidRPr="00FE4609">
        <w:rPr>
          <w:rFonts w:cs="Times New Roman"/>
        </w:rPr>
        <w:t>s surplus as regards policyholders if, after these investments, the insurer</w:t>
      </w:r>
      <w:r w:rsidR="00FE4609" w:rsidRPr="00FE4609">
        <w:rPr>
          <w:rFonts w:cs="Times New Roman"/>
        </w:rPr>
        <w:t>’</w:t>
      </w:r>
      <w:r w:rsidRPr="00FE4609">
        <w:rPr>
          <w:rFonts w:cs="Times New Roman"/>
        </w:rPr>
        <w:t>s surplus as regards policyholders must be reasonable in relation to the insurer</w:t>
      </w:r>
      <w:r w:rsidR="00FE4609" w:rsidRPr="00FE4609">
        <w:rPr>
          <w:rFonts w:cs="Times New Roman"/>
        </w:rPr>
        <w:t>’</w:t>
      </w:r>
      <w:r w:rsidRPr="00FE4609">
        <w:rPr>
          <w:rFonts w:cs="Times New Roman"/>
        </w:rPr>
        <w:t xml:space="preserve">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w:t>
      </w:r>
      <w:r w:rsidR="00FE4609" w:rsidRPr="00FE4609">
        <w:rPr>
          <w:rFonts w:cs="Times New Roman"/>
        </w:rPr>
        <w:t>“</w:t>
      </w:r>
      <w:r w:rsidRPr="00FE4609">
        <w:rPr>
          <w:rFonts w:cs="Times New Roman"/>
        </w:rPr>
        <w:t>the total investment of the insurer</w:t>
      </w:r>
      <w:r w:rsidR="00FE4609" w:rsidRPr="00FE4609">
        <w:rPr>
          <w:rFonts w:cs="Times New Roman"/>
        </w:rPr>
        <w:t>”</w:t>
      </w:r>
      <w:r w:rsidRPr="00FE4609">
        <w:rPr>
          <w:rFonts w:cs="Times New Roman"/>
        </w:rPr>
        <w:t xml:space="preserve"> includes (a) any direct investment by the insurer in an asset, and (b) the insurer</w:t>
      </w:r>
      <w:r w:rsidR="00FE4609" w:rsidRPr="00FE4609">
        <w:rPr>
          <w:rFonts w:cs="Times New Roman"/>
        </w:rPr>
        <w:t>’</w:t>
      </w:r>
      <w:r w:rsidRPr="00FE4609">
        <w:rPr>
          <w:rFonts w:cs="Times New Roman"/>
        </w:rPr>
        <w:t>s proportionate share of any investment in an asset by a subsidiary of the insurer, which must be calculated by multiplying the amount of the subsidiary</w:t>
      </w:r>
      <w:r w:rsidR="00FE4609" w:rsidRPr="00FE4609">
        <w:rPr>
          <w:rFonts w:cs="Times New Roman"/>
        </w:rPr>
        <w:t>’</w:t>
      </w:r>
      <w:r w:rsidRPr="00FE4609">
        <w:rPr>
          <w:rFonts w:cs="Times New Roman"/>
        </w:rPr>
        <w:t xml:space="preserve">s investment by the percentage of the ownership of the subsidiary;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(3) With the approval of the director or his designee, invest any greater amount in common stock, preferred stock, debt obligations, or other securities of one or more subsidiaries if after such investment the insurer</w:t>
      </w:r>
      <w:r w:rsidR="00FE4609" w:rsidRPr="00FE4609">
        <w:rPr>
          <w:rFonts w:cs="Times New Roman"/>
        </w:rPr>
        <w:t>’</w:t>
      </w:r>
      <w:r w:rsidRPr="00FE4609">
        <w:rPr>
          <w:rFonts w:cs="Times New Roman"/>
        </w:rPr>
        <w:t>s surplus as regards policyholders will be reasonable in relation to the insurer</w:t>
      </w:r>
      <w:r w:rsidR="00FE4609" w:rsidRPr="00FE4609">
        <w:rPr>
          <w:rFonts w:cs="Times New Roman"/>
        </w:rPr>
        <w:t>’</w:t>
      </w:r>
      <w:r w:rsidRPr="00FE4609">
        <w:rPr>
          <w:rFonts w:cs="Times New Roman"/>
        </w:rPr>
        <w:t xml:space="preserve">s outstanding liabilities and adequate to its financial needs.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40.</w:t>
      </w:r>
      <w:r w:rsidR="00E66579" w:rsidRPr="00FE4609">
        <w:rPr>
          <w:rFonts w:cs="Times New Roman"/>
        </w:rPr>
        <w:t xml:space="preserve"> Investments in securities of subsidiaries are not subject to other restrictions.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Investments in common stock, preferred stock, debt obligations, or other securities of subsidiaries made pursuant to </w:t>
      </w:r>
      <w:r w:rsidR="00FE4609" w:rsidRPr="00FE4609">
        <w:rPr>
          <w:rFonts w:cs="Times New Roman"/>
        </w:rPr>
        <w:t xml:space="preserve">Section </w:t>
      </w:r>
      <w:r w:rsidRPr="00FE4609">
        <w:rPr>
          <w:rFonts w:cs="Times New Roman"/>
        </w:rPr>
        <w:t>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30 are not subject to any other investment restrictions or prohibitions contained in this title.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50.</w:t>
      </w:r>
      <w:r w:rsidR="00E66579" w:rsidRPr="00FE4609">
        <w:rPr>
          <w:rFonts w:cs="Times New Roman"/>
        </w:rPr>
        <w:t xml:space="preserve"> Determining compliance with provision authorizing investments in securities of subsidiaries;  disposition of investments upon ceasing to control subsidiary.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Whether an investment meets the applicable requirements of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If an insurer ceases to control a subsidiary, it must dispose of any investment made pursuant to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60.</w:t>
      </w:r>
      <w:r w:rsidR="00E66579" w:rsidRPr="00FE4609">
        <w:rPr>
          <w:rFonts w:cs="Times New Roman"/>
        </w:rPr>
        <w:t xml:space="preserve"> Statement required by person seeking to acquire control of insurer.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thereof, the person would, directly or indirectly, or by conversion or by exercise of any right to acquire, be in control of the insurer, and no person may enter into an agreement to merge with or otherwise to acquire control of a domestic insurer unless, at the time the offer, request, or invitation is made or the agreement is entered into, or prior to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hereinafter prescribed.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w:t>
      </w:r>
      <w:r w:rsidR="00FE4609" w:rsidRPr="00FE4609">
        <w:rPr>
          <w:rFonts w:cs="Times New Roman"/>
        </w:rPr>
        <w:t>“</w:t>
      </w:r>
      <w:r w:rsidRPr="00FE4609">
        <w:rPr>
          <w:rFonts w:cs="Times New Roman"/>
        </w:rPr>
        <w:t>person</w:t>
      </w:r>
      <w:r w:rsidR="00FE4609" w:rsidRPr="00FE4609">
        <w:rPr>
          <w:rFonts w:cs="Times New Roman"/>
        </w:rPr>
        <w:t>”</w:t>
      </w:r>
      <w:r w:rsidRPr="00FE4609">
        <w:rPr>
          <w:rFonts w:cs="Times New Roman"/>
        </w:rPr>
        <w:t xml:space="preserve"> does not include any securities broker holding, in the usual and customary brokers</w:t>
      </w:r>
      <w:r w:rsidR="00FE4609" w:rsidRPr="00FE4609">
        <w:rPr>
          <w:rFonts w:cs="Times New Roman"/>
        </w:rPr>
        <w:t>’</w:t>
      </w:r>
      <w:r w:rsidRPr="00FE4609">
        <w:rPr>
          <w:rFonts w:cs="Times New Roman"/>
        </w:rPr>
        <w:t xml:space="preserve"> function, less than twenty percent of the voting securities of an insurance company or of any person which controls an insurance company.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70.</w:t>
      </w:r>
      <w:r w:rsidR="00E66579" w:rsidRPr="00FE4609">
        <w:rPr>
          <w:rFonts w:cs="Times New Roman"/>
        </w:rPr>
        <w:t xml:space="preserve"> Contents of statement;  amendment.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The statement to be filed with the department, as prescribed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must be made under oath or affirmation and shall contain the following information: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(1) The name and address of each person by whom or on whose behalf the merger or other acquisition of control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is to be effected, hereinafter called </w:t>
      </w:r>
      <w:r w:rsidR="00FE4609" w:rsidRPr="00FE4609">
        <w:rPr>
          <w:rFonts w:cs="Times New Roman"/>
        </w:rPr>
        <w:t>“</w:t>
      </w:r>
      <w:r w:rsidRPr="00FE4609">
        <w:rPr>
          <w:rFonts w:cs="Times New Roman"/>
        </w:rPr>
        <w:t>acquiring party</w:t>
      </w:r>
      <w:r w:rsidR="00FE4609" w:rsidRPr="00FE4609">
        <w:rPr>
          <w:rFonts w:cs="Times New Roman"/>
        </w:rPr>
        <w:t>”</w:t>
      </w:r>
      <w:r w:rsidRPr="00FE4609">
        <w:rPr>
          <w:rFonts w:cs="Times New Roman"/>
        </w:rPr>
        <w:t xml:space="preserve">, and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If the acquiring party is an individual, his principal occupation and all offices and positions held during the past five years and any conviction of crimes other than minor traffic violations during the past ten years;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If the acquiring party is not an individual, a report of the nature of its business operations during the past five years or for any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shall include for each of these individuals the information required by subitem (a) of this section.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(2) 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w:t>
      </w:r>
      <w:r w:rsidR="00FE4609" w:rsidRPr="00FE4609">
        <w:rPr>
          <w:rFonts w:cs="Times New Roman"/>
        </w:rPr>
        <w:t>’</w:t>
      </w:r>
      <w:r w:rsidRPr="00FE4609">
        <w:rPr>
          <w:rFonts w:cs="Times New Roman"/>
        </w:rPr>
        <w:t xml:space="preserve">s ordinary course of business, the identity of the lender must remain confidential, if the person filing the statement so requests.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(3) Fully audited financial information as to the earnings and financial condition for the preceding five fiscal years of each acquiring party or for any lesser period as the acquiring party and any of its predecessors have been in existence.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(4) Unaudited financial information of the earnings and financial condition of each acquiring party as of a date within ninety days prior to filing the statement.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(5) Any plans or proposals which each acquiring party may have to liquidate the insurer, to sell its assets or merge or consolidate it with any person, or to make any other material change in its business or corporate structure or management.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(6) The number of shares of any security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60 which each acquiring party proposes to acquire and the terms of the offer, request, invitation, agreement, or acquisition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and a statement as to the method by which the fairness of the proposal was arrived.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(7) The amount of each class of any security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which is beneficially owned or concerning which there is a right to acquire beneficial ownership by each acquiring party.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(8) A full description of any contracts, arrangements, or understandings with respect to any security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in which an acquiring party is involved, including, but not limited to, transfer of any of the securities, joint ventures, loan or option arrangements, puts or calls, guarantees of loans, guarantees against loss or guarantees of division of losses or profits, or the giving or withholding of proxies.  The description shall identify the persons with whom the contracts, arrangements, or understandings have been entered into.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(9) A description of the purchase of any security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during the twelve calendar months preceding the filing of the statement, by any acquiring party, including the dates of purchase, names of the purchasers, and consideration paid or agreed to be paid.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(10) A description of any recommendations to purchase any security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made during the twelve calendar months preceding the filing of the statement by any acquiring party, or by anyone based upon interviews or at the suggestion of the acquiring party.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(11) Copies of all tender offers for, requests or invitations for tenders of, exchange offers for, and agreements to acquire or exchange any securities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if distributed, of additional soliciting material relating thereto.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(12) The terms of any agreement, contract, or understanding made with any broker</w:t>
      </w:r>
      <w:r w:rsidR="00FE4609" w:rsidRPr="00FE4609">
        <w:rPr>
          <w:rFonts w:cs="Times New Roman"/>
        </w:rPr>
        <w:noBreakHyphen/>
      </w:r>
      <w:r w:rsidRPr="00FE4609">
        <w:rPr>
          <w:rFonts w:cs="Times New Roman"/>
        </w:rPr>
        <w:t>dealer as to solicitation of securities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60 for tender, and the amount of any fees, commissions, or other compensation to be paid the broker</w:t>
      </w:r>
      <w:r w:rsidR="00FE4609" w:rsidRPr="00FE4609">
        <w:rPr>
          <w:rFonts w:cs="Times New Roman"/>
        </w:rPr>
        <w:noBreakHyphen/>
      </w:r>
      <w:r w:rsidRPr="00FE4609">
        <w:rPr>
          <w:rFonts w:cs="Times New Roman"/>
        </w:rPr>
        <w:t xml:space="preserve">dealers.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(13) Any additional information the director may by regulation prescribe as necessary or appropriate for the protection of policyholders of the insurer or in the public interest.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If the person required to file the statement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60 is a partnership, limited partnership, syndicate, or other group, the director or his designee may require that the information called for by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is a corporation, the director or his designee may require that the information called for by this section be given with respect to the corporation, each officer and director of the corporation, and each person who is directly or indirectly the beneficial owner of more than ten percent of the outstanding voting securities of the corporation.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If any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80.</w:t>
      </w:r>
      <w:r w:rsidR="00E66579" w:rsidRPr="00FE4609">
        <w:rPr>
          <w:rFonts w:cs="Times New Roman"/>
        </w:rPr>
        <w:t xml:space="preserve"> Use of certain documents required by other laws in furnishing information called for in statement.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If any offer, request, invitation, agreement, or acquisition referred to in </w:t>
      </w:r>
      <w:r w:rsidR="00FE4609" w:rsidRPr="00FE4609">
        <w:rPr>
          <w:rFonts w:cs="Times New Roman"/>
        </w:rPr>
        <w:t xml:space="preserve">Section </w:t>
      </w:r>
      <w:r w:rsidRPr="00FE4609">
        <w:rPr>
          <w:rFonts w:cs="Times New Roman"/>
        </w:rPr>
        <w:t>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w:t>
      </w:r>
      <w:r w:rsidR="00FE4609" w:rsidRPr="00FE4609">
        <w:rPr>
          <w:rFonts w:cs="Times New Roman"/>
        </w:rPr>
        <w:t xml:space="preserve">Section </w:t>
      </w:r>
      <w:r w:rsidRPr="00FE4609">
        <w:rPr>
          <w:rFonts w:cs="Times New Roman"/>
        </w:rPr>
        <w:t>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may utilize these documents in furnishing the information called for by that statement.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90.</w:t>
      </w:r>
      <w:r w:rsidR="00E66579" w:rsidRPr="00FE4609">
        <w:rPr>
          <w:rFonts w:cs="Times New Roman"/>
        </w:rPr>
        <w:t xml:space="preserve"> Approval of Commissioner of acquisition of control;  hearing.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(A) The director or his designee shall approve a merger or other acquisition of control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unless, after a public hearing, he finds that: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(1) After the change of control the domestic insurer referred to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is not able to satisfy the requirements for the issuance of a license to write the line or lines of insurance for which it is presently licensed.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The effect of the merger or other acquisition of control would substantially lessen competition in insurance in this State or tend to create a monopoly.  In applying the competitive standard in this item: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(a) The information requirements and standards of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125(C) and (D) apply.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(b) The merger or other acquisition must not be approved if the director or his designee finds that at least one of the situations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125(D) exists.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(c) The director or his designee may condition the approval of the merger or other acquisition on the removal of the basis of disapproval within a specified period of time.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(3) The financial condition of the acquiring party might jeopardize the financial stability of the insurer or prejudice the interest of its policyholders.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(5) The competence, experience, and integrity of those persons who would control the operation of the insurer are such that it is not in the interest of policyholders of the insurer and of the public to permit the merger or other acquisition of control.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(6) The acquisition is likely to be hazardous or prejudicial to the insurance</w:t>
      </w:r>
      <w:r w:rsidR="00FE4609" w:rsidRPr="00FE4609">
        <w:rPr>
          <w:rFonts w:cs="Times New Roman"/>
        </w:rPr>
        <w:noBreakHyphen/>
      </w:r>
      <w:r w:rsidRPr="00FE4609">
        <w:rPr>
          <w:rFonts w:cs="Times New Roman"/>
        </w:rPr>
        <w:t xml:space="preserve">buying public.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(B) The public hearing referred to in subsection (A) must be held within thirty days after the statement required by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60 is filed, and at least twenty days</w:t>
      </w:r>
      <w:r w:rsidR="00FE4609" w:rsidRPr="00FE4609">
        <w:rPr>
          <w:rFonts w:cs="Times New Roman"/>
        </w:rPr>
        <w:t>’</w:t>
      </w:r>
      <w:r w:rsidRPr="00FE4609">
        <w:rPr>
          <w:rFonts w:cs="Times New Roman"/>
        </w:rPr>
        <w:t xml:space="preserve">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FE4609" w:rsidRPr="00FE4609">
        <w:rPr>
          <w:rFonts w:cs="Times New Roman"/>
        </w:rPr>
        <w:noBreakHyphen/>
      </w:r>
      <w:r w:rsidRPr="00FE4609">
        <w:rPr>
          <w:rFonts w:cs="Times New Roman"/>
        </w:rPr>
        <w:t xml:space="preserve">examine witnesses, and offer oral and written arguments and are entitled to conduct discovery proceedings in the same manner allowed in the Circuit Courts of this State.  Discovery proceedings must be concluded not later than three days before the public hearing.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(C) The director may retain at the acquiring person</w:t>
      </w:r>
      <w:r w:rsidR="00FE4609" w:rsidRPr="00FE4609">
        <w:rPr>
          <w:rFonts w:cs="Times New Roman"/>
        </w:rPr>
        <w:t>’</w:t>
      </w:r>
      <w:r w:rsidRPr="00FE4609">
        <w:rPr>
          <w:rFonts w:cs="Times New Roman"/>
        </w:rPr>
        <w:t>s expense attorneys, actuaries, accountants, and other experts not otherwise a part of the department</w:t>
      </w:r>
      <w:r w:rsidR="00FE4609" w:rsidRPr="00FE4609">
        <w:rPr>
          <w:rFonts w:cs="Times New Roman"/>
        </w:rPr>
        <w:t>’</w:t>
      </w:r>
      <w:r w:rsidRPr="00FE4609">
        <w:rPr>
          <w:rFonts w:cs="Times New Roman"/>
        </w:rPr>
        <w:t xml:space="preserve">s staff reasonably necessary to assist the director or his designee in reviewing the proposed acquisition of control.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95.</w:t>
      </w:r>
      <w:r w:rsidR="00E66579" w:rsidRPr="00FE4609">
        <w:rPr>
          <w:rFonts w:cs="Times New Roman"/>
        </w:rPr>
        <w:t xml:space="preserve"> Approval for acquisition of domestic insurer by controlling producer;  conditions and requirements.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w:t>
      </w:r>
      <w:r w:rsidR="00FE4609" w:rsidRPr="00FE4609">
        <w:rPr>
          <w:rFonts w:cs="Times New Roman"/>
        </w:rPr>
        <w:t>“</w:t>
      </w:r>
      <w:r w:rsidRPr="00FE4609">
        <w:rPr>
          <w:rFonts w:cs="Times New Roman"/>
        </w:rPr>
        <w:t>controlling producer</w:t>
      </w:r>
      <w:r w:rsidR="00FE4609" w:rsidRPr="00FE4609">
        <w:rPr>
          <w:rFonts w:cs="Times New Roman"/>
        </w:rPr>
        <w:t>”</w:t>
      </w:r>
      <w:r w:rsidRPr="00FE4609">
        <w:rPr>
          <w:rFonts w:cs="Times New Roman"/>
        </w:rPr>
        <w:t xml:space="preserve"> means a broker that: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places business on behalf of an insured with a licensed insurer;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(2) controls or seeks to control a domestic insurer as that term is defined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10(2);  and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(3) places, in any calendar year, an aggregate amount of gross written premium with the controlled insurer which is equal to or greater than five percent of the admitted assets of the controlled insurer as reported in the insurer</w:t>
      </w:r>
      <w:r w:rsidR="00FE4609" w:rsidRPr="00FE4609">
        <w:rPr>
          <w:rFonts w:cs="Times New Roman"/>
        </w:rPr>
        <w:t>’</w:t>
      </w:r>
      <w:r w:rsidRPr="00FE4609">
        <w:rPr>
          <w:rFonts w:cs="Times New Roman"/>
        </w:rPr>
        <w:t xml:space="preserve">s quarterly statement filed as of September thirtieth of the prior year.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Approval of the acquisition of a domestic insurer, whether a member of a holding company system or not, by a controlling producer may not be approved unless the following requirements are met: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that the controlling producer shall render accounts to the controlled insurer detailing all material transactions, including information necessary to support all commissions, charges, and other fees received by, or owing to, the controlling producer;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(d) that all funds collected for the controlled insurer</w:t>
      </w:r>
      <w:r w:rsidR="00FE4609" w:rsidRPr="00FE4609">
        <w:rPr>
          <w:rFonts w:cs="Times New Roman"/>
        </w:rPr>
        <w:t>’</w:t>
      </w:r>
      <w:r w:rsidRPr="00FE4609">
        <w:rPr>
          <w:rFonts w:cs="Times New Roman"/>
        </w:rPr>
        <w:t xml:space="preserve">s account must be held by the controlling producer in a fiduciary capacity, in one or more appropriately identified bank accounts in banks that are members of the Federal Reserve System;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(e) that the controlling producer shall maintain separately identifiable records of business written for the controlled insurer;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(f) that the contract may not be assigned in whole or in part by the controlling producer;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(h) establishing the rates and terms of the controlling producer</w:t>
      </w:r>
      <w:r w:rsidR="00FE4609" w:rsidRPr="00FE4609">
        <w:rPr>
          <w:rFonts w:cs="Times New Roman"/>
        </w:rPr>
        <w:t>’</w:t>
      </w:r>
      <w:r w:rsidRPr="00FE4609">
        <w:rPr>
          <w:rFonts w:cs="Times New Roman"/>
        </w:rPr>
        <w:t xml:space="preserve">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w:t>
      </w:r>
      <w:r w:rsidR="00FE4609" w:rsidRPr="00FE4609">
        <w:rPr>
          <w:rFonts w:cs="Times New Roman"/>
        </w:rPr>
        <w:t>“</w:t>
      </w:r>
      <w:r w:rsidRPr="00FE4609">
        <w:rPr>
          <w:rFonts w:cs="Times New Roman"/>
        </w:rPr>
        <w:t>comparable business</w:t>
      </w:r>
      <w:r w:rsidR="00FE4609" w:rsidRPr="00FE4609">
        <w:rPr>
          <w:rFonts w:cs="Times New Roman"/>
        </w:rPr>
        <w:t>”</w:t>
      </w:r>
      <w:r w:rsidRPr="00FE4609">
        <w:rPr>
          <w:rFonts w:cs="Times New Roman"/>
        </w:rPr>
        <w:t xml:space="preserve"> include the same lines of insurance, same kinds of insurance, same kinds of risks, similar policy limits, and similar quality of business;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(i) that, if the contract provides that the controlling producer, on insurance business placed with the insurer, is to be compensated contingent upon the insurer</w:t>
      </w:r>
      <w:r w:rsidR="00FE4609" w:rsidRPr="00FE4609">
        <w:rPr>
          <w:rFonts w:cs="Times New Roman"/>
        </w:rPr>
        <w:t>’</w:t>
      </w:r>
      <w:r w:rsidRPr="00FE4609">
        <w:rPr>
          <w:rFonts w:cs="Times New Roman"/>
        </w:rPr>
        <w:t>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w:t>
      </w:r>
      <w:r w:rsidR="00FE4609" w:rsidRPr="00FE4609">
        <w:rPr>
          <w:rFonts w:cs="Times New Roman"/>
        </w:rPr>
        <w:t>’</w:t>
      </w:r>
      <w:r w:rsidRPr="00FE4609">
        <w:rPr>
          <w:rFonts w:cs="Times New Roman"/>
        </w:rPr>
        <w:t xml:space="preserve">s reserves on remaining claims has been independently verified pursuant to subsection (B)(3)(a);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(j) limiting the controlling producer</w:t>
      </w:r>
      <w:r w:rsidR="00FE4609" w:rsidRPr="00FE4609">
        <w:rPr>
          <w:rFonts w:cs="Times New Roman"/>
        </w:rPr>
        <w:t>’</w:t>
      </w:r>
      <w:r w:rsidRPr="00FE4609">
        <w:rPr>
          <w:rFonts w:cs="Times New Roman"/>
        </w:rPr>
        <w:t>s writings in relation to the controlled insurer</w:t>
      </w:r>
      <w:r w:rsidR="00FE4609" w:rsidRPr="00FE4609">
        <w:rPr>
          <w:rFonts w:cs="Times New Roman"/>
        </w:rPr>
        <w:t>’</w:t>
      </w:r>
      <w:r w:rsidRPr="00FE4609">
        <w:rPr>
          <w:rFonts w:cs="Times New Roman"/>
        </w:rPr>
        <w:t xml:space="preserve">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(2) Each controlled insurer shall have an audit committee of the board of directors composed of independent directors.  The audit committee shall meet annually with management, the controlled insurer</w:t>
      </w:r>
      <w:r w:rsidR="00FE4609" w:rsidRPr="00FE4609">
        <w:rPr>
          <w:rFonts w:cs="Times New Roman"/>
        </w:rPr>
        <w:t>’</w:t>
      </w:r>
      <w:r w:rsidRPr="00FE4609">
        <w:rPr>
          <w:rFonts w:cs="Times New Roman"/>
        </w:rPr>
        <w:t>s independent certified public accountants, and an independent casualty actuary, or other independent loss reserve specialist acceptable to the director or his designee to review the adequacy of the controlled insurer</w:t>
      </w:r>
      <w:r w:rsidR="00FE4609" w:rsidRPr="00FE4609">
        <w:rPr>
          <w:rFonts w:cs="Times New Roman"/>
        </w:rPr>
        <w:t>’</w:t>
      </w:r>
      <w:r w:rsidRPr="00FE4609">
        <w:rPr>
          <w:rFonts w:cs="Times New Roman"/>
        </w:rPr>
        <w:t xml:space="preserve">s loss reserves.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FE4609" w:rsidRPr="00FE4609">
        <w:rPr>
          <w:rFonts w:cs="Times New Roman"/>
        </w:rPr>
        <w:noBreakHyphen/>
      </w:r>
      <w:r w:rsidRPr="00FE4609">
        <w:rPr>
          <w:rFonts w:cs="Times New Roman"/>
        </w:rPr>
        <w:t xml:space="preserve">end, including incurred but not reported losses, on business placed by the controlling producer.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(d) Nothing contained in this section affects the right of the director or his designee to impose other penalties provided for in the insurance law.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(e) Nothing contained in this section is intended to or in any manner alters or affects the rights of policyholders, claimants, creditors, or other third parties.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100.</w:t>
      </w:r>
      <w:r w:rsidR="00E66579" w:rsidRPr="00FE4609">
        <w:rPr>
          <w:rFonts w:cs="Times New Roman"/>
        </w:rPr>
        <w:t xml:space="preserve"> Certain transactions exempt from Sections 38</w:t>
      </w:r>
      <w:r w:rsidRPr="00FE4609">
        <w:rPr>
          <w:rFonts w:cs="Times New Roman"/>
        </w:rPr>
        <w:noBreakHyphen/>
      </w:r>
      <w:r w:rsidR="00E66579" w:rsidRPr="00FE4609">
        <w:rPr>
          <w:rFonts w:cs="Times New Roman"/>
        </w:rPr>
        <w:t>21</w:t>
      </w:r>
      <w:r w:rsidRPr="00FE4609">
        <w:rPr>
          <w:rFonts w:cs="Times New Roman"/>
        </w:rPr>
        <w:noBreakHyphen/>
      </w:r>
      <w:r w:rsidR="00E66579" w:rsidRPr="00FE4609">
        <w:rPr>
          <w:rFonts w:cs="Times New Roman"/>
        </w:rPr>
        <w:t>60 to 38</w:t>
      </w:r>
      <w:r w:rsidRPr="00FE4609">
        <w:rPr>
          <w:rFonts w:cs="Times New Roman"/>
        </w:rPr>
        <w:noBreakHyphen/>
      </w:r>
      <w:r w:rsidR="00E66579" w:rsidRPr="00FE4609">
        <w:rPr>
          <w:rFonts w:cs="Times New Roman"/>
        </w:rPr>
        <w:t>21</w:t>
      </w:r>
      <w:r w:rsidRPr="00FE4609">
        <w:rPr>
          <w:rFonts w:cs="Times New Roman"/>
        </w:rPr>
        <w:noBreakHyphen/>
      </w:r>
      <w:r w:rsidR="00E66579" w:rsidRPr="00FE4609">
        <w:rPr>
          <w:rFonts w:cs="Times New Roman"/>
        </w:rPr>
        <w:t xml:space="preserve">120.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The provisions of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60 to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120 do not apply to: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Any transaction which is subject to Article 9 of Chapter 19 dealing with the merger or consolidation of two or more insurers.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60 through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120.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110.</w:t>
      </w:r>
      <w:r w:rsidR="00E66579" w:rsidRPr="00FE4609">
        <w:rPr>
          <w:rFonts w:cs="Times New Roman"/>
        </w:rPr>
        <w:t xml:space="preserve"> Violations of Sections 38</w:t>
      </w:r>
      <w:r w:rsidRPr="00FE4609">
        <w:rPr>
          <w:rFonts w:cs="Times New Roman"/>
        </w:rPr>
        <w:noBreakHyphen/>
      </w:r>
      <w:r w:rsidR="00E66579" w:rsidRPr="00FE4609">
        <w:rPr>
          <w:rFonts w:cs="Times New Roman"/>
        </w:rPr>
        <w:t>21</w:t>
      </w:r>
      <w:r w:rsidRPr="00FE4609">
        <w:rPr>
          <w:rFonts w:cs="Times New Roman"/>
        </w:rPr>
        <w:noBreakHyphen/>
      </w:r>
      <w:r w:rsidR="00E66579" w:rsidRPr="00FE4609">
        <w:rPr>
          <w:rFonts w:cs="Times New Roman"/>
        </w:rPr>
        <w:t>60 to 38</w:t>
      </w:r>
      <w:r w:rsidRPr="00FE4609">
        <w:rPr>
          <w:rFonts w:cs="Times New Roman"/>
        </w:rPr>
        <w:noBreakHyphen/>
      </w:r>
      <w:r w:rsidR="00E66579" w:rsidRPr="00FE4609">
        <w:rPr>
          <w:rFonts w:cs="Times New Roman"/>
        </w:rPr>
        <w:t>21</w:t>
      </w:r>
      <w:r w:rsidRPr="00FE4609">
        <w:rPr>
          <w:rFonts w:cs="Times New Roman"/>
        </w:rPr>
        <w:noBreakHyphen/>
      </w:r>
      <w:r w:rsidR="00E66579" w:rsidRPr="00FE4609">
        <w:rPr>
          <w:rFonts w:cs="Times New Roman"/>
        </w:rPr>
        <w:t xml:space="preserve">120.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The following are violations of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60 to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120: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(1) The failure to file any statement, amendment, or other material required to be filed pursuant to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60 or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70;  or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The effectuation or any attempt to effectuate an acquisition or control of, or merger with, a domestic insurer unless the director or his designee has given his approval.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120.</w:t>
      </w:r>
      <w:r w:rsidR="00E66579" w:rsidRPr="00FE4609">
        <w:rPr>
          <w:rFonts w:cs="Times New Roman"/>
        </w:rPr>
        <w:t xml:space="preserve"> Jurisdiction of courts;  service of process.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The courts of this State, including Administrative Law Judge Division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60 through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60 through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120.  Copies of all lawful process must be served on the director and transmitted by registered or certified mail by the director or his designee to the person at his last known address.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66F" w:rsidRDefault="00C5366F"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125.</w:t>
      </w:r>
      <w:r w:rsidR="00E66579" w:rsidRPr="00FE4609">
        <w:rPr>
          <w:rFonts w:cs="Times New Roman"/>
        </w:rPr>
        <w:t xml:space="preserve"> Acquisitions of insurers not covered by the Insurance Holding Company Regulatory Act.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For purposes of this section: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w:t>
      </w:r>
      <w:r w:rsidR="00FE4609" w:rsidRPr="00FE4609">
        <w:rPr>
          <w:rFonts w:cs="Times New Roman"/>
        </w:rPr>
        <w:t>“</w:t>
      </w:r>
      <w:r w:rsidRPr="00FE4609">
        <w:rPr>
          <w:rFonts w:cs="Times New Roman"/>
        </w:rPr>
        <w:t>Acquisition</w:t>
      </w:r>
      <w:r w:rsidR="00FE4609" w:rsidRPr="00FE4609">
        <w:rPr>
          <w:rFonts w:cs="Times New Roman"/>
        </w:rPr>
        <w:t>”</w:t>
      </w:r>
      <w:r w:rsidRPr="00FE4609">
        <w:rPr>
          <w:rFonts w:cs="Times New Roman"/>
        </w:rPr>
        <w:t xml:space="preserve"> means an agreement, arrangement, or activity the consummation of which results in a person directly or indirectly acquiring the control of another person and includes, but is not limited to, the acquisition of voting securities, the acquisition of assets, bulk reinsurance, and mergers.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An </w:t>
      </w:r>
      <w:r w:rsidR="00FE4609" w:rsidRPr="00FE4609">
        <w:rPr>
          <w:rFonts w:cs="Times New Roman"/>
        </w:rPr>
        <w:t>“</w:t>
      </w:r>
      <w:r w:rsidRPr="00FE4609">
        <w:rPr>
          <w:rFonts w:cs="Times New Roman"/>
        </w:rPr>
        <w:t>involved insurer</w:t>
      </w:r>
      <w:r w:rsidR="00FE4609" w:rsidRPr="00FE4609">
        <w:rPr>
          <w:rFonts w:cs="Times New Roman"/>
        </w:rPr>
        <w:t>”</w:t>
      </w:r>
      <w:r w:rsidRPr="00FE4609">
        <w:rPr>
          <w:rFonts w:cs="Times New Roman"/>
        </w:rPr>
        <w:t xml:space="preserve"> includes an insurer which acquires or is acquired, is affiliated with an acquirer or acquired, or is the result of a merger.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(B)(1) Except as exempted in item (2), this section applies to an acquisition in which there is a change in control of an insurer authorized to do business in this State.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This section does not apply to: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(a) an acquisition subject to approval or disapproval by the director or his designee pursuant to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60;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(b)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10(2), it is not solely for investment purposes unless the commissioner of the insurer</w:t>
      </w:r>
      <w:r w:rsidR="00FE4609" w:rsidRPr="00FE4609">
        <w:rPr>
          <w:rFonts w:cs="Times New Roman"/>
        </w:rPr>
        <w:t>’</w:t>
      </w:r>
      <w:r w:rsidRPr="00FE4609">
        <w:rPr>
          <w:rFonts w:cs="Times New Roman"/>
        </w:rPr>
        <w:t xml:space="preserve">s state of domicile accepts a disclaimer of control or affirmatively finds that control does not exist, and the disclaimer action or affirmative finding is communicated by the domiciliary commissioner to the director of or his designee;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(c)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(d) the acquisition of already affiliated persons;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(e) an acquisition if, as an immediate result of the acquisition: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 In any market the combined market share of the involved insurers does not exceed five percent of total market.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(f) an acquisition for which a preacquisition notification would be required pursuant to this section due solely to the resulting effect on the ocean marine insurance line of business;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(g) an acquisition of an insurer whose domiciliary commissioner affirmatively finds that: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 The insurer is in failing condition.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 There is a lack of feasible alternatives to improving the condition.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(iii) The public benefits of improving the insurer</w:t>
      </w:r>
      <w:r w:rsidR="00FE4609" w:rsidRPr="00FE4609">
        <w:rPr>
          <w:rFonts w:cs="Times New Roman"/>
        </w:rPr>
        <w:t>’</w:t>
      </w:r>
      <w:r w:rsidRPr="00FE4609">
        <w:rPr>
          <w:rFonts w:cs="Times New Roman"/>
        </w:rPr>
        <w:t xml:space="preserve">s condition through the acquisition exceed the public benefits that would arise from not lessening competition.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(iv) The findings are communicated by the domiciliary commissioner to the director of or his designee.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290.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FE4609" w:rsidRPr="00FE4609">
        <w:rPr>
          <w:rFonts w:cs="Times New Roman"/>
        </w:rPr>
        <w:noBreakHyphen/>
      </w:r>
      <w:r w:rsidRPr="00FE4609">
        <w:rPr>
          <w:rFonts w:cs="Times New Roman"/>
        </w:rPr>
        <w:t xml:space="preserve">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In determining whether a proposed acquisition violates the competitive standard of item (1), the director or his designee shall consider the following: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An acquisition covered under subsection (B) involving two or more insurers competing in the same market is prima facie evidence of a violation of the competitive standards: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 if the market is highly concentrated and the involved insurers possess the following shares of the market: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                      Insurer A                        Insurer B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                       4%                              4% or more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                      10%                              2% or more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                      15%                              1% or more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 if the market is not highly concentrated and the involved insurers possess the following shares of the market: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                      Insurer A                        Insurer B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                       5%                              5% or more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                      10%                              4% or more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                      15%                              3% or more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                      19%                              1% or more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A highly concentrated market is one of which the share of the four largest insurers is seventy</w:t>
      </w:r>
      <w:r w:rsidR="00FE4609" w:rsidRPr="00FE4609">
        <w:rPr>
          <w:rFonts w:cs="Times New Roman"/>
        </w:rPr>
        <w:noBreakHyphen/>
      </w:r>
      <w:r w:rsidRPr="00FE4609">
        <w:rPr>
          <w:rFonts w:cs="Times New Roman"/>
        </w:rPr>
        <w:t xml:space="preserve">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 There is a significant trend toward increased concentration in the market.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 One of the insurers involved is one of the insurers in a grouping of the large insurers showing the requisite increase in the market share.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(iii) Another involved insurer</w:t>
      </w:r>
      <w:r w:rsidR="00FE4609" w:rsidRPr="00FE4609">
        <w:rPr>
          <w:rFonts w:cs="Times New Roman"/>
        </w:rPr>
        <w:t>’</w:t>
      </w:r>
      <w:r w:rsidRPr="00FE4609">
        <w:rPr>
          <w:rFonts w:cs="Times New Roman"/>
        </w:rPr>
        <w:t xml:space="preserve">s market is two percent or more.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(d) For the purpose of this item: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 </w:t>
      </w:r>
      <w:r w:rsidR="00FE4609" w:rsidRPr="00FE4609">
        <w:rPr>
          <w:rFonts w:cs="Times New Roman"/>
        </w:rPr>
        <w:t>“</w:t>
      </w:r>
      <w:r w:rsidRPr="00FE4609">
        <w:rPr>
          <w:rFonts w:cs="Times New Roman"/>
        </w:rPr>
        <w:t>Insurer</w:t>
      </w:r>
      <w:r w:rsidR="00FE4609" w:rsidRPr="00FE4609">
        <w:rPr>
          <w:rFonts w:cs="Times New Roman"/>
        </w:rPr>
        <w:t>”</w:t>
      </w:r>
      <w:r w:rsidRPr="00FE4609">
        <w:rPr>
          <w:rFonts w:cs="Times New Roman"/>
        </w:rPr>
        <w:t xml:space="preserve"> includes a company or group of companies under common management, ownership, or control.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 </w:t>
      </w:r>
      <w:r w:rsidR="00FE4609" w:rsidRPr="00FE4609">
        <w:rPr>
          <w:rFonts w:cs="Times New Roman"/>
        </w:rPr>
        <w:t>“</w:t>
      </w:r>
      <w:r w:rsidRPr="00FE4609">
        <w:rPr>
          <w:rFonts w:cs="Times New Roman"/>
        </w:rPr>
        <w:t>Market</w:t>
      </w:r>
      <w:r w:rsidR="00FE4609" w:rsidRPr="00FE4609">
        <w:rPr>
          <w:rFonts w:cs="Times New Roman"/>
        </w:rPr>
        <w:t>”</w:t>
      </w:r>
      <w:r w:rsidRPr="00FE4609">
        <w:rPr>
          <w:rFonts w:cs="Times New Roman"/>
        </w:rPr>
        <w:t xml:space="preserve">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(iii) The burden of showing prima facie evidence of a violation of the competitive standard rests upon the director or his designee.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(3) An order must not be entered under subsection (E)(1) if the acquisition will: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yield substantial economies of scale or economies in resource utilization that cannot be achieved feasibly in another way, and the public benefits which would arise from the economies exceed the public benefits which would arise from not lessening competition;  or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substantially increase the availability of insurance, and the public benefits of the increase exceed the public benefits which would arise from not lessening competition.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(E)(1)(a) If an acquisition violates the standards of this section, the director or his designee may enter an order: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 requiring an involved insurer to stop doing business in this State with respect to the line or lines of insurance involved in the violation;  or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 denying the application of an acquired or acquiring insurer for a license to do business in this State.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An order must not be entered unless all of the following exist: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 There is a hearing.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 Notice of the hearing is issued before the end of the waiting period and not less than fifteen days before the hearing.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(iii) The hearing is concluded and the order is issued no later than sixty days after the end of the waiting period.  An order must be accompanied by a written decision of the director or his designee setting forth his findings of fact and conclusions of law.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(d) An order does not apply if the acquisition is not consummated.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A person who violates an order under item (1), while the order is in effect, after notice and hearing, and upon order of the director or his designee, is subject at his discretion to one or more of the following: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monetary penalty of not more than ten thousand dollars for each day of violation;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suspension or revocation of license.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(3) An insurer or other person who fails to make a filing required by this section and who fails to demonstrate a good faith effort to comply with a filing requirement is subject to a fine of not more than fifty thousand dollars.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(F)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320, 38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330, and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350 do not apply to acquisitions under subsection (B).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130.</w:t>
      </w:r>
      <w:r w:rsidR="00E66579" w:rsidRPr="00FE4609">
        <w:rPr>
          <w:rFonts w:cs="Times New Roman"/>
        </w:rPr>
        <w:t xml:space="preserve"> Registration of members of insurance holding company systems.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Every insurer authorized to do business in this State which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Any insurer which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 holding company system which is not subject to registration under this section to furnish a copy of the registration statement or other information filed by the insurance company with the insurance regulatory authority of its domiciliary jurisdiction.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140.</w:t>
      </w:r>
      <w:r w:rsidR="00E66579" w:rsidRPr="00FE4609">
        <w:rPr>
          <w:rFonts w:cs="Times New Roman"/>
        </w:rPr>
        <w:t xml:space="preserve"> Registration statement.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Every insurer subject to registration shall file the registration statement on a form prescribed by the director or his designee which must contain the following current information: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capital structure, general financial condition, ownership, and management of the insurer and a person controlling the insurer;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identity and relationship of every member of the insurance holding company system;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(3) the following agreements in force and transactions currently outstanding or which have occurred during the last calendar year between the insurer and its affiliates: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loans, other investments, or purchases, sales, or exchanges of securities of the affiliates by the insurer or of the insurer by its affiliates;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purchases, sales, or exchanges of assets;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(c) transactions not in the ordinary course of business;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(d) guarantees or undertakings for the benefit of an affiliate which result in an actual contingent exposure of the insurer</w:t>
      </w:r>
      <w:r w:rsidR="00FE4609" w:rsidRPr="00FE4609">
        <w:rPr>
          <w:rFonts w:cs="Times New Roman"/>
        </w:rPr>
        <w:t>’</w:t>
      </w:r>
      <w:r w:rsidRPr="00FE4609">
        <w:rPr>
          <w:rFonts w:cs="Times New Roman"/>
        </w:rPr>
        <w:t>s assets to liability, other than insurance contracts entered into in the ordinary course of the insurer</w:t>
      </w:r>
      <w:r w:rsidR="00FE4609" w:rsidRPr="00FE4609">
        <w:rPr>
          <w:rFonts w:cs="Times New Roman"/>
        </w:rPr>
        <w:t>’</w:t>
      </w:r>
      <w:r w:rsidRPr="00FE4609">
        <w:rPr>
          <w:rFonts w:cs="Times New Roman"/>
        </w:rPr>
        <w:t xml:space="preserve">s business;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(e) management agreements, service contracts, and cost</w:t>
      </w:r>
      <w:r w:rsidR="00FE4609" w:rsidRPr="00FE4609">
        <w:rPr>
          <w:rFonts w:cs="Times New Roman"/>
        </w:rPr>
        <w:noBreakHyphen/>
      </w:r>
      <w:r w:rsidRPr="00FE4609">
        <w:rPr>
          <w:rFonts w:cs="Times New Roman"/>
        </w:rPr>
        <w:t xml:space="preserve">sharing arrangements;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(f) reinsurance agreements;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(g) dividends and other distributions to shareholders;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(h) consolidated tax allocation agreements.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(4) pledge of the insurer</w:t>
      </w:r>
      <w:r w:rsidR="00FE4609" w:rsidRPr="00FE4609">
        <w:rPr>
          <w:rFonts w:cs="Times New Roman"/>
        </w:rPr>
        <w:t>’</w:t>
      </w:r>
      <w:r w:rsidRPr="00FE4609">
        <w:rPr>
          <w:rFonts w:cs="Times New Roman"/>
        </w:rPr>
        <w:t xml:space="preserve">s stock, including stock of a subsidiary or controlling affiliate, for a loan made to a member of the insurance holding company system;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(5) other matters concerning transactions between registered insurers and affiliates included in registration forms adopted or approved by the director or his designee.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150.</w:t>
      </w:r>
      <w:r w:rsidR="00E66579" w:rsidRPr="00FE4609">
        <w:rPr>
          <w:rFonts w:cs="Times New Roman"/>
        </w:rPr>
        <w:t xml:space="preserve"> Summary outlining changes since previous registration statement required.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All registration statements shall contain a summary outlining all items in the current registration statement representing changes from the prior registration statement.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160.</w:t>
      </w:r>
      <w:r w:rsidR="00E66579" w:rsidRPr="00FE4609">
        <w:rPr>
          <w:rFonts w:cs="Times New Roman"/>
        </w:rPr>
        <w:t xml:space="preserve"> Information which need not be disclosed in registration statement.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No information need be disclosed on the registration statement filed pursuant to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140 if the information is not material for the purposes of this chapter.  Unless the department by regulation or by order of the director or his designee provides otherwise, sales, purchases, exchanges, loans or extension of credit, or investments involving one</w:t>
      </w:r>
      <w:r w:rsidR="00FE4609" w:rsidRPr="00FE4609">
        <w:rPr>
          <w:rFonts w:cs="Times New Roman"/>
        </w:rPr>
        <w:noBreakHyphen/>
      </w:r>
      <w:r w:rsidRPr="00FE4609">
        <w:rPr>
          <w:rFonts w:cs="Times New Roman"/>
        </w:rPr>
        <w:t>half of one percent or less of an insurer</w:t>
      </w:r>
      <w:r w:rsidR="00FE4609" w:rsidRPr="00FE4609">
        <w:rPr>
          <w:rFonts w:cs="Times New Roman"/>
        </w:rPr>
        <w:t>’</w:t>
      </w:r>
      <w:r w:rsidRPr="00FE4609">
        <w:rPr>
          <w:rFonts w:cs="Times New Roman"/>
        </w:rPr>
        <w:t>s admitted assets as of the previous December thirty</w:t>
      </w:r>
      <w:r w:rsidR="00FE4609" w:rsidRPr="00FE4609">
        <w:rPr>
          <w:rFonts w:cs="Times New Roman"/>
        </w:rPr>
        <w:noBreakHyphen/>
      </w:r>
      <w:r w:rsidRPr="00FE4609">
        <w:rPr>
          <w:rFonts w:cs="Times New Roman"/>
        </w:rPr>
        <w:t>first are not considered material for purposes of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140 through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240.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170.</w:t>
      </w:r>
      <w:r w:rsidR="00E66579" w:rsidRPr="00FE4609">
        <w:rPr>
          <w:rFonts w:cs="Times New Roman"/>
        </w:rPr>
        <w:t xml:space="preserve"> Dividends and distributions must be reported.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(A) Subject to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260.  If an insurer</w:t>
      </w:r>
      <w:r w:rsidR="00FE4609" w:rsidRPr="00FE4609">
        <w:rPr>
          <w:rFonts w:cs="Times New Roman"/>
        </w:rPr>
        <w:t>’</w:t>
      </w:r>
      <w:r w:rsidRPr="00FE4609">
        <w:rPr>
          <w:rFonts w:cs="Times New Roman"/>
        </w:rPr>
        <w:t>s surplus as regards policyholders is determined by the department not to be reasonable in relation to the insurer</w:t>
      </w:r>
      <w:r w:rsidR="00FE4609" w:rsidRPr="00FE4609">
        <w:rPr>
          <w:rFonts w:cs="Times New Roman"/>
        </w:rPr>
        <w:t>’</w:t>
      </w:r>
      <w:r w:rsidRPr="00FE4609">
        <w:rPr>
          <w:rFonts w:cs="Times New Roman"/>
        </w:rPr>
        <w:t>s outstanding liabilities and adequate to its financial needs, the department shall have the authority, within the fifteen</w:t>
      </w:r>
      <w:r w:rsidR="00FE4609" w:rsidRPr="00FE4609">
        <w:rPr>
          <w:rFonts w:cs="Times New Roman"/>
        </w:rPr>
        <w:noBreakHyphen/>
      </w:r>
      <w:r w:rsidRPr="00FE4609">
        <w:rPr>
          <w:rFonts w:cs="Times New Roman"/>
        </w:rPr>
        <w:t xml:space="preserve">day period before payment of it, to limit the amount of the dividends or distributions.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(C) Except in the case of share dividends, surplus for determining whether dividends or other distributions may be declared shall not include surplus arising from unrealized appreciation in value, or revaluation of assets, or from unrealized profits upon investments.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(D) No dividend or other distribution may be declared or paid contrary to any restriction contained in the insurer</w:t>
      </w:r>
      <w:r w:rsidR="00FE4609" w:rsidRPr="00FE4609">
        <w:rPr>
          <w:rFonts w:cs="Times New Roman"/>
        </w:rPr>
        <w:t>’</w:t>
      </w:r>
      <w:r w:rsidRPr="00FE4609">
        <w:rPr>
          <w:rFonts w:cs="Times New Roman"/>
        </w:rPr>
        <w:t xml:space="preserve">s articles of incorporation.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(E) Notwithstanding any other provision of law, the insurer may declare, conditional upon the department</w:t>
      </w:r>
      <w:r w:rsidR="00FE4609" w:rsidRPr="00FE4609">
        <w:rPr>
          <w:rFonts w:cs="Times New Roman"/>
        </w:rPr>
        <w:t>’</w:t>
      </w:r>
      <w:r w:rsidRPr="00FE4609">
        <w:rPr>
          <w:rFonts w:cs="Times New Roman"/>
        </w:rPr>
        <w:t xml:space="preserve">s approval, a dividend or other distribution to shareholders from surplus, and such declaration confers no rights until the department: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has approved the payment of the dividend or distribution;  or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has not disapproved the payment within fifteen days after receiving notice of the declaration.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180.</w:t>
      </w:r>
      <w:r w:rsidR="00E66579" w:rsidRPr="00FE4609">
        <w:rPr>
          <w:rFonts w:cs="Times New Roman"/>
        </w:rPr>
        <w:t xml:space="preserve"> Information from persons within insurance holding company.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Any persons within an insurance holding company subject to registration are required to provide complete and accurate information to an insurer, where such information is reasonably necessary to enable the insurer to comply with the provisions of this chapter.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190.</w:t>
      </w:r>
      <w:r w:rsidR="00E66579" w:rsidRPr="00FE4609">
        <w:rPr>
          <w:rFonts w:cs="Times New Roman"/>
        </w:rPr>
        <w:t xml:space="preserve"> Termination of registration.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The director or his designee shall terminate the registration of an insurer that is no longer a member of an insurance holding company system.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200.</w:t>
      </w:r>
      <w:r w:rsidR="00E66579" w:rsidRPr="00FE4609">
        <w:rPr>
          <w:rFonts w:cs="Times New Roman"/>
        </w:rPr>
        <w:t xml:space="preserve"> Filing of consolidated or individual registration statements by affiliated insurers.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The director or his designee may require or allow two or more affiliated insurers subject to registration to file a consolidated registration statement.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210.</w:t>
      </w:r>
      <w:r w:rsidR="00E66579" w:rsidRPr="00FE4609">
        <w:rPr>
          <w:rFonts w:cs="Times New Roman"/>
        </w:rPr>
        <w:t xml:space="preserve"> Filing of registration statement on behalf of affiliated insurer.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The director or his designee may allow an insurer which is authorized to do business in this State and which is part of an insurance holding company system to register on behalf of an affiliated insurer which is required to register under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130 and to file all information and material required to be filed under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130 through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240.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220.</w:t>
      </w:r>
      <w:r w:rsidR="00E66579" w:rsidRPr="00FE4609">
        <w:rPr>
          <w:rFonts w:cs="Times New Roman"/>
        </w:rPr>
        <w:t xml:space="preserve"> Disclaimer of affiliation.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A person may file with the department a disclaimer of affiliation with an authorized insurer or a disclaimer may be filed by an insurer or a member of an insurance holding company system.  The disclaimer shall fully disclose all material relationships and bases for affiliation between the person and the insurer as well as the basis for disclaiming this affiliation.  After a disclaimer has been filed, the insurer is relieved of any duty to register or report under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130 through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240 which may arise out of the insurer</w:t>
      </w:r>
      <w:r w:rsidR="00FE4609" w:rsidRPr="00FE4609">
        <w:rPr>
          <w:rFonts w:cs="Times New Roman"/>
        </w:rPr>
        <w:t>’</w:t>
      </w:r>
      <w:r w:rsidRPr="00FE4609">
        <w:rPr>
          <w:rFonts w:cs="Times New Roman"/>
        </w:rPr>
        <w:t xml:space="preserve">s relationship with that person unless and until the director or his designee disallows the disclaimer.  The director or his designee may disallow the disclaimer only after furnishing all parties in interest with notice and an opportunity to be heard and after making specific findings of fact to support the disallowance.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230.</w:t>
      </w:r>
      <w:r w:rsidR="00E66579" w:rsidRPr="00FE4609">
        <w:rPr>
          <w:rFonts w:cs="Times New Roman"/>
        </w:rPr>
        <w:t xml:space="preserve"> Failure to file registration statement or amendment.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The failure to file a registration statement or any summary of such registration as required by this chapter within the time specified for filing constitutes a violation of these sections.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240.</w:t>
      </w:r>
      <w:r w:rsidR="00E66579" w:rsidRPr="00FE4609">
        <w:rPr>
          <w:rFonts w:cs="Times New Roman"/>
        </w:rPr>
        <w:t xml:space="preserve"> Exemptions from registration statement provisions.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The provisions of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130 to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240 do not apply to any insurer, information, or transaction if and to the extent that the department by regulation or the director or his designee by order exempts it from these sections.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250.</w:t>
      </w:r>
      <w:r w:rsidR="00E66579" w:rsidRPr="00FE4609">
        <w:rPr>
          <w:rFonts w:cs="Times New Roman"/>
        </w:rPr>
        <w:t xml:space="preserve"> Transactions between registered insurers and their affiliates.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Transactions within a holding company system to which an insurer subject to registration is a party are subject to the following standards: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 The terms must be fair and reasonable.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 Charges or fees for services performed must be reasonable.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(iii) Expenses incurred and payment received must be allocated to the insurer in conformity with customary insurance accounting practices consistently applied.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(iv)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(v) The insurer</w:t>
      </w:r>
      <w:r w:rsidR="00FE4609" w:rsidRPr="00FE4609">
        <w:rPr>
          <w:rFonts w:cs="Times New Roman"/>
        </w:rPr>
        <w:t>’</w:t>
      </w:r>
      <w:r w:rsidRPr="00FE4609">
        <w:rPr>
          <w:rFonts w:cs="Times New Roman"/>
        </w:rPr>
        <w:t>s surplus as regards policyholders following any dividends or distributions to shareholder affiliates must be reasonable in relation to the insurer</w:t>
      </w:r>
      <w:r w:rsidR="00FE4609" w:rsidRPr="00FE4609">
        <w:rPr>
          <w:rFonts w:cs="Times New Roman"/>
        </w:rPr>
        <w:t>’</w:t>
      </w:r>
      <w:r w:rsidRPr="00FE4609">
        <w:rPr>
          <w:rFonts w:cs="Times New Roman"/>
        </w:rPr>
        <w:t xml:space="preserve">s outstanding liabilities and adequate to its financial needs.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The following transactions involving a domestic insurer and any person in its holding company system may not be entered into unless the insurer has notified the department in writing of its intention to enter into the transaction at least thirty days prior thereto, or such shorter period as the director or his designee may permit, and the director or his designee has not disapproved it within such period: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 sales, purchases, exchanges, loans, or extensions of credit, guarantees, or investments if the transactions are equal to or exceed: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(a) with respect to nonlife insurers, the lesser of three percent of the insurer</w:t>
      </w:r>
      <w:r w:rsidR="00FE4609" w:rsidRPr="00FE4609">
        <w:rPr>
          <w:rFonts w:cs="Times New Roman"/>
        </w:rPr>
        <w:t>’</w:t>
      </w:r>
      <w:r w:rsidRPr="00FE4609">
        <w:rPr>
          <w:rFonts w:cs="Times New Roman"/>
        </w:rPr>
        <w:t>s admitted assets or twenty</w:t>
      </w:r>
      <w:r w:rsidR="00FE4609" w:rsidRPr="00FE4609">
        <w:rPr>
          <w:rFonts w:cs="Times New Roman"/>
        </w:rPr>
        <w:noBreakHyphen/>
      </w:r>
      <w:r w:rsidRPr="00FE4609">
        <w:rPr>
          <w:rFonts w:cs="Times New Roman"/>
        </w:rPr>
        <w:t xml:space="preserve">five percent of surplus as regards policyholders;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(b) with respect to life insurers, three percent of the insurer</w:t>
      </w:r>
      <w:r w:rsidR="00FE4609" w:rsidRPr="00FE4609">
        <w:rPr>
          <w:rFonts w:cs="Times New Roman"/>
        </w:rPr>
        <w:t>’</w:t>
      </w:r>
      <w:r w:rsidRPr="00FE4609">
        <w:rPr>
          <w:rFonts w:cs="Times New Roman"/>
        </w:rPr>
        <w:t>s admitted assets, each as of the thirty</w:t>
      </w:r>
      <w:r w:rsidR="00FE4609" w:rsidRPr="00FE4609">
        <w:rPr>
          <w:rFonts w:cs="Times New Roman"/>
        </w:rPr>
        <w:noBreakHyphen/>
      </w:r>
      <w:r w:rsidRPr="00FE4609">
        <w:rPr>
          <w:rFonts w:cs="Times New Roman"/>
        </w:rPr>
        <w:t xml:space="preserve">first day of December next preceding;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(ii)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to purchase assets of, or to make investments in, any affiliate of the insurer making the loans or extensions of credit as long as such transactions are equal to or exceed: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(a) with respect to nonlife insurers, the lesser of three percent of the insurer</w:t>
      </w:r>
      <w:r w:rsidR="00FE4609" w:rsidRPr="00FE4609">
        <w:rPr>
          <w:rFonts w:cs="Times New Roman"/>
        </w:rPr>
        <w:t>’</w:t>
      </w:r>
      <w:r w:rsidRPr="00FE4609">
        <w:rPr>
          <w:rFonts w:cs="Times New Roman"/>
        </w:rPr>
        <w:t>s admitted assets or twenty</w:t>
      </w:r>
      <w:r w:rsidR="00FE4609" w:rsidRPr="00FE4609">
        <w:rPr>
          <w:rFonts w:cs="Times New Roman"/>
        </w:rPr>
        <w:noBreakHyphen/>
      </w:r>
      <w:r w:rsidRPr="00FE4609">
        <w:rPr>
          <w:rFonts w:cs="Times New Roman"/>
        </w:rPr>
        <w:t xml:space="preserve">five percent of surplus as regards policyholders;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(b) with respect to life insurers, three percent of the insurer</w:t>
      </w:r>
      <w:r w:rsidR="00FE4609" w:rsidRPr="00FE4609">
        <w:rPr>
          <w:rFonts w:cs="Times New Roman"/>
        </w:rPr>
        <w:t>’</w:t>
      </w:r>
      <w:r w:rsidRPr="00FE4609">
        <w:rPr>
          <w:rFonts w:cs="Times New Roman"/>
        </w:rPr>
        <w:t>s admitted assets, each as of the thirty</w:t>
      </w:r>
      <w:r w:rsidR="00FE4609" w:rsidRPr="00FE4609">
        <w:rPr>
          <w:rFonts w:cs="Times New Roman"/>
        </w:rPr>
        <w:noBreakHyphen/>
      </w:r>
      <w:r w:rsidRPr="00FE4609">
        <w:rPr>
          <w:rFonts w:cs="Times New Roman"/>
        </w:rPr>
        <w:t xml:space="preserve">first day of December next preceding;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(iii) reinsurance agreements or modifications thereto in which the reinsurance premium or a change in the insurer</w:t>
      </w:r>
      <w:r w:rsidR="00FE4609" w:rsidRPr="00FE4609">
        <w:rPr>
          <w:rFonts w:cs="Times New Roman"/>
        </w:rPr>
        <w:t>’</w:t>
      </w:r>
      <w:r w:rsidRPr="00FE4609">
        <w:rPr>
          <w:rFonts w:cs="Times New Roman"/>
        </w:rPr>
        <w:t>s liabilities equals or exceeds five percent of the insurer</w:t>
      </w:r>
      <w:r w:rsidR="00FE4609" w:rsidRPr="00FE4609">
        <w:rPr>
          <w:rFonts w:cs="Times New Roman"/>
        </w:rPr>
        <w:t>’</w:t>
      </w:r>
      <w:r w:rsidRPr="00FE4609">
        <w:rPr>
          <w:rFonts w:cs="Times New Roman"/>
        </w:rPr>
        <w:t>s surplus as regards policyholders, as of the thirty</w:t>
      </w:r>
      <w:r w:rsidR="00FE4609" w:rsidRPr="00FE4609">
        <w:rPr>
          <w:rFonts w:cs="Times New Roman"/>
        </w:rPr>
        <w:noBreakHyphen/>
      </w:r>
      <w:r w:rsidRPr="00FE4609">
        <w:rPr>
          <w:rFonts w:cs="Times New Roman"/>
        </w:rPr>
        <w:t xml:space="preserve">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(iv) all management agreements, service contracts, and all cost</w:t>
      </w:r>
      <w:r w:rsidR="00FE4609" w:rsidRPr="00FE4609">
        <w:rPr>
          <w:rFonts w:cs="Times New Roman"/>
        </w:rPr>
        <w:noBreakHyphen/>
      </w:r>
      <w:r w:rsidRPr="00FE4609">
        <w:rPr>
          <w:rFonts w:cs="Times New Roman"/>
        </w:rPr>
        <w:t xml:space="preserve">sharing arrangements;  and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(v) any material transactions, specified by regulation of the department, which the director or his designee determines may adversely affect the interests of the insurer</w:t>
      </w:r>
      <w:r w:rsidR="00FE4609" w:rsidRPr="00FE4609">
        <w:rPr>
          <w:rFonts w:cs="Times New Roman"/>
        </w:rPr>
        <w:t>’</w:t>
      </w:r>
      <w:r w:rsidRPr="00FE4609">
        <w:rPr>
          <w:rFonts w:cs="Times New Roman"/>
        </w:rPr>
        <w:t xml:space="preserve">s policyholders.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Nothing herein authorizes or permits any transactions which, in the case of an insurer, not a member of the same holding company system, would be otherwise contrary to law.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(3) A domestic insurer may not enter into transactions, which are part of a plan or series of like transactions with persons within the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FE4609" w:rsidRPr="00FE4609">
        <w:rPr>
          <w:rFonts w:cs="Times New Roman"/>
        </w:rPr>
        <w:noBreakHyphen/>
      </w:r>
      <w:r w:rsidRPr="00FE4609">
        <w:rPr>
          <w:rFonts w:cs="Times New Roman"/>
        </w:rPr>
        <w:t>month period for such purpose, he may exercise his authority under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340.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(4) The director or his designee, in reviewing transactions pursuant to subsection (2), shall consider whether the transactions comply with the standards set forth in subsection (1) and whether they may adversely affect the interests of policyholders.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(5) The department must be notified within thirty days of any investment of the domestic insurer in any one corporation if the total investment in the corporation by the insurance holding company system exceeds ten percent of the corporation</w:t>
      </w:r>
      <w:r w:rsidR="00FE4609" w:rsidRPr="00FE4609">
        <w:rPr>
          <w:rFonts w:cs="Times New Roman"/>
        </w:rPr>
        <w:t>’</w:t>
      </w:r>
      <w:r w:rsidRPr="00FE4609">
        <w:rPr>
          <w:rFonts w:cs="Times New Roman"/>
        </w:rPr>
        <w:t xml:space="preserve">s voting securities.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260.</w:t>
      </w:r>
      <w:r w:rsidR="00E66579" w:rsidRPr="00FE4609">
        <w:rPr>
          <w:rFonts w:cs="Times New Roman"/>
        </w:rPr>
        <w:t xml:space="preserve"> Determining adequacy of insurer</w:t>
      </w:r>
      <w:r w:rsidRPr="00FE4609">
        <w:rPr>
          <w:rFonts w:cs="Times New Roman"/>
        </w:rPr>
        <w:t>’</w:t>
      </w:r>
      <w:r w:rsidR="00E66579" w:rsidRPr="00FE4609">
        <w:rPr>
          <w:rFonts w:cs="Times New Roman"/>
        </w:rPr>
        <w:t xml:space="preserve">s surplus.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For purposes of this chapter, in determining whether an insurer</w:t>
      </w:r>
      <w:r w:rsidR="00FE4609" w:rsidRPr="00FE4609">
        <w:rPr>
          <w:rFonts w:cs="Times New Roman"/>
        </w:rPr>
        <w:t>’</w:t>
      </w:r>
      <w:r w:rsidRPr="00FE4609">
        <w:rPr>
          <w:rFonts w:cs="Times New Roman"/>
        </w:rPr>
        <w:t>s surplus as regards policyholders is reasonable in relation to the insurer</w:t>
      </w:r>
      <w:r w:rsidR="00FE4609" w:rsidRPr="00FE4609">
        <w:rPr>
          <w:rFonts w:cs="Times New Roman"/>
        </w:rPr>
        <w:t>’</w:t>
      </w:r>
      <w:r w:rsidRPr="00FE4609">
        <w:rPr>
          <w:rFonts w:cs="Times New Roman"/>
        </w:rPr>
        <w:t xml:space="preserve">s outstanding liabilities and adequate to its financial needs, the following factors, among others, are considered: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the size of the insurer as measured by its assets, capital and surplus, reserves, premium writings, insurance in force, and other appropriate criteria;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(2) the extent to which the insurer</w:t>
      </w:r>
      <w:r w:rsidR="00FE4609" w:rsidRPr="00FE4609">
        <w:rPr>
          <w:rFonts w:cs="Times New Roman"/>
        </w:rPr>
        <w:t>’</w:t>
      </w:r>
      <w:r w:rsidRPr="00FE4609">
        <w:rPr>
          <w:rFonts w:cs="Times New Roman"/>
        </w:rPr>
        <w:t xml:space="preserve">s business is diversified among the several lines of insurance;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(3) the number and size of risks insured in each line of business;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(4) the extent of the geographical dispersion of the insured risks;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(5) the nature and extent of the reinsurance program;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(6) the quality, diversification, and liquidity of the investment portfolio;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(7) the recent past and projected future trend in the size of the insurer</w:t>
      </w:r>
      <w:r w:rsidR="00FE4609" w:rsidRPr="00FE4609">
        <w:rPr>
          <w:rFonts w:cs="Times New Roman"/>
        </w:rPr>
        <w:t>’</w:t>
      </w:r>
      <w:r w:rsidRPr="00FE4609">
        <w:rPr>
          <w:rFonts w:cs="Times New Roman"/>
        </w:rPr>
        <w:t xml:space="preserve">s investment portfolio;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(8) the surplus as regards policyholders maintained by other comparable insurers;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(9) the adequacy of the reserves;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(10) the source of the insurer</w:t>
      </w:r>
      <w:r w:rsidR="00FE4609" w:rsidRPr="00FE4609">
        <w:rPr>
          <w:rFonts w:cs="Times New Roman"/>
        </w:rPr>
        <w:t>’</w:t>
      </w:r>
      <w:r w:rsidRPr="00FE4609">
        <w:rPr>
          <w:rFonts w:cs="Times New Roman"/>
        </w:rPr>
        <w:t xml:space="preserve">s earnings and the extent to which the reported earnings include extraordinary items, such as surplus relief reinsurance transactions and reserve destrengthening;  and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(11) The quality and liquidity of investments in affiliates.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The director or his designee may treat any such investment as a disallowed asset for purposes of determining the adequacy of surplus as regards policyholders whenever in his judgment the investment so warrants.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270.</w:t>
      </w:r>
      <w:r w:rsidR="00E66579" w:rsidRPr="00FE4609">
        <w:rPr>
          <w:rFonts w:cs="Times New Roman"/>
        </w:rPr>
        <w:t xml:space="preserve"> Notice and approval of extraordinary dividends or distributions required.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No domestic insurer may pay an extraordinary dividend or make another extraordinary distribution to its shareholders until the director or his designee: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has approved the payment, or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has not disapproved the payment within fifteen days after receiving notice of the declaration.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(B)(1) For purposes of this section, an extraordinary dividend or distribution includes a dividend or distribution of cash or other property whose fair market value together with that of other dividends or distributions made within the preceding twelve months: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when paid from other than earned surplus exceeds the lesser of: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(i) ten percent of the insurer</w:t>
      </w:r>
      <w:r w:rsidR="00FE4609" w:rsidRPr="00FE4609">
        <w:rPr>
          <w:rFonts w:cs="Times New Roman"/>
        </w:rPr>
        <w:t>’</w:t>
      </w:r>
      <w:r w:rsidRPr="00FE4609">
        <w:rPr>
          <w:rFonts w:cs="Times New Roman"/>
        </w:rPr>
        <w:t>s surplus as regards policyholders as shown in the insurer</w:t>
      </w:r>
      <w:r w:rsidR="00FE4609" w:rsidRPr="00FE4609">
        <w:rPr>
          <w:rFonts w:cs="Times New Roman"/>
        </w:rPr>
        <w:t>’</w:t>
      </w:r>
      <w:r w:rsidRPr="00FE4609">
        <w:rPr>
          <w:rFonts w:cs="Times New Roman"/>
        </w:rPr>
        <w:t xml:space="preserve">s most recent annual statement;  or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(ii) the net gain from operations for life insurers, or the net income, for nonlife insurers, not including net realized capital gains or losses as shown in the insurer</w:t>
      </w:r>
      <w:r w:rsidR="00FE4609" w:rsidRPr="00FE4609">
        <w:rPr>
          <w:rFonts w:cs="Times New Roman"/>
        </w:rPr>
        <w:t>’</w:t>
      </w:r>
      <w:r w:rsidRPr="00FE4609">
        <w:rPr>
          <w:rFonts w:cs="Times New Roman"/>
        </w:rPr>
        <w:t xml:space="preserve">s most recent annual statement;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when paid from earned surplus exceeds the greater of: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(i) ten percent of the insurer</w:t>
      </w:r>
      <w:r w:rsidR="00FE4609" w:rsidRPr="00FE4609">
        <w:rPr>
          <w:rFonts w:cs="Times New Roman"/>
        </w:rPr>
        <w:t>’</w:t>
      </w:r>
      <w:r w:rsidRPr="00FE4609">
        <w:rPr>
          <w:rFonts w:cs="Times New Roman"/>
        </w:rPr>
        <w:t>s surplus as regards policyholders as shown in the insurer</w:t>
      </w:r>
      <w:r w:rsidR="00FE4609" w:rsidRPr="00FE4609">
        <w:rPr>
          <w:rFonts w:cs="Times New Roman"/>
        </w:rPr>
        <w:t>’</w:t>
      </w:r>
      <w:r w:rsidRPr="00FE4609">
        <w:rPr>
          <w:rFonts w:cs="Times New Roman"/>
        </w:rPr>
        <w:t xml:space="preserve">s most recent annual statement;  or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(ii) the net gain from operations for life insurers, or the net income, for nonlife insurers, not including net realized capital gains or losses as shown in the insurer</w:t>
      </w:r>
      <w:r w:rsidR="00FE4609" w:rsidRPr="00FE4609">
        <w:rPr>
          <w:rFonts w:cs="Times New Roman"/>
        </w:rPr>
        <w:t>’</w:t>
      </w:r>
      <w:r w:rsidRPr="00FE4609">
        <w:rPr>
          <w:rFonts w:cs="Times New Roman"/>
        </w:rPr>
        <w:t xml:space="preserve">s most recent annual statement.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(2) It does not include pro rata distributions of a class of the insurer</w:t>
      </w:r>
      <w:r w:rsidR="00FE4609" w:rsidRPr="00FE4609">
        <w:rPr>
          <w:rFonts w:cs="Times New Roman"/>
        </w:rPr>
        <w:t>’</w:t>
      </w:r>
      <w:r w:rsidRPr="00FE4609">
        <w:rPr>
          <w:rFonts w:cs="Times New Roman"/>
        </w:rPr>
        <w:t xml:space="preserve">s own securities.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(C) An insurer may declare an extraordinary dividend or distribution which is conditional upon the approval of the director or his designee.  The declaration confers no rights upon shareholders until the director or his designee: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(1) has approved the payment of the dividend or distribution, or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(2) has not disapproved the payment within fifteen days after receiving notice of the declaration.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280.</w:t>
      </w:r>
      <w:r w:rsidR="00E66579" w:rsidRPr="00FE4609">
        <w:rPr>
          <w:rFonts w:cs="Times New Roman"/>
        </w:rPr>
        <w:t xml:space="preserve"> Power of director to compel production of information.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(a) In addition to his powers relating to examinations or investigations of insurers, the director or his designee has the power to order an insurer registered under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130 through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240 to produce records, books, or other information papers in the possession of the insurer or its affiliates as considered necessary to ascertain the insurer</w:t>
      </w:r>
      <w:r w:rsidR="00FE4609" w:rsidRPr="00FE4609">
        <w:rPr>
          <w:rFonts w:cs="Times New Roman"/>
        </w:rPr>
        <w:t>’</w:t>
      </w:r>
      <w:r w:rsidRPr="00FE4609">
        <w:rPr>
          <w:rFonts w:cs="Times New Roman"/>
        </w:rPr>
        <w:t>s financial condition or legality of its conduct.  If the insurer fails to comply with the order, the director or his designee has, in addition to powers prescribed in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340, the power to examine the affiliates to obtain this information.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(b) The director may retain at the registered insurer</w:t>
      </w:r>
      <w:r w:rsidR="00FE4609" w:rsidRPr="00FE4609">
        <w:rPr>
          <w:rFonts w:cs="Times New Roman"/>
        </w:rPr>
        <w:t>’</w:t>
      </w:r>
      <w:r w:rsidRPr="00FE4609">
        <w:rPr>
          <w:rFonts w:cs="Times New Roman"/>
        </w:rPr>
        <w:t>s expense attorneys, actuaries, accountants, and other experts not otherwise a part of the department</w:t>
      </w:r>
      <w:r w:rsidR="00FE4609" w:rsidRPr="00FE4609">
        <w:rPr>
          <w:rFonts w:cs="Times New Roman"/>
        </w:rPr>
        <w:t>’</w:t>
      </w:r>
      <w:r w:rsidRPr="00FE4609">
        <w:rPr>
          <w:rFonts w:cs="Times New Roman"/>
        </w:rPr>
        <w:t xml:space="preserve">s staff reasonably necessary to assist in the conduct of the examination under subsection (a).  Any persons so retained are under the direction and control of the director or his designee and must act in a purely advisory capacity.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(c) Each registered insurer producing for examination records, books, and papers pursuant to subsection (a) is liable for and must pay the expense of the examination.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290.</w:t>
      </w:r>
      <w:r w:rsidR="00E66579" w:rsidRPr="00FE4609">
        <w:rPr>
          <w:rFonts w:cs="Times New Roman"/>
        </w:rPr>
        <w:t xml:space="preserve"> Information must be kept confidential.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All information, documents, and copies thereof obtained by or disclosed to the director or any other person in the course of an examination or investigation made pursuant to Section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280 and all information reported pursuant to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130 through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240 must be given confidential treatment and is not subject to subpoena and may not be made public by the director, the National Association of Insurance Commissioners, or any other persons, except to insurance departments of other states, without the prior written consent of the insurer to which it pertains unless the director or his designee, after giving the insurer and its affiliates who would be affected thereby notice and opportunity to be heard, determines that the interests of policyholders, shareholders, or the public will be served by the publication thereof, in which event he may publish all or any part thereof in the manner he considers appropriate.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300.</w:t>
      </w:r>
      <w:r w:rsidR="00E66579" w:rsidRPr="00FE4609">
        <w:rPr>
          <w:rFonts w:cs="Times New Roman"/>
        </w:rPr>
        <w:t xml:space="preserve"> Regulations and orders of director.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The department or the director, as appropriate, may, upon notice and opportunity for all interested persons to be heard, issue regulations and orders necessary to carry out the provisions of this chapter.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310.</w:t>
      </w:r>
      <w:r w:rsidR="00E66579" w:rsidRPr="00FE4609">
        <w:rPr>
          <w:rFonts w:cs="Times New Roman"/>
        </w:rPr>
        <w:t xml:space="preserve"> Enjoining violations of chapter, regulations, or orders.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w:t>
      </w:r>
      <w:r w:rsidR="00FE4609" w:rsidRPr="00FE4609">
        <w:rPr>
          <w:rFonts w:cs="Times New Roman"/>
        </w:rPr>
        <w:t>’</w:t>
      </w:r>
      <w:r w:rsidRPr="00FE4609">
        <w:rPr>
          <w:rFonts w:cs="Times New Roman"/>
        </w:rPr>
        <w:t xml:space="preserve">s policyholders, creditors, and shareholders or the public may require.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320.</w:t>
      </w:r>
      <w:r w:rsidR="00E66579" w:rsidRPr="00FE4609">
        <w:rPr>
          <w:rFonts w:cs="Times New Roman"/>
        </w:rPr>
        <w:t xml:space="preserve"> Voting of securities acquired in violation of chapter, regulations, or orders may be enjoined.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w:t>
      </w:r>
      <w:r w:rsidR="00FE4609" w:rsidRPr="00FE4609">
        <w:rPr>
          <w:rFonts w:cs="Times New Roman"/>
        </w:rPr>
        <w:t>’</w:t>
      </w:r>
      <w:r w:rsidRPr="00FE4609">
        <w:rPr>
          <w:rFonts w:cs="Times New Roman"/>
        </w:rPr>
        <w:t xml:space="preserve"> meetings or may be counted for quorum purposes, and any action of shareholders requiring the affirmative vote of a percentage of shares may be taken as though these securities were not issued and outstanding.  No action taken at a shareholders</w:t>
      </w:r>
      <w:r w:rsidR="00FE4609" w:rsidRPr="00FE4609">
        <w:rPr>
          <w:rFonts w:cs="Times New Roman"/>
        </w:rPr>
        <w:t>’</w:t>
      </w:r>
      <w:r w:rsidRPr="00FE4609">
        <w:rPr>
          <w:rFonts w:cs="Times New Roman"/>
        </w:rPr>
        <w:t xml:space="preserve">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60 through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w:t>
      </w:r>
      <w:r w:rsidR="00FE4609" w:rsidRPr="00FE4609">
        <w:rPr>
          <w:rFonts w:cs="Times New Roman"/>
        </w:rPr>
        <w:t>’</w:t>
      </w:r>
      <w:r w:rsidRPr="00FE4609">
        <w:rPr>
          <w:rFonts w:cs="Times New Roman"/>
        </w:rPr>
        <w:t xml:space="preserve">s policyholders, creditors, and shareholders or the public may require.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330.</w:t>
      </w:r>
      <w:r w:rsidR="00E66579" w:rsidRPr="00FE4609">
        <w:rPr>
          <w:rFonts w:cs="Times New Roman"/>
        </w:rPr>
        <w:t xml:space="preserve"> Seizure or sequestration of securities acquired in violation of chapter, regulations, or order.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340.</w:t>
      </w:r>
      <w:r w:rsidR="00E66579" w:rsidRPr="00FE4609">
        <w:rPr>
          <w:rFonts w:cs="Times New Roman"/>
        </w:rPr>
        <w:t xml:space="preserve"> Criminal prosecutions;  penalties.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(a) Any insurer failing, without just cause, to file any registration statement or summary thereof as required in this chapter is required, after notice and hearing, to pay a penalty of one thousand dollars for each day</w:t>
      </w:r>
      <w:r w:rsidR="00FE4609" w:rsidRPr="00FE4609">
        <w:rPr>
          <w:rFonts w:cs="Times New Roman"/>
        </w:rPr>
        <w:t>’</w:t>
      </w:r>
      <w:r w:rsidRPr="00FE4609">
        <w:rPr>
          <w:rFonts w:cs="Times New Roman"/>
        </w:rPr>
        <w:t xml:space="preserve">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Every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(c) Whenever it appears to the director or his designee that any insurer subject to this chapter or any director, officer, employee, or agent thereof has engaged in any transaction or entered into a contract which is subject to Sections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250 through 38</w:t>
      </w:r>
      <w:r w:rsidR="00FE4609" w:rsidRPr="00FE4609">
        <w:rPr>
          <w:rFonts w:cs="Times New Roman"/>
        </w:rPr>
        <w:noBreakHyphen/>
      </w:r>
      <w:r w:rsidRPr="00FE4609">
        <w:rPr>
          <w:rFonts w:cs="Times New Roman"/>
        </w:rPr>
        <w:t>21</w:t>
      </w:r>
      <w:r w:rsidR="00FE4609" w:rsidRPr="00FE4609">
        <w:rPr>
          <w:rFonts w:cs="Times New Roman"/>
        </w:rPr>
        <w:noBreakHyphen/>
      </w:r>
      <w:r w:rsidRPr="00FE4609">
        <w:rPr>
          <w:rFonts w:cs="Times New Roman"/>
        </w:rPr>
        <w:t xml:space="preserve">270 and which would not have been approved had such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(d) Whenever it appears to the director or his designee that an insurer or a director, officer, employee, or agent of it has committed a willful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willfully violates this chapter may be fined not more than fifty thousand dollars.  An individual who willfully violates this chapter is guilty of a misdemeanor and, upon conviction, must be fined an amount not to exceed ten thousand dollars or be imprisoned for a term not to exceed two years, or both.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(e) Any officer, director, or employee of an insurance holding company system who willfully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or fined ten thousand dollars, or both.  Any fines imposed must be paid by the officer, director, or employee in his individual capacity.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(f) Whenever it appears to the director or his designee that any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such insurer</w:t>
      </w:r>
      <w:r w:rsidR="00FE4609" w:rsidRPr="00FE4609">
        <w:rPr>
          <w:rFonts w:cs="Times New Roman"/>
        </w:rPr>
        <w:t>’</w:t>
      </w:r>
      <w:r w:rsidRPr="00FE4609">
        <w:rPr>
          <w:rFonts w:cs="Times New Roman"/>
        </w:rPr>
        <w:t xml:space="preserve">s license or authority to do business in this State for such period as he finds is required for the protection of policyholders or the public.  Any such determination must be accompanied by specific findings of fact and conclusions of law.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350.</w:t>
      </w:r>
      <w:r w:rsidR="00E66579" w:rsidRPr="00FE4609">
        <w:rPr>
          <w:rFonts w:cs="Times New Roman"/>
        </w:rPr>
        <w:t xml:space="preserve"> Director may take possession of property and conduct business of insurer.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360.</w:t>
      </w:r>
      <w:r w:rsidR="00E66579" w:rsidRPr="00FE4609">
        <w:rPr>
          <w:rFonts w:cs="Times New Roman"/>
        </w:rPr>
        <w:t xml:space="preserve"> Authority of receiver to recover certain distributions and payments.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 </w:t>
      </w:r>
    </w:p>
    <w:p w:rsidR="00E6657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(d) The maximum amount recoverable under this section is the amount needed in excess of all other available assets of the impaired or insolvent insurer to pay the contractual obligations of the impaired or insolvent insurer and to reimburse any guaranty funds. </w:t>
      </w: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370.</w:t>
      </w:r>
      <w:r w:rsidR="00E66579" w:rsidRPr="00FE4609">
        <w:rPr>
          <w:rFonts w:cs="Times New Roman"/>
        </w:rPr>
        <w:t xml:space="preserve"> Judicial review of action, order, or decision of director.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Any action, order, or decision of the director or his designee pursuant to this chapter is subject to judicial review by the Administrative Law Judge Division as provided by law. </w:t>
      </w:r>
    </w:p>
    <w:p w:rsidR="00C5366F" w:rsidRDefault="00C5366F"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b/>
        </w:rPr>
        <w:t xml:space="preserve">SECTION </w:t>
      </w:r>
      <w:r w:rsidR="00E66579" w:rsidRPr="00FE4609">
        <w:rPr>
          <w:rFonts w:cs="Times New Roman"/>
          <w:b/>
        </w:rPr>
        <w:t>38</w:t>
      </w:r>
      <w:r w:rsidRPr="00FE4609">
        <w:rPr>
          <w:rFonts w:cs="Times New Roman"/>
          <w:b/>
        </w:rPr>
        <w:noBreakHyphen/>
      </w:r>
      <w:r w:rsidR="00E66579" w:rsidRPr="00FE4609">
        <w:rPr>
          <w:rFonts w:cs="Times New Roman"/>
          <w:b/>
        </w:rPr>
        <w:t>21</w:t>
      </w:r>
      <w:r w:rsidRPr="00FE4609">
        <w:rPr>
          <w:rFonts w:cs="Times New Roman"/>
          <w:b/>
        </w:rPr>
        <w:noBreakHyphen/>
      </w:r>
      <w:r w:rsidR="00E66579" w:rsidRPr="00FE4609">
        <w:rPr>
          <w:rFonts w:cs="Times New Roman"/>
          <w:b/>
        </w:rPr>
        <w:t>390.</w:t>
      </w:r>
      <w:r w:rsidR="00E66579" w:rsidRPr="00FE4609">
        <w:rPr>
          <w:rFonts w:cs="Times New Roman"/>
        </w:rPr>
        <w:t xml:space="preserve"> Severability. </w:t>
      </w:r>
    </w:p>
    <w:p w:rsid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4609" w:rsidRPr="00FE4609" w:rsidRDefault="00E6657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4609">
        <w:rPr>
          <w:rFonts w:cs="Times New Roman"/>
        </w:rPr>
        <w:t xml:space="preserve">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 </w:t>
      </w:r>
    </w:p>
    <w:p w:rsidR="00FE4609" w:rsidRPr="00FE4609" w:rsidRDefault="00FE4609"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E4609" w:rsidRDefault="00184435" w:rsidP="00FE4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E4609" w:rsidSect="00FE46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609" w:rsidRDefault="00FE4609" w:rsidP="00FE4609">
      <w:r>
        <w:separator/>
      </w:r>
    </w:p>
  </w:endnote>
  <w:endnote w:type="continuationSeparator" w:id="0">
    <w:p w:rsidR="00FE4609" w:rsidRDefault="00FE4609" w:rsidP="00FE4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09" w:rsidRPr="00FE4609" w:rsidRDefault="00FE4609" w:rsidP="00FE46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09" w:rsidRPr="00FE4609" w:rsidRDefault="00FE4609" w:rsidP="00FE46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09" w:rsidRPr="00FE4609" w:rsidRDefault="00FE4609" w:rsidP="00FE4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609" w:rsidRDefault="00FE4609" w:rsidP="00FE4609">
      <w:r>
        <w:separator/>
      </w:r>
    </w:p>
  </w:footnote>
  <w:footnote w:type="continuationSeparator" w:id="0">
    <w:p w:rsidR="00FE4609" w:rsidRDefault="00FE4609" w:rsidP="00FE4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09" w:rsidRPr="00FE4609" w:rsidRDefault="00FE4609" w:rsidP="00FE46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09" w:rsidRPr="00FE4609" w:rsidRDefault="00FE4609" w:rsidP="00FE46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09" w:rsidRPr="00FE4609" w:rsidRDefault="00FE4609" w:rsidP="00FE46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6579"/>
    <w:rsid w:val="00184435"/>
    <w:rsid w:val="001943AB"/>
    <w:rsid w:val="001E477D"/>
    <w:rsid w:val="006D1EB6"/>
    <w:rsid w:val="007B2886"/>
    <w:rsid w:val="00817EA2"/>
    <w:rsid w:val="00C43F44"/>
    <w:rsid w:val="00C5366F"/>
    <w:rsid w:val="00E36889"/>
    <w:rsid w:val="00E66579"/>
    <w:rsid w:val="00FE4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609"/>
    <w:rPr>
      <w:rFonts w:ascii="Tahoma" w:hAnsi="Tahoma" w:cs="Tahoma"/>
      <w:sz w:val="16"/>
      <w:szCs w:val="16"/>
    </w:rPr>
  </w:style>
  <w:style w:type="character" w:customStyle="1" w:styleId="BalloonTextChar">
    <w:name w:val="Balloon Text Char"/>
    <w:basedOn w:val="DefaultParagraphFont"/>
    <w:link w:val="BalloonText"/>
    <w:uiPriority w:val="99"/>
    <w:semiHidden/>
    <w:rsid w:val="00FE4609"/>
    <w:rPr>
      <w:rFonts w:ascii="Tahoma" w:hAnsi="Tahoma" w:cs="Tahoma"/>
      <w:sz w:val="16"/>
      <w:szCs w:val="16"/>
    </w:rPr>
  </w:style>
  <w:style w:type="paragraph" w:styleId="Header">
    <w:name w:val="header"/>
    <w:basedOn w:val="Normal"/>
    <w:link w:val="HeaderChar"/>
    <w:uiPriority w:val="99"/>
    <w:semiHidden/>
    <w:unhideWhenUsed/>
    <w:rsid w:val="00FE4609"/>
    <w:pPr>
      <w:tabs>
        <w:tab w:val="center" w:pos="4680"/>
        <w:tab w:val="right" w:pos="9360"/>
      </w:tabs>
    </w:pPr>
  </w:style>
  <w:style w:type="character" w:customStyle="1" w:styleId="HeaderChar">
    <w:name w:val="Header Char"/>
    <w:basedOn w:val="DefaultParagraphFont"/>
    <w:link w:val="Header"/>
    <w:uiPriority w:val="99"/>
    <w:semiHidden/>
    <w:rsid w:val="00FE4609"/>
  </w:style>
  <w:style w:type="paragraph" w:styleId="Footer">
    <w:name w:val="footer"/>
    <w:basedOn w:val="Normal"/>
    <w:link w:val="FooterChar"/>
    <w:uiPriority w:val="99"/>
    <w:semiHidden/>
    <w:unhideWhenUsed/>
    <w:rsid w:val="00FE4609"/>
    <w:pPr>
      <w:tabs>
        <w:tab w:val="center" w:pos="4680"/>
        <w:tab w:val="right" w:pos="9360"/>
      </w:tabs>
    </w:pPr>
  </w:style>
  <w:style w:type="character" w:customStyle="1" w:styleId="FooterChar">
    <w:name w:val="Footer Char"/>
    <w:basedOn w:val="DefaultParagraphFont"/>
    <w:link w:val="Footer"/>
    <w:uiPriority w:val="99"/>
    <w:semiHidden/>
    <w:rsid w:val="00FE4609"/>
  </w:style>
  <w:style w:type="character" w:styleId="Hyperlink">
    <w:name w:val="Hyperlink"/>
    <w:basedOn w:val="DefaultParagraphFont"/>
    <w:semiHidden/>
    <w:rsid w:val="00C536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11440</Words>
  <Characters>65211</Characters>
  <Application>Microsoft Office Word</Application>
  <DocSecurity>0</DocSecurity>
  <Lines>543</Lines>
  <Paragraphs>152</Paragraphs>
  <ScaleCrop>false</ScaleCrop>
  <Company>LPITS</Company>
  <LinksUpToDate>false</LinksUpToDate>
  <CharactersWithSpaces>76499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2009-12-16T14:36:00Z</dcterms:created>
  <dcterms:modified xsi:type="dcterms:W3CDTF">2009-12-23T15:03:00Z</dcterms:modified>
</cp:coreProperties>
</file>