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DAF" w:rsidRDefault="009A7DAF">
      <w:pPr>
        <w:jc w:val="center"/>
      </w:pPr>
      <w:r>
        <w:t>DISCLAIMER</w:t>
      </w:r>
    </w:p>
    <w:p w:rsidR="009A7DAF" w:rsidRDefault="009A7DAF"/>
    <w:p w:rsidR="009A7DAF" w:rsidRDefault="009A7DA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7DAF" w:rsidRDefault="009A7DAF"/>
    <w:p w:rsidR="009A7DAF" w:rsidRDefault="009A7D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7DAF" w:rsidRDefault="009A7DAF"/>
    <w:p w:rsidR="009A7DAF" w:rsidRDefault="009A7D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7DAF" w:rsidRDefault="009A7DAF"/>
    <w:p w:rsidR="009A7DAF" w:rsidRDefault="009A7D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7DAF" w:rsidRDefault="009A7DAF"/>
    <w:p w:rsidR="009A7DAF" w:rsidRDefault="009A7DAF">
      <w:pPr>
        <w:rPr>
          <w:rFonts w:cs="Times New Roman"/>
        </w:rPr>
      </w:pPr>
      <w:r>
        <w:rPr>
          <w:rFonts w:cs="Times New Roman"/>
        </w:rPr>
        <w:br w:type="page"/>
      </w:r>
    </w:p>
    <w:p w:rsid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1A4A">
        <w:rPr>
          <w:rFonts w:cs="Times New Roman"/>
        </w:rPr>
        <w:t>CHAPTER 48.</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1A4A">
        <w:rPr>
          <w:rFonts w:cs="Times New Roman"/>
        </w:rPr>
        <w:t xml:space="preserve"> PUBLIC INSURANCE ADJUSTERS</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10.</w:t>
      </w:r>
      <w:r w:rsidR="00C87314" w:rsidRPr="00631A4A">
        <w:rPr>
          <w:rFonts w:cs="Times New Roman"/>
        </w:rPr>
        <w:t xml:space="preserve"> Definitions.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As used in this chapter: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(1) </w:t>
      </w:r>
      <w:r w:rsidR="00631A4A" w:rsidRPr="00631A4A">
        <w:rPr>
          <w:rFonts w:cs="Times New Roman"/>
        </w:rPr>
        <w:t>“</w:t>
      </w:r>
      <w:r w:rsidRPr="00631A4A">
        <w:rPr>
          <w:rFonts w:cs="Times New Roman"/>
        </w:rPr>
        <w:t>Public insurance adjuster</w:t>
      </w:r>
      <w:r w:rsidR="00631A4A" w:rsidRPr="00631A4A">
        <w:rPr>
          <w:rFonts w:cs="Times New Roman"/>
        </w:rPr>
        <w:t>”</w:t>
      </w:r>
      <w:r w:rsidRPr="00631A4A">
        <w:rPr>
          <w:rFonts w:cs="Times New Roman"/>
        </w:rPr>
        <w:t xml:space="preserve"> means any individual who, for salary, fee, commission, or other compensation, engages in public adjusting and who is licensed under Section 38</w:t>
      </w:r>
      <w:r w:rsidR="00631A4A" w:rsidRPr="00631A4A">
        <w:rPr>
          <w:rFonts w:cs="Times New Roman"/>
        </w:rPr>
        <w:noBreakHyphen/>
      </w:r>
      <w:r w:rsidRPr="00631A4A">
        <w:rPr>
          <w:rFonts w:cs="Times New Roman"/>
        </w:rPr>
        <w:t>48</w:t>
      </w:r>
      <w:r w:rsidR="00631A4A" w:rsidRPr="00631A4A">
        <w:rPr>
          <w:rFonts w:cs="Times New Roman"/>
        </w:rPr>
        <w:noBreakHyphen/>
      </w:r>
      <w:r w:rsidRPr="00631A4A">
        <w:rPr>
          <w:rFonts w:cs="Times New Roman"/>
        </w:rPr>
        <w:t xml:space="preserve">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 </w:t>
      </w: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(2) </w:t>
      </w:r>
      <w:r w:rsidR="00631A4A" w:rsidRPr="00631A4A">
        <w:rPr>
          <w:rFonts w:cs="Times New Roman"/>
        </w:rPr>
        <w:t>“</w:t>
      </w:r>
      <w:r w:rsidRPr="00631A4A">
        <w:rPr>
          <w:rFonts w:cs="Times New Roman"/>
        </w:rPr>
        <w:t>Public adjusting</w:t>
      </w:r>
      <w:r w:rsidR="00631A4A" w:rsidRPr="00631A4A">
        <w:rPr>
          <w:rFonts w:cs="Times New Roman"/>
        </w:rPr>
        <w:t>”</w:t>
      </w:r>
      <w:r w:rsidRPr="00631A4A">
        <w:rPr>
          <w:rFonts w:cs="Times New Roman"/>
        </w:rPr>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20.</w:t>
      </w:r>
      <w:r w:rsidR="00C87314" w:rsidRPr="00631A4A">
        <w:rPr>
          <w:rFonts w:cs="Times New Roman"/>
        </w:rPr>
        <w:t xml:space="preserve"> License required for public adjusters.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631A4A" w:rsidRPr="00631A4A">
        <w:rPr>
          <w:rFonts w:cs="Times New Roman"/>
        </w:rPr>
        <w:t>’</w:t>
      </w:r>
      <w:r w:rsidRPr="00631A4A">
        <w:rPr>
          <w:rFonts w:cs="Times New Roman"/>
        </w:rPr>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631A4A" w:rsidRPr="00631A4A">
        <w:rPr>
          <w:rFonts w:cs="Times New Roman"/>
        </w:rPr>
        <w:noBreakHyphen/>
      </w:r>
      <w:r w:rsidRPr="00631A4A">
        <w:rPr>
          <w:rFonts w:cs="Times New Roman"/>
        </w:rPr>
        <w:t>48</w:t>
      </w:r>
      <w:r w:rsidR="00631A4A" w:rsidRPr="00631A4A">
        <w:rPr>
          <w:rFonts w:cs="Times New Roman"/>
        </w:rPr>
        <w:noBreakHyphen/>
      </w:r>
      <w:r w:rsidRPr="00631A4A">
        <w:rPr>
          <w:rFonts w:cs="Times New Roman"/>
        </w:rPr>
        <w:t xml:space="preserve">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30.</w:t>
      </w:r>
      <w:r w:rsidR="00C87314" w:rsidRPr="00631A4A">
        <w:rPr>
          <w:rFonts w:cs="Times New Roman"/>
        </w:rPr>
        <w:t xml:space="preserve"> License application.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When an individual applies for a public adjuster</w:t>
      </w:r>
      <w:r w:rsidR="00631A4A" w:rsidRPr="00631A4A">
        <w:rPr>
          <w:rFonts w:cs="Times New Roman"/>
        </w:rPr>
        <w:t>’</w:t>
      </w:r>
      <w:r w:rsidRPr="00631A4A">
        <w:rPr>
          <w:rFonts w:cs="Times New Roman"/>
        </w:rPr>
        <w:t xml:space="preserve">s license, he shall supply the department his business and residence addresses and telephone numbers.  The public adjuster shall notify the department within thirty days of any change in these addresses.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40.</w:t>
      </w:r>
      <w:r w:rsidR="00C87314" w:rsidRPr="00631A4A">
        <w:rPr>
          <w:rFonts w:cs="Times New Roman"/>
        </w:rPr>
        <w:t xml:space="preserve"> Reciprocal agreements with other states for licensing of public adjusters.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631A4A" w:rsidRPr="00631A4A">
        <w:rPr>
          <w:rFonts w:cs="Times New Roman"/>
        </w:rPr>
        <w:t>’</w:t>
      </w:r>
      <w:r w:rsidRPr="00631A4A">
        <w:rPr>
          <w:rFonts w:cs="Times New Roman"/>
        </w:rPr>
        <w:t xml:space="preserve">s license meets the minimum statutory requirements in this State for the issuance of a license.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50.</w:t>
      </w:r>
      <w:r w:rsidR="00C87314" w:rsidRPr="00631A4A">
        <w:rPr>
          <w:rFonts w:cs="Times New Roman"/>
        </w:rPr>
        <w:t xml:space="preserve"> License fees.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The biennial fee for a public adjuster</w:t>
      </w:r>
      <w:r w:rsidR="00631A4A" w:rsidRPr="00631A4A">
        <w:rPr>
          <w:rFonts w:cs="Times New Roman"/>
        </w:rPr>
        <w:t>’</w:t>
      </w:r>
      <w:r w:rsidRPr="00631A4A">
        <w:rPr>
          <w:rFonts w:cs="Times New Roman"/>
        </w:rPr>
        <w:t xml:space="preserve">s license is eighty dollars payable in advance and fully earned when received, not refundable, transferable, nor proratable.  However, when the laws of another state of the United States required in this State of nonresident public adjusters, the nonresident public adjusters shall </w:t>
      </w:r>
      <w:r w:rsidRPr="00631A4A">
        <w:rPr>
          <w:rFonts w:cs="Times New Roman"/>
        </w:rPr>
        <w:lastRenderedPageBreak/>
        <w:t xml:space="preserve">pay an amount equal to the amount of charges imposed by the laws of this State upon public adjusters of this State.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60.</w:t>
      </w:r>
      <w:r w:rsidR="00C87314" w:rsidRPr="00631A4A">
        <w:rPr>
          <w:rFonts w:cs="Times New Roman"/>
        </w:rPr>
        <w:t xml:space="preserve"> Term of license;  cancellation;  reimbursement.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A public adjuster</w:t>
      </w:r>
      <w:r w:rsidR="00631A4A" w:rsidRPr="00631A4A">
        <w:rPr>
          <w:rFonts w:cs="Times New Roman"/>
        </w:rPr>
        <w:t>’</w:t>
      </w:r>
      <w:r w:rsidRPr="00631A4A">
        <w:rPr>
          <w:rFonts w:cs="Times New Roman"/>
        </w:rPr>
        <w:t xml:space="preserve">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70.</w:t>
      </w:r>
      <w:r w:rsidR="00C87314" w:rsidRPr="00631A4A">
        <w:rPr>
          <w:rFonts w:cs="Times New Roman"/>
        </w:rPr>
        <w:t xml:space="preserve"> Public adjuster as agent of the insured;  standards of conduct.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Public insurance adjusters are declared to be acting as the agents of the insureds they represent in the adjustment of any loss.  A public insurance adjuster shall: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(a) be honest and fair in all communications with the insured and with the insurer or its representatives;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(b) have no financial interests in any aspect of the insured</w:t>
      </w:r>
      <w:r w:rsidR="00631A4A" w:rsidRPr="00631A4A">
        <w:rPr>
          <w:rFonts w:cs="Times New Roman"/>
        </w:rPr>
        <w:t>’</w:t>
      </w:r>
      <w:r w:rsidRPr="00631A4A">
        <w:rPr>
          <w:rFonts w:cs="Times New Roman"/>
        </w:rPr>
        <w:t xml:space="preserve">s claim, other than the salary, fee, commission, or other compensations that may be established in the written contract between the insured and the public insurance adjuster;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(d) not prevent or attempt to dissuade an insured from communicating with an insurer, the insurer</w:t>
      </w:r>
      <w:r w:rsidR="00631A4A" w:rsidRPr="00631A4A">
        <w:rPr>
          <w:rFonts w:cs="Times New Roman"/>
        </w:rPr>
        <w:t>’</w:t>
      </w:r>
      <w:r w:rsidRPr="00631A4A">
        <w:rPr>
          <w:rFonts w:cs="Times New Roman"/>
        </w:rPr>
        <w:t>s adjuster, an independent adjuster representing the insurer, an attorney, or any other person regarding the settlement of the insured</w:t>
      </w:r>
      <w:r w:rsidR="00631A4A" w:rsidRPr="00631A4A">
        <w:rPr>
          <w:rFonts w:cs="Times New Roman"/>
        </w:rPr>
        <w:t>’</w:t>
      </w:r>
      <w:r w:rsidRPr="00631A4A">
        <w:rPr>
          <w:rFonts w:cs="Times New Roman"/>
        </w:rPr>
        <w:t xml:space="preserve">s claim;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(e) not engage in any conduct which constitutes the unauthorized practice of law;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(f) not acquire any interest in salvage of property subject to his contract, except with the express written permission of the insured, after settlement with the insurer;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(g) not solicit or enter into any agreement for the repair or replacement of damaged property on which the public adjuster has been engaged to adjust or settle claims;  and </w:t>
      </w: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(h) not offer or provide advice as to whether the insured</w:t>
      </w:r>
      <w:r w:rsidR="00631A4A" w:rsidRPr="00631A4A">
        <w:rPr>
          <w:rFonts w:cs="Times New Roman"/>
        </w:rPr>
        <w:t>’</w:t>
      </w:r>
      <w:r w:rsidRPr="00631A4A">
        <w:rPr>
          <w:rFonts w:cs="Times New Roman"/>
        </w:rPr>
        <w:t>s claim is covered by the insured</w:t>
      </w:r>
      <w:r w:rsidR="00631A4A" w:rsidRPr="00631A4A">
        <w:rPr>
          <w:rFonts w:cs="Times New Roman"/>
        </w:rPr>
        <w:t>’</w:t>
      </w:r>
      <w:r w:rsidRPr="00631A4A">
        <w:rPr>
          <w:rFonts w:cs="Times New Roman"/>
        </w:rPr>
        <w:t xml:space="preserve">s contract with the insurer.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80.</w:t>
      </w:r>
      <w:r w:rsidR="00C87314" w:rsidRPr="00631A4A">
        <w:rPr>
          <w:rFonts w:cs="Times New Roman"/>
        </w:rPr>
        <w:t xml:space="preserve"> Written agreement between public adjuster and insured.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Any agreement between the insured and the public insurance adjuster for the services described in this chapter shall be in writing and signed by both parties.  The contract shall: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(a) state the full consideration for the public adjuster</w:t>
      </w:r>
      <w:r w:rsidR="00631A4A" w:rsidRPr="00631A4A">
        <w:rPr>
          <w:rFonts w:cs="Times New Roman"/>
        </w:rPr>
        <w:t>’</w:t>
      </w:r>
      <w:r w:rsidRPr="00631A4A">
        <w:rPr>
          <w:rFonts w:cs="Times New Roman"/>
        </w:rPr>
        <w:t xml:space="preserve">s services;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(b) specify in bold and conspicuous language that the consideration, compensation, commission, fee, percentage, or salary due to the public adjuster shall be paid by the insured from any sums the public adjuster assists the insured in recovering and not paid by the insurer;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(c) legibly state the full name and address as specified in the department</w:t>
      </w:r>
      <w:r w:rsidR="00631A4A" w:rsidRPr="00631A4A">
        <w:rPr>
          <w:rFonts w:cs="Times New Roman"/>
        </w:rPr>
        <w:t>’</w:t>
      </w:r>
      <w:r w:rsidRPr="00631A4A">
        <w:rPr>
          <w:rFonts w:cs="Times New Roman"/>
        </w:rPr>
        <w:t xml:space="preserve">s record of the licensed public adjuster;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(d) state the insured</w:t>
      </w:r>
      <w:r w:rsidR="00631A4A" w:rsidRPr="00631A4A">
        <w:rPr>
          <w:rFonts w:cs="Times New Roman"/>
        </w:rPr>
        <w:t>’</w:t>
      </w:r>
      <w:r w:rsidRPr="00631A4A">
        <w:rPr>
          <w:rFonts w:cs="Times New Roman"/>
        </w:rPr>
        <w:t>s full name and street address, the address and description of the loss, and the name of the insured</w:t>
      </w:r>
      <w:r w:rsidR="00631A4A" w:rsidRPr="00631A4A">
        <w:rPr>
          <w:rFonts w:cs="Times New Roman"/>
        </w:rPr>
        <w:t>’</w:t>
      </w:r>
      <w:r w:rsidRPr="00631A4A">
        <w:rPr>
          <w:rFonts w:cs="Times New Roman"/>
        </w:rPr>
        <w:t xml:space="preserve">s insurance company and policy number;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(e) disclose to the insured in bold, conspicuous language that (1) it is not necessary for the insured to hire a public adjuster;  (2) the insured has the right to communicate directly with the insurer, the insurer</w:t>
      </w:r>
      <w:r w:rsidR="00631A4A" w:rsidRPr="00631A4A">
        <w:rPr>
          <w:rFonts w:cs="Times New Roman"/>
        </w:rPr>
        <w:t>’</w:t>
      </w:r>
      <w:r w:rsidRPr="00631A4A">
        <w:rPr>
          <w:rFonts w:cs="Times New Roman"/>
        </w:rPr>
        <w:t>s adjuster(s), the insured</w:t>
      </w:r>
      <w:r w:rsidR="00631A4A" w:rsidRPr="00631A4A">
        <w:rPr>
          <w:rFonts w:cs="Times New Roman"/>
        </w:rPr>
        <w:t>’</w:t>
      </w:r>
      <w:r w:rsidRPr="00631A4A">
        <w:rPr>
          <w:rFonts w:cs="Times New Roman"/>
        </w:rPr>
        <w:t xml:space="preserve">s counsel, or counsel for the insurer;  and (3) the public adjuster is not an agent or employee of the insurer;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(f) show the date on which the contract was signed by both parties;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(g) clearly and conspicuously disclose the insured</w:t>
      </w:r>
      <w:r w:rsidR="00631A4A" w:rsidRPr="00631A4A">
        <w:rPr>
          <w:rFonts w:cs="Times New Roman"/>
        </w:rPr>
        <w:t>’</w:t>
      </w:r>
      <w:r w:rsidRPr="00631A4A">
        <w:rPr>
          <w:rFonts w:cs="Times New Roman"/>
        </w:rPr>
        <w:t xml:space="preserve">s right to rescind the contract within five working days or otherwise cancel it as provided by South Carolina law;  and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(h) clearly and conspicuously outline the services to be provided by the public adjuster to the insured. </w:t>
      </w: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90.</w:t>
      </w:r>
      <w:r w:rsidR="00C87314" w:rsidRPr="00631A4A">
        <w:rPr>
          <w:rFonts w:cs="Times New Roman"/>
        </w:rPr>
        <w:t xml:space="preserve"> Referrals regulated;  public adjusters shall not represent insurance companies;  independent adjusters shall not act as public adjusters.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(A) No public adjuster shall compensate or provide anything of value except as provided in Section 38</w:t>
      </w:r>
      <w:r w:rsidR="00631A4A" w:rsidRPr="00631A4A">
        <w:rPr>
          <w:rFonts w:cs="Times New Roman"/>
        </w:rPr>
        <w:noBreakHyphen/>
      </w:r>
      <w:r w:rsidRPr="00631A4A">
        <w:rPr>
          <w:rFonts w:cs="Times New Roman"/>
        </w:rPr>
        <w:t>57</w:t>
      </w:r>
      <w:r w:rsidR="00631A4A" w:rsidRPr="00631A4A">
        <w:rPr>
          <w:rFonts w:cs="Times New Roman"/>
        </w:rPr>
        <w:noBreakHyphen/>
      </w:r>
      <w:r w:rsidRPr="00631A4A">
        <w:rPr>
          <w:rFonts w:cs="Times New Roman"/>
        </w:rPr>
        <w:t xml:space="preserve">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 </w:t>
      </w: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100.</w:t>
      </w:r>
      <w:r w:rsidR="00C87314" w:rsidRPr="00631A4A">
        <w:rPr>
          <w:rFonts w:cs="Times New Roman"/>
        </w:rPr>
        <w:t xml:space="preserve"> Advertising.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All advertising by a public adjuster shall fairly and accurately describe the services to be rendered and shall not misrepresent either the public adjuster or the public adjuster</w:t>
      </w:r>
      <w:r w:rsidR="00631A4A" w:rsidRPr="00631A4A">
        <w:rPr>
          <w:rFonts w:cs="Times New Roman"/>
        </w:rPr>
        <w:t>’</w:t>
      </w:r>
      <w:r w:rsidRPr="00631A4A">
        <w:rPr>
          <w:rFonts w:cs="Times New Roman"/>
        </w:rPr>
        <w:t xml:space="preserve">s abilities and shall comply with the following requirements: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(a) Advertisements must comply with all the requirements of Title 38 and the Unfair Trade Practices law.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(b) All advertisements must state the full name of the public adjuster and the public adjuster</w:t>
      </w:r>
      <w:r w:rsidR="00631A4A" w:rsidRPr="00631A4A">
        <w:rPr>
          <w:rFonts w:cs="Times New Roman"/>
        </w:rPr>
        <w:t>’</w:t>
      </w:r>
      <w:r w:rsidRPr="00631A4A">
        <w:rPr>
          <w:rFonts w:cs="Times New Roman"/>
        </w:rPr>
        <w:t xml:space="preserve">s firm, if applicable, and the complete business address and phone numbers. </w:t>
      </w: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(c) Advertisements shall not create an unjust expectation about results the public adjuster can achieve.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110.</w:t>
      </w:r>
      <w:r w:rsidR="00C87314" w:rsidRPr="00631A4A">
        <w:rPr>
          <w:rFonts w:cs="Times New Roman"/>
        </w:rPr>
        <w:t xml:space="preserve"> Right of insured to rescind contract.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The insured shall have until the close of business on the fifth business day after signing the contract to rescind the agreement.  The exercise of the right to rescind the agreement must be in writing and delivered to the public adjuster at the address shown on the agreement. </w:t>
      </w: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120.</w:t>
      </w:r>
      <w:r w:rsidR="00C87314" w:rsidRPr="00631A4A">
        <w:rPr>
          <w:rFonts w:cs="Times New Roman"/>
        </w:rPr>
        <w:t xml:space="preserve"> Record retention.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Every public adjuster shall maintain all records of losses and claims adjusted for three years after the settlement or closing of each claim.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130.</w:t>
      </w:r>
      <w:r w:rsidR="00C87314" w:rsidRPr="00631A4A">
        <w:rPr>
          <w:rFonts w:cs="Times New Roman"/>
        </w:rPr>
        <w:t xml:space="preserve"> Unlawful acts.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It is unlawful for a person to: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(a) act as a public adjuster on a contract made other than as authorized by the laws of this State or made by an insurer who is not licensed to do business in this State;  or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(b) adjust or aid in the adjustment, either directly or indirectly, of a claim arising under a contract of insurance not authorized by the laws of this State;  or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(c) engage in the unauthorized transaction of insurance business as defined in this article and Chapter 25;  or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(d) act as both a contractor and a public adjuster in the adjustment of a claim for an insured;  or </w:t>
      </w:r>
    </w:p>
    <w:p w:rsidR="00C87314"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(e) violate any provision of this title. </w:t>
      </w: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A person who violates the provisions of this section is guilty of a felony and, upon conviction, must be fined in the discretion of the court or imprisoned not more than two years, or both.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140.</w:t>
      </w:r>
      <w:r w:rsidR="00C87314" w:rsidRPr="00631A4A">
        <w:rPr>
          <w:rFonts w:cs="Times New Roman"/>
        </w:rPr>
        <w:t xml:space="preserve"> Violation;  notice;  penalties.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631A4A" w:rsidRPr="00631A4A">
        <w:rPr>
          <w:rFonts w:cs="Times New Roman"/>
        </w:rPr>
        <w:noBreakHyphen/>
      </w:r>
      <w:r w:rsidRPr="00631A4A">
        <w:rPr>
          <w:rFonts w:cs="Times New Roman"/>
        </w:rPr>
        <w:t>2</w:t>
      </w:r>
      <w:r w:rsidR="00631A4A" w:rsidRPr="00631A4A">
        <w:rPr>
          <w:rFonts w:cs="Times New Roman"/>
        </w:rPr>
        <w:noBreakHyphen/>
      </w:r>
      <w:r w:rsidRPr="00631A4A">
        <w:rPr>
          <w:rFonts w:cs="Times New Roman"/>
        </w:rPr>
        <w:t xml:space="preserve">10.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150.</w:t>
      </w:r>
      <w:r w:rsidR="00C87314" w:rsidRPr="00631A4A">
        <w:rPr>
          <w:rFonts w:cs="Times New Roman"/>
        </w:rPr>
        <w:t xml:space="preserve"> Severability of provisions.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b/>
        </w:rPr>
        <w:t xml:space="preserve">SECTION </w:t>
      </w:r>
      <w:r w:rsidR="00C87314" w:rsidRPr="00631A4A">
        <w:rPr>
          <w:rFonts w:cs="Times New Roman"/>
          <w:b/>
        </w:rPr>
        <w:t>38</w:t>
      </w:r>
      <w:r w:rsidRPr="00631A4A">
        <w:rPr>
          <w:rFonts w:cs="Times New Roman"/>
          <w:b/>
        </w:rPr>
        <w:noBreakHyphen/>
      </w:r>
      <w:r w:rsidR="00C87314" w:rsidRPr="00631A4A">
        <w:rPr>
          <w:rFonts w:cs="Times New Roman"/>
          <w:b/>
        </w:rPr>
        <w:t>48</w:t>
      </w:r>
      <w:r w:rsidRPr="00631A4A">
        <w:rPr>
          <w:rFonts w:cs="Times New Roman"/>
          <w:b/>
        </w:rPr>
        <w:noBreakHyphen/>
      </w:r>
      <w:r w:rsidR="00C87314" w:rsidRPr="00631A4A">
        <w:rPr>
          <w:rFonts w:cs="Times New Roman"/>
          <w:b/>
        </w:rPr>
        <w:t>160.</w:t>
      </w:r>
      <w:r w:rsidR="00C87314" w:rsidRPr="00631A4A">
        <w:rPr>
          <w:rFonts w:cs="Times New Roman"/>
        </w:rPr>
        <w:t xml:space="preserve"> Regulations. </w:t>
      </w:r>
    </w:p>
    <w:p w:rsid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1A4A" w:rsidRPr="00631A4A" w:rsidRDefault="00C87314"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1A4A">
        <w:rPr>
          <w:rFonts w:cs="Times New Roman"/>
        </w:rPr>
        <w:t xml:space="preserve">The Department of Insurance shall promulgate regulations necessary to carry out the provisions of this chapter. </w:t>
      </w:r>
    </w:p>
    <w:p w:rsidR="00631A4A" w:rsidRPr="00631A4A" w:rsidRDefault="00631A4A"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31A4A" w:rsidRDefault="00184435" w:rsidP="00631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31A4A" w:rsidSect="00631A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4A" w:rsidRDefault="00631A4A" w:rsidP="00631A4A">
      <w:r>
        <w:separator/>
      </w:r>
    </w:p>
  </w:endnote>
  <w:endnote w:type="continuationSeparator" w:id="0">
    <w:p w:rsidR="00631A4A" w:rsidRDefault="00631A4A" w:rsidP="00631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4A" w:rsidRPr="00631A4A" w:rsidRDefault="00631A4A" w:rsidP="00631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4A" w:rsidRPr="00631A4A" w:rsidRDefault="00631A4A" w:rsidP="00631A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4A" w:rsidRPr="00631A4A" w:rsidRDefault="00631A4A" w:rsidP="00631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4A" w:rsidRDefault="00631A4A" w:rsidP="00631A4A">
      <w:r>
        <w:separator/>
      </w:r>
    </w:p>
  </w:footnote>
  <w:footnote w:type="continuationSeparator" w:id="0">
    <w:p w:rsidR="00631A4A" w:rsidRDefault="00631A4A" w:rsidP="00631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4A" w:rsidRPr="00631A4A" w:rsidRDefault="00631A4A" w:rsidP="00631A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4A" w:rsidRPr="00631A4A" w:rsidRDefault="00631A4A" w:rsidP="00631A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4A" w:rsidRPr="00631A4A" w:rsidRDefault="00631A4A" w:rsidP="00631A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7314"/>
    <w:rsid w:val="00184435"/>
    <w:rsid w:val="002B5712"/>
    <w:rsid w:val="00631A4A"/>
    <w:rsid w:val="007B2886"/>
    <w:rsid w:val="008106C1"/>
    <w:rsid w:val="00817EA2"/>
    <w:rsid w:val="009A7DAF"/>
    <w:rsid w:val="00C43F44"/>
    <w:rsid w:val="00C87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1A4A"/>
    <w:pPr>
      <w:tabs>
        <w:tab w:val="center" w:pos="4680"/>
        <w:tab w:val="right" w:pos="9360"/>
      </w:tabs>
    </w:pPr>
  </w:style>
  <w:style w:type="character" w:customStyle="1" w:styleId="HeaderChar">
    <w:name w:val="Header Char"/>
    <w:basedOn w:val="DefaultParagraphFont"/>
    <w:link w:val="Header"/>
    <w:uiPriority w:val="99"/>
    <w:semiHidden/>
    <w:rsid w:val="00631A4A"/>
  </w:style>
  <w:style w:type="paragraph" w:styleId="Footer">
    <w:name w:val="footer"/>
    <w:basedOn w:val="Normal"/>
    <w:link w:val="FooterChar"/>
    <w:uiPriority w:val="99"/>
    <w:semiHidden/>
    <w:unhideWhenUsed/>
    <w:rsid w:val="00631A4A"/>
    <w:pPr>
      <w:tabs>
        <w:tab w:val="center" w:pos="4680"/>
        <w:tab w:val="right" w:pos="9360"/>
      </w:tabs>
    </w:pPr>
  </w:style>
  <w:style w:type="character" w:customStyle="1" w:styleId="FooterChar">
    <w:name w:val="Footer Char"/>
    <w:basedOn w:val="DefaultParagraphFont"/>
    <w:link w:val="Footer"/>
    <w:uiPriority w:val="99"/>
    <w:semiHidden/>
    <w:rsid w:val="00631A4A"/>
  </w:style>
  <w:style w:type="paragraph" w:styleId="BalloonText">
    <w:name w:val="Balloon Text"/>
    <w:basedOn w:val="Normal"/>
    <w:link w:val="BalloonTextChar"/>
    <w:uiPriority w:val="99"/>
    <w:semiHidden/>
    <w:unhideWhenUsed/>
    <w:rsid w:val="00C87314"/>
    <w:rPr>
      <w:rFonts w:ascii="Tahoma" w:hAnsi="Tahoma" w:cs="Tahoma"/>
      <w:sz w:val="16"/>
      <w:szCs w:val="16"/>
    </w:rPr>
  </w:style>
  <w:style w:type="character" w:customStyle="1" w:styleId="BalloonTextChar">
    <w:name w:val="Balloon Text Char"/>
    <w:basedOn w:val="DefaultParagraphFont"/>
    <w:link w:val="BalloonText"/>
    <w:uiPriority w:val="99"/>
    <w:semiHidden/>
    <w:rsid w:val="00C87314"/>
    <w:rPr>
      <w:rFonts w:ascii="Tahoma" w:hAnsi="Tahoma" w:cs="Tahoma"/>
      <w:sz w:val="16"/>
      <w:szCs w:val="16"/>
    </w:rPr>
  </w:style>
  <w:style w:type="character" w:styleId="Hyperlink">
    <w:name w:val="Hyperlink"/>
    <w:basedOn w:val="DefaultParagraphFont"/>
    <w:semiHidden/>
    <w:rsid w:val="009A7D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2138</Words>
  <Characters>12193</Characters>
  <Application>Microsoft Office Word</Application>
  <DocSecurity>0</DocSecurity>
  <Lines>101</Lines>
  <Paragraphs>28</Paragraphs>
  <ScaleCrop>false</ScaleCrop>
  <Company>LPITS</Company>
  <LinksUpToDate>false</LinksUpToDate>
  <CharactersWithSpaces>14303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2009-12-22T18:45:00Z</dcterms:modified>
</cp:coreProperties>
</file>