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03" w:rsidRDefault="00211003">
      <w:pPr>
        <w:jc w:val="center"/>
      </w:pPr>
      <w:r>
        <w:t>DISCLAIMER</w:t>
      </w:r>
    </w:p>
    <w:p w:rsidR="00211003" w:rsidRDefault="00211003"/>
    <w:p w:rsidR="00211003" w:rsidRDefault="002110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1003" w:rsidRDefault="00211003"/>
    <w:p w:rsidR="00211003" w:rsidRDefault="002110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003" w:rsidRDefault="00211003"/>
    <w:p w:rsidR="00211003" w:rsidRDefault="002110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003" w:rsidRDefault="00211003"/>
    <w:p w:rsidR="00211003" w:rsidRDefault="002110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1003" w:rsidRDefault="00211003"/>
    <w:p w:rsidR="00211003" w:rsidRDefault="00211003">
      <w:pPr>
        <w:rPr>
          <w:rFonts w:cs="Times New Roman"/>
        </w:rPr>
      </w:pPr>
      <w:r>
        <w:rPr>
          <w:rFonts w:cs="Times New Roman"/>
        </w:rPr>
        <w:br w:type="page"/>
      </w:r>
    </w:p>
    <w:p w:rsid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05E">
        <w:rPr>
          <w:rFonts w:cs="Times New Roman"/>
        </w:rPr>
        <w:lastRenderedPageBreak/>
        <w:t>CHAPTER 27.</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05E">
        <w:rPr>
          <w:rFonts w:cs="Times New Roman"/>
        </w:rPr>
        <w:t xml:space="preserve"> JUNK DEALERS</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3B84" w:rsidRPr="005D605E">
        <w:rPr>
          <w:rFonts w:cs="Times New Roman"/>
        </w:rPr>
        <w:t>1.</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05E">
        <w:rPr>
          <w:rFonts w:cs="Times New Roman"/>
        </w:rPr>
        <w:t xml:space="preserve"> GENERAL PROVISIONS</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10.</w:t>
      </w:r>
      <w:r w:rsidR="00BC3B84" w:rsidRPr="005D605E">
        <w:rPr>
          <w:rFonts w:cs="Times New Roman"/>
        </w:rPr>
        <w:t xml:space="preserve"> Record of purchases;  nonferrous metals.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Any person buying junk shall keep a book that he shall keep open to the inspection of all persons, wherein he shall set down the name and address, city, and street of every person selling junk and an itemized statement of all junk bought from such person and the date of purchase.  Any person buying junk that consists of nonferrous metals, as defined by Section 16</w:t>
      </w:r>
      <w:r w:rsidR="005D605E" w:rsidRPr="005D605E">
        <w:rPr>
          <w:rFonts w:cs="Times New Roman"/>
        </w:rPr>
        <w:noBreakHyphen/>
      </w:r>
      <w:r w:rsidRPr="005D605E">
        <w:rPr>
          <w:rFonts w:cs="Times New Roman"/>
        </w:rPr>
        <w:t>17</w:t>
      </w:r>
      <w:r w:rsidR="005D605E" w:rsidRPr="005D605E">
        <w:rPr>
          <w:rFonts w:cs="Times New Roman"/>
        </w:rPr>
        <w:noBreakHyphen/>
      </w:r>
      <w:r w:rsidRPr="005D605E">
        <w:rPr>
          <w:rFonts w:cs="Times New Roman"/>
        </w:rPr>
        <w:t>680 is subject to the provisions of Section 16</w:t>
      </w:r>
      <w:r w:rsidR="005D605E" w:rsidRPr="005D605E">
        <w:rPr>
          <w:rFonts w:cs="Times New Roman"/>
        </w:rPr>
        <w:noBreakHyphen/>
      </w:r>
      <w:r w:rsidRPr="005D605E">
        <w:rPr>
          <w:rFonts w:cs="Times New Roman"/>
        </w:rPr>
        <w:t>17</w:t>
      </w:r>
      <w:r w:rsidR="005D605E" w:rsidRPr="005D605E">
        <w:rPr>
          <w:rFonts w:cs="Times New Roman"/>
        </w:rPr>
        <w:noBreakHyphen/>
      </w:r>
      <w:r w:rsidRPr="005D605E">
        <w:rPr>
          <w:rFonts w:cs="Times New Roman"/>
        </w:rPr>
        <w:t xml:space="preserve">680.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20.</w:t>
      </w:r>
      <w:r w:rsidR="00BC3B84" w:rsidRPr="005D605E">
        <w:rPr>
          <w:rFonts w:cs="Times New Roman"/>
        </w:rPr>
        <w:t xml:space="preserve"> Junk required to be kept open for inspection.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Such person shall keep each article of junk so purchased for a period of seventy</w:t>
      </w:r>
      <w:r w:rsidR="005D605E" w:rsidRPr="005D605E">
        <w:rPr>
          <w:rFonts w:cs="Times New Roman"/>
        </w:rPr>
        <w:noBreakHyphen/>
      </w:r>
      <w:r w:rsidRPr="005D605E">
        <w:rPr>
          <w:rFonts w:cs="Times New Roman"/>
        </w:rPr>
        <w:t xml:space="preserve">two hours following such purchase and shall keep such junk open to the inspection of all persons.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bCs/>
        </w:rPr>
        <w:t>40</w:t>
      </w:r>
      <w:r w:rsidRPr="005D605E">
        <w:rPr>
          <w:rFonts w:cs="Times New Roman"/>
          <w:b/>
          <w:bCs/>
        </w:rPr>
        <w:noBreakHyphen/>
      </w:r>
      <w:r w:rsidR="00BC3B84" w:rsidRPr="005D605E">
        <w:rPr>
          <w:rFonts w:cs="Times New Roman"/>
          <w:b/>
          <w:bCs/>
        </w:rPr>
        <w:t>27</w:t>
      </w:r>
      <w:r w:rsidRPr="005D605E">
        <w:rPr>
          <w:rFonts w:cs="Times New Roman"/>
          <w:b/>
          <w:bCs/>
        </w:rPr>
        <w:noBreakHyphen/>
      </w:r>
      <w:r w:rsidR="00BC3B84" w:rsidRPr="005D605E">
        <w:rPr>
          <w:rFonts w:cs="Times New Roman"/>
          <w:b/>
          <w:bCs/>
        </w:rPr>
        <w:t>30.</w:t>
      </w:r>
      <w:r w:rsidR="00BC3B84" w:rsidRPr="005D605E">
        <w:rPr>
          <w:rFonts w:cs="Times New Roman"/>
        </w:rPr>
        <w:t xml:space="preserve"> </w:t>
      </w:r>
      <w:r w:rsidR="00BC3B84" w:rsidRPr="005D605E">
        <w:rPr>
          <w:rFonts w:cs="Times New Roman"/>
          <w:bCs/>
        </w:rPr>
        <w:t>Repealed</w:t>
      </w:r>
      <w:r w:rsidR="00BC3B84" w:rsidRPr="005D605E">
        <w:rPr>
          <w:rFonts w:cs="Times New Roman"/>
        </w:rPr>
        <w:t xml:space="preserve"> by 2009 Act No. 26, </w:t>
      </w:r>
      <w:r w:rsidRPr="005D605E">
        <w:rPr>
          <w:rFonts w:cs="Times New Roman"/>
        </w:rPr>
        <w:t xml:space="preserve">Section </w:t>
      </w:r>
      <w:r w:rsidR="00BC3B84" w:rsidRPr="005D605E">
        <w:rPr>
          <w:rFonts w:cs="Times New Roman"/>
        </w:rPr>
        <w:t xml:space="preserve">5, eff June 2, 2009. </w:t>
      </w:r>
    </w:p>
    <w:p w:rsidR="00211003" w:rsidRDefault="00211003"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40.</w:t>
      </w:r>
      <w:r w:rsidR="00BC3B84" w:rsidRPr="005D605E">
        <w:rPr>
          <w:rFonts w:cs="Times New Roman"/>
        </w:rPr>
        <w:t xml:space="preserve"> Penalties.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A person violating a provision of this article shall be fined a sum not exceeding five hundred dollars or imprisoned not exceeding thirty days.  Each violation constitutes a separate offense.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3B84" w:rsidRPr="005D605E">
        <w:rPr>
          <w:rFonts w:cs="Times New Roman"/>
        </w:rPr>
        <w:t>3.</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05E">
        <w:rPr>
          <w:rFonts w:cs="Times New Roman"/>
        </w:rPr>
        <w:t xml:space="preserve"> MOTOR VEHICLE JUNK YARDS IN COUNTIES WITH CITY OVER 70,000</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110.</w:t>
      </w:r>
      <w:r w:rsidR="00BC3B84" w:rsidRPr="005D605E">
        <w:rPr>
          <w:rFonts w:cs="Times New Roman"/>
        </w:rPr>
        <w:t xml:space="preserve"> </w:t>
      </w:r>
      <w:r w:rsidRPr="005D605E">
        <w:rPr>
          <w:rFonts w:cs="Times New Roman"/>
        </w:rPr>
        <w:t>“</w:t>
      </w:r>
      <w:r w:rsidR="00BC3B84" w:rsidRPr="005D605E">
        <w:rPr>
          <w:rFonts w:cs="Times New Roman"/>
        </w:rPr>
        <w:t>Motor vehicle junk yard</w:t>
      </w:r>
      <w:r w:rsidRPr="005D605E">
        <w:rPr>
          <w:rFonts w:cs="Times New Roman"/>
        </w:rPr>
        <w:t>”</w:t>
      </w:r>
      <w:r w:rsidR="00BC3B84" w:rsidRPr="005D605E">
        <w:rPr>
          <w:rFonts w:cs="Times New Roman"/>
        </w:rPr>
        <w:t xml:space="preserve"> defined.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The term </w:t>
      </w:r>
      <w:r w:rsidR="005D605E" w:rsidRPr="005D605E">
        <w:rPr>
          <w:rFonts w:cs="Times New Roman"/>
        </w:rPr>
        <w:t>“</w:t>
      </w:r>
      <w:r w:rsidRPr="005D605E">
        <w:rPr>
          <w:rFonts w:cs="Times New Roman"/>
        </w:rPr>
        <w:t>motor vehicle junk yard</w:t>
      </w:r>
      <w:r w:rsidR="005D605E" w:rsidRPr="005D605E">
        <w:rPr>
          <w:rFonts w:cs="Times New Roman"/>
        </w:rPr>
        <w:t>”</w:t>
      </w:r>
      <w:r w:rsidRPr="005D605E">
        <w:rPr>
          <w:rFonts w:cs="Times New Roman"/>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120.</w:t>
      </w:r>
      <w:r w:rsidR="00BC3B84" w:rsidRPr="005D605E">
        <w:rPr>
          <w:rFonts w:cs="Times New Roman"/>
        </w:rPr>
        <w:t xml:space="preserve"> Annual license fee.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130.</w:t>
      </w:r>
      <w:r w:rsidR="00BC3B84" w:rsidRPr="005D605E">
        <w:rPr>
          <w:rFonts w:cs="Times New Roman"/>
        </w:rPr>
        <w:t xml:space="preserve"> Furnishing of list of junk yards to county treasurer.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140.</w:t>
      </w:r>
      <w:r w:rsidR="00BC3B84" w:rsidRPr="005D605E">
        <w:rPr>
          <w:rFonts w:cs="Times New Roman"/>
        </w:rPr>
        <w:t xml:space="preserve"> Payment of fee;  issuance of license.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150.</w:t>
      </w:r>
      <w:r w:rsidR="00BC3B84" w:rsidRPr="005D605E">
        <w:rPr>
          <w:rFonts w:cs="Times New Roman"/>
        </w:rPr>
        <w:t xml:space="preserve"> Collection of delinquent license fees.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160.</w:t>
      </w:r>
      <w:r w:rsidR="00BC3B84" w:rsidRPr="005D605E">
        <w:rPr>
          <w:rFonts w:cs="Times New Roman"/>
        </w:rPr>
        <w:t xml:space="preserve"> Notice to magistrate of nonpayment of license fee.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When the county treasurer shall issue his execution to the sheriff under the provisions of </w:t>
      </w:r>
      <w:r w:rsidR="005D605E" w:rsidRPr="005D605E">
        <w:rPr>
          <w:rFonts w:cs="Times New Roman"/>
        </w:rPr>
        <w:t xml:space="preserve">Section </w:t>
      </w:r>
      <w:r w:rsidRPr="005D605E">
        <w:rPr>
          <w:rFonts w:cs="Times New Roman"/>
        </w:rPr>
        <w:t>40</w:t>
      </w:r>
      <w:r w:rsidR="005D605E" w:rsidRPr="005D605E">
        <w:rPr>
          <w:rFonts w:cs="Times New Roman"/>
        </w:rPr>
        <w:noBreakHyphen/>
      </w:r>
      <w:r w:rsidRPr="005D605E">
        <w:rPr>
          <w:rFonts w:cs="Times New Roman"/>
        </w:rPr>
        <w:t>27</w:t>
      </w:r>
      <w:r w:rsidR="005D605E" w:rsidRPr="005D605E">
        <w:rPr>
          <w:rFonts w:cs="Times New Roman"/>
        </w:rPr>
        <w:noBreakHyphen/>
      </w:r>
      <w:r w:rsidRPr="005D605E">
        <w:rPr>
          <w:rFonts w:cs="Times New Roman"/>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5D605E" w:rsidRPr="005D605E">
        <w:rPr>
          <w:rFonts w:cs="Times New Roman"/>
        </w:rPr>
        <w:t xml:space="preserve">Section </w:t>
      </w:r>
      <w:r w:rsidRPr="005D605E">
        <w:rPr>
          <w:rFonts w:cs="Times New Roman"/>
        </w:rPr>
        <w:t>40</w:t>
      </w:r>
      <w:r w:rsidR="005D605E" w:rsidRPr="005D605E">
        <w:rPr>
          <w:rFonts w:cs="Times New Roman"/>
        </w:rPr>
        <w:noBreakHyphen/>
      </w:r>
      <w:r w:rsidRPr="005D605E">
        <w:rPr>
          <w:rFonts w:cs="Times New Roman"/>
        </w:rPr>
        <w:t>27</w:t>
      </w:r>
      <w:r w:rsidR="005D605E" w:rsidRPr="005D605E">
        <w:rPr>
          <w:rFonts w:cs="Times New Roman"/>
        </w:rPr>
        <w:noBreakHyphen/>
      </w:r>
      <w:r w:rsidRPr="005D605E">
        <w:rPr>
          <w:rFonts w:cs="Times New Roman"/>
        </w:rPr>
        <w:t xml:space="preserve">170 for the enforcement of the provisions of this article.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b/>
        </w:rPr>
        <w:t xml:space="preserve">SECTION </w:t>
      </w:r>
      <w:r w:rsidR="00BC3B84" w:rsidRPr="005D605E">
        <w:rPr>
          <w:rFonts w:cs="Times New Roman"/>
          <w:b/>
        </w:rPr>
        <w:t>40</w:t>
      </w:r>
      <w:r w:rsidRPr="005D605E">
        <w:rPr>
          <w:rFonts w:cs="Times New Roman"/>
          <w:b/>
        </w:rPr>
        <w:noBreakHyphen/>
      </w:r>
      <w:r w:rsidR="00BC3B84" w:rsidRPr="005D605E">
        <w:rPr>
          <w:rFonts w:cs="Times New Roman"/>
          <w:b/>
        </w:rPr>
        <w:t>27</w:t>
      </w:r>
      <w:r w:rsidRPr="005D605E">
        <w:rPr>
          <w:rFonts w:cs="Times New Roman"/>
          <w:b/>
        </w:rPr>
        <w:noBreakHyphen/>
      </w:r>
      <w:r w:rsidR="00BC3B84" w:rsidRPr="005D605E">
        <w:rPr>
          <w:rFonts w:cs="Times New Roman"/>
          <w:b/>
        </w:rPr>
        <w:t>170.</w:t>
      </w:r>
      <w:r w:rsidR="00BC3B84" w:rsidRPr="005D605E">
        <w:rPr>
          <w:rFonts w:cs="Times New Roman"/>
        </w:rPr>
        <w:t xml:space="preserve"> Penalties. </w:t>
      </w:r>
    </w:p>
    <w:p w:rsid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05E" w:rsidRPr="005D605E" w:rsidRDefault="00BC3B84"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05E">
        <w:rPr>
          <w:rFonts w:cs="Times New Roman"/>
        </w:rPr>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 </w:t>
      </w:r>
    </w:p>
    <w:p w:rsidR="005D605E" w:rsidRPr="005D605E" w:rsidRDefault="005D605E"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605E" w:rsidRDefault="00184435" w:rsidP="005D6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605E" w:rsidSect="005D6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5E" w:rsidRDefault="005D605E" w:rsidP="005D605E">
      <w:r>
        <w:separator/>
      </w:r>
    </w:p>
  </w:endnote>
  <w:endnote w:type="continuationSeparator" w:id="0">
    <w:p w:rsidR="005D605E" w:rsidRDefault="005D605E" w:rsidP="005D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5E" w:rsidRDefault="005D605E" w:rsidP="005D605E">
      <w:r>
        <w:separator/>
      </w:r>
    </w:p>
  </w:footnote>
  <w:footnote w:type="continuationSeparator" w:id="0">
    <w:p w:rsidR="005D605E" w:rsidRDefault="005D605E" w:rsidP="005D6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5E" w:rsidRPr="005D605E" w:rsidRDefault="005D605E" w:rsidP="005D60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3B84"/>
    <w:rsid w:val="00184435"/>
    <w:rsid w:val="00211003"/>
    <w:rsid w:val="00272A85"/>
    <w:rsid w:val="002E3A52"/>
    <w:rsid w:val="0052642B"/>
    <w:rsid w:val="005D605E"/>
    <w:rsid w:val="0060129C"/>
    <w:rsid w:val="006432BC"/>
    <w:rsid w:val="00817EA2"/>
    <w:rsid w:val="00BC3B8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605E"/>
    <w:pPr>
      <w:tabs>
        <w:tab w:val="center" w:pos="4680"/>
        <w:tab w:val="right" w:pos="9360"/>
      </w:tabs>
    </w:pPr>
  </w:style>
  <w:style w:type="character" w:customStyle="1" w:styleId="HeaderChar">
    <w:name w:val="Header Char"/>
    <w:basedOn w:val="DefaultParagraphFont"/>
    <w:link w:val="Header"/>
    <w:uiPriority w:val="99"/>
    <w:semiHidden/>
    <w:rsid w:val="005D605E"/>
  </w:style>
  <w:style w:type="paragraph" w:styleId="Footer">
    <w:name w:val="footer"/>
    <w:basedOn w:val="Normal"/>
    <w:link w:val="FooterChar"/>
    <w:uiPriority w:val="99"/>
    <w:semiHidden/>
    <w:unhideWhenUsed/>
    <w:rsid w:val="005D605E"/>
    <w:pPr>
      <w:tabs>
        <w:tab w:val="center" w:pos="4680"/>
        <w:tab w:val="right" w:pos="9360"/>
      </w:tabs>
    </w:pPr>
  </w:style>
  <w:style w:type="character" w:customStyle="1" w:styleId="FooterChar">
    <w:name w:val="Footer Char"/>
    <w:basedOn w:val="DefaultParagraphFont"/>
    <w:link w:val="Footer"/>
    <w:uiPriority w:val="99"/>
    <w:semiHidden/>
    <w:rsid w:val="005D605E"/>
  </w:style>
  <w:style w:type="paragraph" w:styleId="BalloonText">
    <w:name w:val="Balloon Text"/>
    <w:basedOn w:val="Normal"/>
    <w:link w:val="BalloonTextChar"/>
    <w:uiPriority w:val="99"/>
    <w:semiHidden/>
    <w:unhideWhenUsed/>
    <w:rsid w:val="00BC3B84"/>
    <w:rPr>
      <w:rFonts w:ascii="Tahoma" w:hAnsi="Tahoma" w:cs="Tahoma"/>
      <w:sz w:val="16"/>
      <w:szCs w:val="16"/>
    </w:rPr>
  </w:style>
  <w:style w:type="character" w:customStyle="1" w:styleId="BalloonTextChar">
    <w:name w:val="Balloon Text Char"/>
    <w:basedOn w:val="DefaultParagraphFont"/>
    <w:link w:val="BalloonText"/>
    <w:uiPriority w:val="99"/>
    <w:semiHidden/>
    <w:rsid w:val="00BC3B84"/>
    <w:rPr>
      <w:rFonts w:ascii="Tahoma" w:hAnsi="Tahoma" w:cs="Tahoma"/>
      <w:sz w:val="16"/>
      <w:szCs w:val="16"/>
    </w:rPr>
  </w:style>
  <w:style w:type="character" w:styleId="Hyperlink">
    <w:name w:val="Hyperlink"/>
    <w:basedOn w:val="DefaultParagraphFont"/>
    <w:semiHidden/>
    <w:rsid w:val="002110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5751</Characters>
  <Application>Microsoft Office Word</Application>
  <DocSecurity>0</DocSecurity>
  <Lines>47</Lines>
  <Paragraphs>13</Paragraphs>
  <ScaleCrop>false</ScaleCrop>
  <Company>LPITS</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2009-12-16T14:44:00Z</dcterms:created>
  <dcterms:modified xsi:type="dcterms:W3CDTF">2009-12-23T17:15:00Z</dcterms:modified>
</cp:coreProperties>
</file>