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08" w:rsidRDefault="00C74408">
      <w:pPr>
        <w:jc w:val="center"/>
      </w:pPr>
      <w:r>
        <w:t>DISCLAIMER</w:t>
      </w:r>
    </w:p>
    <w:p w:rsidR="00C74408" w:rsidRDefault="00C74408"/>
    <w:p w:rsidR="00C74408" w:rsidRDefault="00C7440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74408" w:rsidRDefault="00C74408"/>
    <w:p w:rsidR="00C74408" w:rsidRDefault="00C744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4408" w:rsidRDefault="00C74408"/>
    <w:p w:rsidR="00C74408" w:rsidRDefault="00C744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4408" w:rsidRDefault="00C74408"/>
    <w:p w:rsidR="00C74408" w:rsidRDefault="00C744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4408" w:rsidRDefault="00C74408"/>
    <w:p w:rsidR="00C74408" w:rsidRDefault="00C74408">
      <w:pPr>
        <w:rPr>
          <w:rFonts w:cs="Times New Roman"/>
        </w:rPr>
      </w:pPr>
      <w:r>
        <w:rPr>
          <w:rFonts w:cs="Times New Roman"/>
        </w:rPr>
        <w:br w:type="page"/>
      </w:r>
    </w:p>
    <w:p w:rsid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13D0">
        <w:rPr>
          <w:rFonts w:cs="Times New Roman"/>
        </w:rPr>
        <w:lastRenderedPageBreak/>
        <w:t>CHAPTER 25.</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13D0">
        <w:rPr>
          <w:rFonts w:cs="Times New Roman"/>
        </w:rPr>
        <w:t xml:space="preserve"> FERTILIZERS</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1383" w:rsidRPr="001713D0">
        <w:rPr>
          <w:rFonts w:cs="Times New Roman"/>
        </w:rPr>
        <w:t>1.</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13D0">
        <w:rPr>
          <w:rFonts w:cs="Times New Roman"/>
        </w:rPr>
        <w:t xml:space="preserve"> GENERAL PROVISIONS</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10.</w:t>
      </w:r>
      <w:r w:rsidR="007A1383" w:rsidRPr="001713D0">
        <w:rPr>
          <w:rFonts w:cs="Times New Roman"/>
        </w:rPr>
        <w:t xml:space="preserve"> Short title.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This chapter shall be known as the South Carolina Fertilizer Law of 1954.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20.</w:t>
      </w:r>
      <w:r w:rsidR="007A1383" w:rsidRPr="001713D0">
        <w:rPr>
          <w:rFonts w:cs="Times New Roman"/>
        </w:rPr>
        <w:t xml:space="preserve"> Definitions.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When used in this chapter: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(1) </w:t>
      </w:r>
      <w:r w:rsidR="001713D0" w:rsidRPr="001713D0">
        <w:rPr>
          <w:rFonts w:cs="Times New Roman"/>
        </w:rPr>
        <w:t>“</w:t>
      </w:r>
      <w:r w:rsidRPr="001713D0">
        <w:rPr>
          <w:rFonts w:cs="Times New Roman"/>
        </w:rPr>
        <w:t>Commission</w:t>
      </w:r>
      <w:r w:rsidR="001713D0" w:rsidRPr="001713D0">
        <w:rPr>
          <w:rFonts w:cs="Times New Roman"/>
        </w:rPr>
        <w:t>”</w:t>
      </w:r>
      <w:r w:rsidRPr="001713D0">
        <w:rPr>
          <w:rFonts w:cs="Times New Roman"/>
        </w:rPr>
        <w:t xml:space="preserve"> means the State Crop Pest Commission or an officer or employee of the commission to whom it delegates its authority.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(2) </w:t>
      </w:r>
      <w:r w:rsidR="001713D0" w:rsidRPr="001713D0">
        <w:rPr>
          <w:rFonts w:cs="Times New Roman"/>
        </w:rPr>
        <w:t>“</w:t>
      </w:r>
      <w:r w:rsidRPr="001713D0">
        <w:rPr>
          <w:rFonts w:cs="Times New Roman"/>
        </w:rPr>
        <w:t>Commercial fertilizer</w:t>
      </w:r>
      <w:r w:rsidR="001713D0" w:rsidRPr="001713D0">
        <w:rPr>
          <w:rFonts w:cs="Times New Roman"/>
        </w:rPr>
        <w:t>”</w:t>
      </w:r>
      <w:r w:rsidRPr="001713D0">
        <w:rPr>
          <w:rFonts w:cs="Times New Roman"/>
        </w:rPr>
        <w:t xml:space="preserve">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(a) </w:t>
      </w:r>
      <w:r w:rsidR="001713D0" w:rsidRPr="001713D0">
        <w:rPr>
          <w:rFonts w:cs="Times New Roman"/>
        </w:rPr>
        <w:t>“</w:t>
      </w:r>
      <w:r w:rsidRPr="001713D0">
        <w:rPr>
          <w:rFonts w:cs="Times New Roman"/>
        </w:rPr>
        <w:t>Fertilizer material</w:t>
      </w:r>
      <w:r w:rsidR="001713D0" w:rsidRPr="001713D0">
        <w:rPr>
          <w:rFonts w:cs="Times New Roman"/>
        </w:rPr>
        <w:t>”</w:t>
      </w:r>
      <w:r w:rsidRPr="001713D0">
        <w:rPr>
          <w:rFonts w:cs="Times New Roman"/>
        </w:rPr>
        <w:t xml:space="preserve"> is a commercial fertilizer which either: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1. contains important quantities of no more than one of the primary plant nutrients, nitrogen, phosphoric acid, and potash;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2. has approximately eighty</w:t>
      </w:r>
      <w:r w:rsidR="001713D0" w:rsidRPr="001713D0">
        <w:rPr>
          <w:rFonts w:cs="Times New Roman"/>
        </w:rPr>
        <w:noBreakHyphen/>
      </w:r>
      <w:r w:rsidRPr="001713D0">
        <w:rPr>
          <w:rFonts w:cs="Times New Roman"/>
        </w:rPr>
        <w:t xml:space="preserve">five percent of its plant nutrient content present in the form of a single chemical compound;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3. is derived from a plant or animal residue or by</w:t>
      </w:r>
      <w:r w:rsidR="001713D0" w:rsidRPr="001713D0">
        <w:rPr>
          <w:rFonts w:cs="Times New Roman"/>
        </w:rPr>
        <w:noBreakHyphen/>
      </w:r>
      <w:r w:rsidRPr="001713D0">
        <w:rPr>
          <w:rFonts w:cs="Times New Roman"/>
        </w:rPr>
        <w:t xml:space="preserve">product or a natural material deposit which has been processed in a way so that its content of primary plant nutrients has not been changed materially except by purification and concentration.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(b) </w:t>
      </w:r>
      <w:r w:rsidR="001713D0" w:rsidRPr="001713D0">
        <w:rPr>
          <w:rFonts w:cs="Times New Roman"/>
        </w:rPr>
        <w:t>“</w:t>
      </w:r>
      <w:r w:rsidRPr="001713D0">
        <w:rPr>
          <w:rFonts w:cs="Times New Roman"/>
        </w:rPr>
        <w:t>Mixed fertilizer</w:t>
      </w:r>
      <w:r w:rsidR="001713D0" w:rsidRPr="001713D0">
        <w:rPr>
          <w:rFonts w:cs="Times New Roman"/>
        </w:rPr>
        <w:t>”</w:t>
      </w:r>
      <w:r w:rsidRPr="001713D0">
        <w:rPr>
          <w:rFonts w:cs="Times New Roman"/>
        </w:rPr>
        <w:t xml:space="preserve"> is a commercial fertilizer containing a combination or mixture of fertilizer materials.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(c) </w:t>
      </w:r>
      <w:r w:rsidR="001713D0" w:rsidRPr="001713D0">
        <w:rPr>
          <w:rFonts w:cs="Times New Roman"/>
        </w:rPr>
        <w:t>“</w:t>
      </w:r>
      <w:r w:rsidRPr="001713D0">
        <w:rPr>
          <w:rFonts w:cs="Times New Roman"/>
        </w:rPr>
        <w:t>Specialty fertilizer</w:t>
      </w:r>
      <w:r w:rsidR="001713D0" w:rsidRPr="001713D0">
        <w:rPr>
          <w:rFonts w:cs="Times New Roman"/>
        </w:rPr>
        <w:t>”</w:t>
      </w:r>
      <w:r w:rsidRPr="001713D0">
        <w:rPr>
          <w:rFonts w:cs="Times New Roman"/>
        </w:rPr>
        <w:t xml:space="preserve"> is a commercial fertilizer distributed primarily for nonfarm use such as home gardens, lawns, shrubbery, flowers, foliage plants, golf courses, municipal parks, cemeteries, greenhouses, and nurseries.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(d) </w:t>
      </w:r>
      <w:r w:rsidR="001713D0" w:rsidRPr="001713D0">
        <w:rPr>
          <w:rFonts w:cs="Times New Roman"/>
        </w:rPr>
        <w:t>“</w:t>
      </w:r>
      <w:r w:rsidRPr="001713D0">
        <w:rPr>
          <w:rFonts w:cs="Times New Roman"/>
        </w:rPr>
        <w:t>Bulk fertilizer</w:t>
      </w:r>
      <w:r w:rsidR="001713D0" w:rsidRPr="001713D0">
        <w:rPr>
          <w:rFonts w:cs="Times New Roman"/>
        </w:rPr>
        <w:t>”</w:t>
      </w:r>
      <w:r w:rsidRPr="001713D0">
        <w:rPr>
          <w:rFonts w:cs="Times New Roman"/>
        </w:rPr>
        <w:t xml:space="preserve"> is a commercial fertilizer distributed in a nonpackaged form.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(e) </w:t>
      </w:r>
      <w:r w:rsidR="001713D0" w:rsidRPr="001713D0">
        <w:rPr>
          <w:rFonts w:cs="Times New Roman"/>
        </w:rPr>
        <w:t>“</w:t>
      </w:r>
      <w:r w:rsidRPr="001713D0">
        <w:rPr>
          <w:rFonts w:cs="Times New Roman"/>
        </w:rPr>
        <w:t>Restricted fertilizer</w:t>
      </w:r>
      <w:r w:rsidR="001713D0" w:rsidRPr="001713D0">
        <w:rPr>
          <w:rFonts w:cs="Times New Roman"/>
        </w:rPr>
        <w:t>”</w:t>
      </w:r>
      <w:r w:rsidRPr="001713D0">
        <w:rPr>
          <w:rFonts w:cs="Times New Roman"/>
        </w:rPr>
        <w:t xml:space="preserve"> means a commercial fertilizer having a potential explosive capacity that is determined by the commission to present an unreasonable threat to public safety.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(3) </w:t>
      </w:r>
      <w:r w:rsidR="001713D0" w:rsidRPr="001713D0">
        <w:rPr>
          <w:rFonts w:cs="Times New Roman"/>
        </w:rPr>
        <w:t>“</w:t>
      </w:r>
      <w:r w:rsidRPr="001713D0">
        <w:rPr>
          <w:rFonts w:cs="Times New Roman"/>
        </w:rPr>
        <w:t>Brand</w:t>
      </w:r>
      <w:r w:rsidR="001713D0" w:rsidRPr="001713D0">
        <w:rPr>
          <w:rFonts w:cs="Times New Roman"/>
        </w:rPr>
        <w:t>”</w:t>
      </w:r>
      <w:r w:rsidRPr="001713D0">
        <w:rPr>
          <w:rFonts w:cs="Times New Roman"/>
        </w:rPr>
        <w:t xml:space="preserve"> means a term, design, or trademark used in connection with one or several grades of commercial fertilizer.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(4) </w:t>
      </w:r>
      <w:r w:rsidR="001713D0" w:rsidRPr="001713D0">
        <w:rPr>
          <w:rFonts w:cs="Times New Roman"/>
        </w:rPr>
        <w:t>“</w:t>
      </w:r>
      <w:r w:rsidRPr="001713D0">
        <w:rPr>
          <w:rFonts w:cs="Times New Roman"/>
        </w:rPr>
        <w:t>Guaranteed analysis</w:t>
      </w:r>
      <w:r w:rsidR="001713D0" w:rsidRPr="001713D0">
        <w:rPr>
          <w:rFonts w:cs="Times New Roman"/>
        </w:rPr>
        <w:t>”</w:t>
      </w:r>
      <w:r w:rsidRPr="001713D0">
        <w:rPr>
          <w:rFonts w:cs="Times New Roman"/>
        </w:rPr>
        <w:t xml:space="preserve"> means the minimum percentage of plant nutrients claimed in accordance with Section 46</w:t>
      </w:r>
      <w:r w:rsidR="001713D0" w:rsidRPr="001713D0">
        <w:rPr>
          <w:rFonts w:cs="Times New Roman"/>
        </w:rPr>
        <w:noBreakHyphen/>
      </w:r>
      <w:r w:rsidRPr="001713D0">
        <w:rPr>
          <w:rFonts w:cs="Times New Roman"/>
        </w:rPr>
        <w:t>25</w:t>
      </w:r>
      <w:r w:rsidR="001713D0" w:rsidRPr="001713D0">
        <w:rPr>
          <w:rFonts w:cs="Times New Roman"/>
        </w:rPr>
        <w:noBreakHyphen/>
      </w:r>
      <w:r w:rsidRPr="001713D0">
        <w:rPr>
          <w:rFonts w:cs="Times New Roman"/>
        </w:rPr>
        <w:t xml:space="preserve">30.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(5) </w:t>
      </w:r>
      <w:r w:rsidR="001713D0" w:rsidRPr="001713D0">
        <w:rPr>
          <w:rFonts w:cs="Times New Roman"/>
        </w:rPr>
        <w:t>“</w:t>
      </w:r>
      <w:r w:rsidRPr="001713D0">
        <w:rPr>
          <w:rFonts w:cs="Times New Roman"/>
        </w:rPr>
        <w:t>Grade</w:t>
      </w:r>
      <w:r w:rsidR="001713D0" w:rsidRPr="001713D0">
        <w:rPr>
          <w:rFonts w:cs="Times New Roman"/>
        </w:rPr>
        <w:t>”</w:t>
      </w:r>
      <w:r w:rsidRPr="001713D0">
        <w:rPr>
          <w:rFonts w:cs="Times New Roman"/>
        </w:rPr>
        <w:t xml:space="preserv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(6) </w:t>
      </w:r>
      <w:r w:rsidR="001713D0" w:rsidRPr="001713D0">
        <w:rPr>
          <w:rFonts w:cs="Times New Roman"/>
        </w:rPr>
        <w:t>“</w:t>
      </w:r>
      <w:r w:rsidRPr="001713D0">
        <w:rPr>
          <w:rFonts w:cs="Times New Roman"/>
        </w:rPr>
        <w:t>Official sample</w:t>
      </w:r>
      <w:r w:rsidR="001713D0" w:rsidRPr="001713D0">
        <w:rPr>
          <w:rFonts w:cs="Times New Roman"/>
        </w:rPr>
        <w:t>”</w:t>
      </w:r>
      <w:r w:rsidRPr="001713D0">
        <w:rPr>
          <w:rFonts w:cs="Times New Roman"/>
        </w:rPr>
        <w:t xml:space="preserve"> means a sample of commercial fertilizer taken by the board or its agent and designated </w:t>
      </w:r>
      <w:r w:rsidR="001713D0" w:rsidRPr="001713D0">
        <w:rPr>
          <w:rFonts w:cs="Times New Roman"/>
        </w:rPr>
        <w:t>“</w:t>
      </w:r>
      <w:r w:rsidRPr="001713D0">
        <w:rPr>
          <w:rFonts w:cs="Times New Roman"/>
        </w:rPr>
        <w:t>official</w:t>
      </w:r>
      <w:r w:rsidR="001713D0" w:rsidRPr="001713D0">
        <w:rPr>
          <w:rFonts w:cs="Times New Roman"/>
        </w:rPr>
        <w:t>”</w:t>
      </w:r>
      <w:r w:rsidRPr="001713D0">
        <w:rPr>
          <w:rFonts w:cs="Times New Roman"/>
        </w:rPr>
        <w:t xml:space="preserve"> by the board.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(7) </w:t>
      </w:r>
      <w:r w:rsidR="001713D0" w:rsidRPr="001713D0">
        <w:rPr>
          <w:rFonts w:cs="Times New Roman"/>
        </w:rPr>
        <w:t>“</w:t>
      </w:r>
      <w:r w:rsidRPr="001713D0">
        <w:rPr>
          <w:rFonts w:cs="Times New Roman"/>
        </w:rPr>
        <w:t>Ton</w:t>
      </w:r>
      <w:r w:rsidR="001713D0" w:rsidRPr="001713D0">
        <w:rPr>
          <w:rFonts w:cs="Times New Roman"/>
        </w:rPr>
        <w:t>”</w:t>
      </w:r>
      <w:r w:rsidRPr="001713D0">
        <w:rPr>
          <w:rFonts w:cs="Times New Roman"/>
        </w:rPr>
        <w:t xml:space="preserve"> means a net weight of two thousand pounds avoirdupois.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(8) </w:t>
      </w:r>
      <w:r w:rsidR="001713D0" w:rsidRPr="001713D0">
        <w:rPr>
          <w:rFonts w:cs="Times New Roman"/>
        </w:rPr>
        <w:t>“</w:t>
      </w:r>
      <w:r w:rsidRPr="001713D0">
        <w:rPr>
          <w:rFonts w:cs="Times New Roman"/>
        </w:rPr>
        <w:t>Percent</w:t>
      </w:r>
      <w:r w:rsidR="001713D0" w:rsidRPr="001713D0">
        <w:rPr>
          <w:rFonts w:cs="Times New Roman"/>
        </w:rPr>
        <w:t>”</w:t>
      </w:r>
      <w:r w:rsidRPr="001713D0">
        <w:rPr>
          <w:rFonts w:cs="Times New Roman"/>
        </w:rPr>
        <w:t xml:space="preserve"> means the percentage by weight.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(9) </w:t>
      </w:r>
      <w:r w:rsidR="001713D0" w:rsidRPr="001713D0">
        <w:rPr>
          <w:rFonts w:cs="Times New Roman"/>
        </w:rPr>
        <w:t>“</w:t>
      </w:r>
      <w:r w:rsidRPr="001713D0">
        <w:rPr>
          <w:rFonts w:cs="Times New Roman"/>
        </w:rPr>
        <w:t>Unit</w:t>
      </w:r>
      <w:r w:rsidR="001713D0" w:rsidRPr="001713D0">
        <w:rPr>
          <w:rFonts w:cs="Times New Roman"/>
        </w:rPr>
        <w:t>”</w:t>
      </w:r>
      <w:r w:rsidRPr="001713D0">
        <w:rPr>
          <w:rFonts w:cs="Times New Roman"/>
        </w:rPr>
        <w:t xml:space="preserve"> of plant nutrient means twenty pounds or one percent of a ton.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(10) </w:t>
      </w:r>
      <w:r w:rsidR="001713D0" w:rsidRPr="001713D0">
        <w:rPr>
          <w:rFonts w:cs="Times New Roman"/>
        </w:rPr>
        <w:t>“</w:t>
      </w:r>
      <w:r w:rsidRPr="001713D0">
        <w:rPr>
          <w:rFonts w:cs="Times New Roman"/>
        </w:rPr>
        <w:t>Person</w:t>
      </w:r>
      <w:r w:rsidR="001713D0" w:rsidRPr="001713D0">
        <w:rPr>
          <w:rFonts w:cs="Times New Roman"/>
        </w:rPr>
        <w:t>”</w:t>
      </w:r>
      <w:r w:rsidRPr="001713D0">
        <w:rPr>
          <w:rFonts w:cs="Times New Roman"/>
        </w:rPr>
        <w:t xml:space="preserve"> includes individual, partnership, association, firm, and corporation.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lastRenderedPageBreak/>
        <w:t xml:space="preserve">(11) </w:t>
      </w:r>
      <w:r w:rsidR="001713D0" w:rsidRPr="001713D0">
        <w:rPr>
          <w:rFonts w:cs="Times New Roman"/>
        </w:rPr>
        <w:t>“</w:t>
      </w:r>
      <w:r w:rsidRPr="001713D0">
        <w:rPr>
          <w:rFonts w:cs="Times New Roman"/>
        </w:rPr>
        <w:t>Distributor</w:t>
      </w:r>
      <w:r w:rsidR="001713D0" w:rsidRPr="001713D0">
        <w:rPr>
          <w:rFonts w:cs="Times New Roman"/>
        </w:rPr>
        <w:t>”</w:t>
      </w:r>
      <w:r w:rsidRPr="001713D0">
        <w:rPr>
          <w:rFonts w:cs="Times New Roman"/>
        </w:rPr>
        <w:t xml:space="preserve"> means a person who imports, consigns, manufactures, produces compounds of, mixes, or blends commercial fertilizer or who offers for sale, sells, barters, or otherwise supplies commercial fertilizer in this State.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(12) </w:t>
      </w:r>
      <w:r w:rsidR="001713D0" w:rsidRPr="001713D0">
        <w:rPr>
          <w:rFonts w:cs="Times New Roman"/>
        </w:rPr>
        <w:t>“</w:t>
      </w:r>
      <w:r w:rsidRPr="001713D0">
        <w:rPr>
          <w:rFonts w:cs="Times New Roman"/>
        </w:rPr>
        <w:t>Registrant</w:t>
      </w:r>
      <w:r w:rsidR="001713D0" w:rsidRPr="001713D0">
        <w:rPr>
          <w:rFonts w:cs="Times New Roman"/>
        </w:rPr>
        <w:t>”</w:t>
      </w:r>
      <w:r w:rsidRPr="001713D0">
        <w:rPr>
          <w:rFonts w:cs="Times New Roman"/>
        </w:rPr>
        <w:t xml:space="preserve"> means the person who registers commercial fertilizer under this chapter.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(13) </w:t>
      </w:r>
      <w:r w:rsidR="001713D0" w:rsidRPr="001713D0">
        <w:rPr>
          <w:rFonts w:cs="Times New Roman"/>
        </w:rPr>
        <w:t>“</w:t>
      </w:r>
      <w:r w:rsidRPr="001713D0">
        <w:rPr>
          <w:rFonts w:cs="Times New Roman"/>
        </w:rPr>
        <w:t>Label</w:t>
      </w:r>
      <w:r w:rsidR="001713D0" w:rsidRPr="001713D0">
        <w:rPr>
          <w:rFonts w:cs="Times New Roman"/>
        </w:rPr>
        <w:t>”</w:t>
      </w:r>
      <w:r w:rsidRPr="001713D0">
        <w:rPr>
          <w:rFonts w:cs="Times New Roman"/>
        </w:rPr>
        <w:t xml:space="preserve"> means the display of all written, printed, or graphic matter upon the immediate container or statement accompanying a commercial fertilizer.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(14) </w:t>
      </w:r>
      <w:r w:rsidR="001713D0" w:rsidRPr="001713D0">
        <w:rPr>
          <w:rFonts w:cs="Times New Roman"/>
        </w:rPr>
        <w:t>“</w:t>
      </w:r>
      <w:r w:rsidRPr="001713D0">
        <w:rPr>
          <w:rFonts w:cs="Times New Roman"/>
        </w:rPr>
        <w:t>Labeling</w:t>
      </w:r>
      <w:r w:rsidR="001713D0" w:rsidRPr="001713D0">
        <w:rPr>
          <w:rFonts w:cs="Times New Roman"/>
        </w:rPr>
        <w:t>”</w:t>
      </w:r>
      <w:r w:rsidRPr="001713D0">
        <w:rPr>
          <w:rFonts w:cs="Times New Roman"/>
        </w:rPr>
        <w:t xml:space="preserve"> means all written, printed, or graphic matter upon or accompanying commercial fertilizer or advertisements, brochures, posters, television, and radio announcements used in promoting the sale of commercial fertilizers.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(15) </w:t>
      </w:r>
      <w:r w:rsidR="001713D0" w:rsidRPr="001713D0">
        <w:rPr>
          <w:rFonts w:cs="Times New Roman"/>
        </w:rPr>
        <w:t>“</w:t>
      </w:r>
      <w:r w:rsidRPr="001713D0">
        <w:rPr>
          <w:rFonts w:cs="Times New Roman"/>
        </w:rPr>
        <w:t>Investigational allowance</w:t>
      </w:r>
      <w:r w:rsidR="001713D0" w:rsidRPr="001713D0">
        <w:rPr>
          <w:rFonts w:cs="Times New Roman"/>
        </w:rPr>
        <w:t>”</w:t>
      </w:r>
      <w:r w:rsidRPr="001713D0">
        <w:rPr>
          <w:rFonts w:cs="Times New Roman"/>
        </w:rPr>
        <w:t xml:space="preserve"> means an allowance for variations inherent in the taking, preparation, and analysis of an official sample of commercial fertilizer.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(16) </w:t>
      </w:r>
      <w:r w:rsidR="001713D0" w:rsidRPr="001713D0">
        <w:rPr>
          <w:rFonts w:cs="Times New Roman"/>
        </w:rPr>
        <w:t>“</w:t>
      </w:r>
      <w:r w:rsidRPr="001713D0">
        <w:rPr>
          <w:rFonts w:cs="Times New Roman"/>
        </w:rPr>
        <w:t>Soil amendment</w:t>
      </w:r>
      <w:r w:rsidR="001713D0" w:rsidRPr="001713D0">
        <w:rPr>
          <w:rFonts w:cs="Times New Roman"/>
        </w:rPr>
        <w:t>”</w:t>
      </w:r>
      <w:r w:rsidRPr="001713D0">
        <w:rPr>
          <w:rFonts w:cs="Times New Roman"/>
        </w:rPr>
        <w:t xml:space="preserve">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(17) </w:t>
      </w:r>
      <w:r w:rsidR="001713D0" w:rsidRPr="001713D0">
        <w:rPr>
          <w:rFonts w:cs="Times New Roman"/>
        </w:rPr>
        <w:t>“</w:t>
      </w:r>
      <w:r w:rsidRPr="001713D0">
        <w:rPr>
          <w:rFonts w:cs="Times New Roman"/>
        </w:rPr>
        <w:t>Unmanipulated manure</w:t>
      </w:r>
      <w:r w:rsidR="001713D0" w:rsidRPr="001713D0">
        <w:rPr>
          <w:rFonts w:cs="Times New Roman"/>
        </w:rPr>
        <w:t>”</w:t>
      </w:r>
      <w:r w:rsidRPr="001713D0">
        <w:rPr>
          <w:rFonts w:cs="Times New Roman"/>
        </w:rPr>
        <w:t xml:space="preserve"> means substances composed primarily of excreta plant remains or mixtures of the substances which have not been processed.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(18) </w:t>
      </w:r>
      <w:r w:rsidR="001713D0" w:rsidRPr="001713D0">
        <w:rPr>
          <w:rFonts w:cs="Times New Roman"/>
        </w:rPr>
        <w:t>“</w:t>
      </w:r>
      <w:r w:rsidRPr="001713D0">
        <w:rPr>
          <w:rFonts w:cs="Times New Roman"/>
        </w:rPr>
        <w:t>Manipulated manures</w:t>
      </w:r>
      <w:r w:rsidR="001713D0" w:rsidRPr="001713D0">
        <w:rPr>
          <w:rFonts w:cs="Times New Roman"/>
        </w:rPr>
        <w:t>”</w:t>
      </w:r>
      <w:r w:rsidRPr="001713D0">
        <w:rPr>
          <w:rFonts w:cs="Times New Roman"/>
        </w:rPr>
        <w:t xml:space="preserve"> means substances composed primarily of excreta plant remains or mixtures of the substances which have been processed including the addition of plant foods, drying, grinding, and other means.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(19) </w:t>
      </w:r>
      <w:r w:rsidR="001713D0" w:rsidRPr="001713D0">
        <w:rPr>
          <w:rFonts w:cs="Times New Roman"/>
        </w:rPr>
        <w:t>“</w:t>
      </w:r>
      <w:r w:rsidRPr="001713D0">
        <w:rPr>
          <w:rFonts w:cs="Times New Roman"/>
        </w:rPr>
        <w:t>Director</w:t>
      </w:r>
      <w:r w:rsidR="001713D0" w:rsidRPr="001713D0">
        <w:rPr>
          <w:rFonts w:cs="Times New Roman"/>
        </w:rPr>
        <w:t>”</w:t>
      </w:r>
      <w:r w:rsidRPr="001713D0">
        <w:rPr>
          <w:rFonts w:cs="Times New Roman"/>
        </w:rPr>
        <w:t xml:space="preserve"> means the Director of Regulatory and Public Service Programs, Clemson University. </w:t>
      </w: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(20) </w:t>
      </w:r>
      <w:r w:rsidR="001713D0" w:rsidRPr="001713D0">
        <w:rPr>
          <w:rFonts w:cs="Times New Roman"/>
        </w:rPr>
        <w:t>“</w:t>
      </w:r>
      <w:r w:rsidRPr="001713D0">
        <w:rPr>
          <w:rFonts w:cs="Times New Roman"/>
        </w:rPr>
        <w:t>Division</w:t>
      </w:r>
      <w:r w:rsidR="001713D0" w:rsidRPr="001713D0">
        <w:rPr>
          <w:rFonts w:cs="Times New Roman"/>
        </w:rPr>
        <w:t>”</w:t>
      </w:r>
      <w:r w:rsidRPr="001713D0">
        <w:rPr>
          <w:rFonts w:cs="Times New Roman"/>
        </w:rPr>
        <w:t xml:space="preserve"> means the Division of Regulatory and Public Service Programs, Clemson University, and its employees, agents, and officials.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30.</w:t>
      </w:r>
      <w:r w:rsidR="007A1383" w:rsidRPr="001713D0">
        <w:rPr>
          <w:rFonts w:cs="Times New Roman"/>
        </w:rPr>
        <w:t xml:space="preserve"> Guaranteed analysis of certain plant nutrients.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Until the commission prescribes the alternative form of </w:t>
      </w:r>
      <w:r w:rsidR="001713D0" w:rsidRPr="001713D0">
        <w:rPr>
          <w:rFonts w:cs="Times New Roman"/>
        </w:rPr>
        <w:t>“</w:t>
      </w:r>
      <w:r w:rsidRPr="001713D0">
        <w:rPr>
          <w:rFonts w:cs="Times New Roman"/>
        </w:rPr>
        <w:t>guaranteed analysis</w:t>
      </w:r>
      <w:r w:rsidR="001713D0" w:rsidRPr="001713D0">
        <w:rPr>
          <w:rFonts w:cs="Times New Roman"/>
        </w:rPr>
        <w:t>”</w:t>
      </w:r>
      <w:r w:rsidRPr="001713D0">
        <w:rPr>
          <w:rFonts w:cs="Times New Roman"/>
        </w:rPr>
        <w:t xml:space="preserve">, the term </w:t>
      </w:r>
      <w:r w:rsidR="001713D0" w:rsidRPr="001713D0">
        <w:rPr>
          <w:rFonts w:cs="Times New Roman"/>
        </w:rPr>
        <w:t>“</w:t>
      </w:r>
      <w:r w:rsidRPr="001713D0">
        <w:rPr>
          <w:rFonts w:cs="Times New Roman"/>
        </w:rPr>
        <w:t>guaranteed analysis</w:t>
      </w:r>
      <w:r w:rsidR="001713D0" w:rsidRPr="001713D0">
        <w:rPr>
          <w:rFonts w:cs="Times New Roman"/>
        </w:rPr>
        <w:t>”</w:t>
      </w:r>
      <w:r w:rsidRPr="001713D0">
        <w:rPr>
          <w:rFonts w:cs="Times New Roman"/>
        </w:rPr>
        <w:t xml:space="preserve"> shall mean the minimum percentage of plant nutrients claimed in the following order and form: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        Total nitrogen (N) ............................. percent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        Available phosphoric acid (P(2)O(5)) ........... percent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        Soluble potash (K(2)O) ......................... percent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When the commission finds, after public hearing following due notice, that the requirement for expressing the guaranteed analysis of phosphorus and potassium in elemental form would not impose an economic hardship on distributors and users of fertilizer by reason of conflicting labeling requirements among the states, it may require by regulation thereafter that the guaranteed analysis shall be in the following form: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        Total nitrogen (N) ............................. percent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        Available phosphorus (P) ....................... percent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        Soluble potassium (K) .......................... percent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regulation issued under the provisions of this section, requiring that phosphorus and potassium be shown in the elemental form, the guaranteed analysis for nitrogen, phosphorus and potassium shall constitute the grade.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For unacidulated mineral phosphatic materials and basic slag, bone, tankage and other organic phosphate materials, the total phosphoric acid and degree of fineness may also be guaranteed.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the commission.  When any plant nutrients or other substances or compounds are guaranteed, they are subject to inspection and analysis in accord with the methods and regulations prescribed by the commission.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 </w:t>
      </w: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The commission may require proof of claims made for any fertilizer.  If no claims are made, proof of usefulness and value of the fertilizer may be required.  For evidence of proof, the commission may rely on scientifically</w:t>
      </w:r>
      <w:r w:rsidR="001713D0" w:rsidRPr="001713D0">
        <w:rPr>
          <w:rFonts w:cs="Times New Roman"/>
        </w:rPr>
        <w:noBreakHyphen/>
      </w:r>
      <w:r w:rsidRPr="001713D0">
        <w:rPr>
          <w:rFonts w:cs="Times New Roman"/>
        </w:rPr>
        <w:t xml:space="preserve">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their supervision for interpretation of data and for advice of the acceptability of data.  Scientific data from any source may be used by the commission as a basis for acceptance or rejection of claims.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40.</w:t>
      </w:r>
      <w:r w:rsidR="007A1383" w:rsidRPr="001713D0">
        <w:rPr>
          <w:rFonts w:cs="Times New Roman"/>
        </w:rPr>
        <w:t xml:space="preserve"> Rules and regulations.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45.</w:t>
      </w:r>
      <w:r w:rsidR="007A1383" w:rsidRPr="001713D0">
        <w:rPr>
          <w:rFonts w:cs="Times New Roman"/>
        </w:rPr>
        <w:t xml:space="preserve"> Commission to delegate duties to director;  director to administer and enforce chapter and promulgate regulations.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The commission shall delegate the duties provided in this chapter to the director who may administer and enforce this chapter and promulgate related regulations.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50.</w:t>
      </w:r>
      <w:r w:rsidR="007A1383" w:rsidRPr="001713D0">
        <w:rPr>
          <w:rFonts w:cs="Times New Roman"/>
        </w:rPr>
        <w:t xml:space="preserve"> Sales between and to importers, registrants and manipulators.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60.</w:t>
      </w:r>
      <w:r w:rsidR="007A1383" w:rsidRPr="001713D0">
        <w:rPr>
          <w:rFonts w:cs="Times New Roman"/>
        </w:rPr>
        <w:t xml:space="preserve"> Relief from liability of registrant for distributor</w:t>
      </w:r>
      <w:r w:rsidRPr="001713D0">
        <w:rPr>
          <w:rFonts w:cs="Times New Roman"/>
        </w:rPr>
        <w:t>’</w:t>
      </w:r>
      <w:r w:rsidR="007A1383" w:rsidRPr="001713D0">
        <w:rPr>
          <w:rFonts w:cs="Times New Roman"/>
        </w:rPr>
        <w:t xml:space="preserve">s alteration of content or labeling of fertilizer.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70.</w:t>
      </w:r>
      <w:r w:rsidR="007A1383" w:rsidRPr="001713D0">
        <w:rPr>
          <w:rFonts w:cs="Times New Roman"/>
        </w:rPr>
        <w:t xml:space="preserve"> Misbranding.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75.</w:t>
      </w:r>
      <w:r w:rsidR="007A1383" w:rsidRPr="001713D0">
        <w:rPr>
          <w:rFonts w:cs="Times New Roman"/>
        </w:rPr>
        <w:t xml:space="preserve"> Certain information shall be published.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w:t>
      </w:r>
      <w:r w:rsidR="001713D0" w:rsidRPr="001713D0">
        <w:rPr>
          <w:rFonts w:cs="Times New Roman"/>
        </w:rPr>
        <w:t xml:space="preserve">Sections </w:t>
      </w:r>
      <w:r w:rsidRPr="001713D0">
        <w:rPr>
          <w:rFonts w:cs="Times New Roman"/>
        </w:rPr>
        <w:t>46</w:t>
      </w:r>
      <w:r w:rsidR="001713D0" w:rsidRPr="001713D0">
        <w:rPr>
          <w:rFonts w:cs="Times New Roman"/>
        </w:rPr>
        <w:noBreakHyphen/>
      </w:r>
      <w:r w:rsidRPr="001713D0">
        <w:rPr>
          <w:rFonts w:cs="Times New Roman"/>
        </w:rPr>
        <w:t>25</w:t>
      </w:r>
      <w:r w:rsidR="001713D0" w:rsidRPr="001713D0">
        <w:rPr>
          <w:rFonts w:cs="Times New Roman"/>
        </w:rPr>
        <w:noBreakHyphen/>
      </w:r>
      <w:r w:rsidRPr="001713D0">
        <w:rPr>
          <w:rFonts w:cs="Times New Roman"/>
        </w:rPr>
        <w:t>210 and 46</w:t>
      </w:r>
      <w:r w:rsidR="001713D0" w:rsidRPr="001713D0">
        <w:rPr>
          <w:rFonts w:cs="Times New Roman"/>
        </w:rPr>
        <w:noBreakHyphen/>
      </w:r>
      <w:r w:rsidRPr="001713D0">
        <w:rPr>
          <w:rFonts w:cs="Times New Roman"/>
        </w:rPr>
        <w:t>25</w:t>
      </w:r>
      <w:r w:rsidR="001713D0" w:rsidRPr="001713D0">
        <w:rPr>
          <w:rFonts w:cs="Times New Roman"/>
        </w:rPr>
        <w:noBreakHyphen/>
      </w:r>
      <w:r w:rsidRPr="001713D0">
        <w:rPr>
          <w:rFonts w:cs="Times New Roman"/>
        </w:rPr>
        <w:t xml:space="preserve">410.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80.</w:t>
      </w:r>
      <w:r w:rsidR="007A1383" w:rsidRPr="001713D0">
        <w:rPr>
          <w:rFonts w:cs="Times New Roman"/>
        </w:rPr>
        <w:t xml:space="preserve"> Penalties for violations of chapter.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A person or dealer who violates the provisions of this chapter is guilty of a misdemeanor and, upon conviction, must be fined in the discretion of the court or imprisoned not more than three years, or both.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1383" w:rsidRPr="001713D0">
        <w:rPr>
          <w:rFonts w:cs="Times New Roman"/>
        </w:rPr>
        <w:t>3.</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13D0">
        <w:rPr>
          <w:rFonts w:cs="Times New Roman"/>
        </w:rPr>
        <w:t xml:space="preserve"> REGISTRATION;  BRAND NAME OR TRADEMARK</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210.</w:t>
      </w:r>
      <w:r w:rsidR="007A1383" w:rsidRPr="001713D0">
        <w:rPr>
          <w:rFonts w:cs="Times New Roman"/>
        </w:rPr>
        <w:t xml:space="preserve"> Registration of fertilizer;  application;  fee.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(A) Each company guaranteeing commercial fertilizer offered for sale, sold, or distributed in this State must be registered with the State.  The application for registration must be submitted to the commission on forms furnished by the commission.  Upon approval by the commission or its authorized agent, a copy of the registration must be furnished to the applicant.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(1) A person wishing to become a registrant, before engaging in business, shall secure a license or renewal from the commission or its authorized representative.  The application for the license must be on forms furnished by and contain the information prescribed by the commission or its authorized representative.  The application must be accompanied by an annual registration fee in accordance with the following schedule: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   Tonnage Volume of Registrant      License Fee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    0</w:t>
      </w:r>
      <w:r w:rsidR="001713D0" w:rsidRPr="001713D0">
        <w:rPr>
          <w:rFonts w:cs="Times New Roman"/>
        </w:rPr>
        <w:t>”</w:t>
      </w:r>
      <w:r w:rsidRPr="001713D0">
        <w:rPr>
          <w:rFonts w:cs="Times New Roman"/>
        </w:rPr>
        <w:t xml:space="preserve">5,000 tons                 One hundred dollars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    5,001</w:t>
      </w:r>
      <w:r w:rsidR="001713D0" w:rsidRPr="001713D0">
        <w:rPr>
          <w:rFonts w:cs="Times New Roman"/>
        </w:rPr>
        <w:t>”</w:t>
      </w:r>
      <w:r w:rsidRPr="001713D0">
        <w:rPr>
          <w:rFonts w:cs="Times New Roman"/>
        </w:rPr>
        <w:t xml:space="preserve">25,000 tons            Two hundred dollars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    More than 25,000 tons        Four Hundred dollars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violation of a provision of this chapter or regulations promulgated by the authority.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(4) A restricted fertilizer permit authorizes the permit holder to engage in the distribution of all commercial fertilizers, including those that are designated as restricted fertilizers.  A restricted fertilizer permit holder may refuse to sell to persons attempting to purchase restricted fertilizers out of season, in unusual quantities, or under suspect purchase patterns.  A restricted fertilizer permit holder must record a valid state or federal driver</w:t>
      </w:r>
      <w:r w:rsidR="001713D0" w:rsidRPr="001713D0">
        <w:rPr>
          <w:rFonts w:cs="Times New Roman"/>
        </w:rPr>
        <w:t>’</w:t>
      </w:r>
      <w:r w:rsidRPr="001713D0">
        <w:rPr>
          <w:rFonts w:cs="Times New Roman"/>
        </w:rPr>
        <w:t xml:space="preserve">s license number, or other picture identification card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or entities for resale who do not hold a valid restricted fertilizer permit.  The annual permit fee shall be two hundred fifty dollars.  Fertilizer registrants shall not be subject to permitting fees.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(5) Notwithstanding another provision of law, the Department of Motor Vehicles must provide to the director access to identifying information and drivers</w:t>
      </w:r>
      <w:r w:rsidR="001713D0" w:rsidRPr="001713D0">
        <w:rPr>
          <w:rFonts w:cs="Times New Roman"/>
        </w:rPr>
        <w:t>’</w:t>
      </w:r>
      <w:r w:rsidRPr="001713D0">
        <w:rPr>
          <w:rFonts w:cs="Times New Roman"/>
        </w:rPr>
        <w:t xml:space="preserve">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 </w:t>
      </w: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(C) Except as provided in this section, a person who violates a provision of this section is guilty of a misdemeanor and, upon conviction, is subject to the criminal penalties prescribed in Section 46</w:t>
      </w:r>
      <w:r w:rsidR="001713D0" w:rsidRPr="001713D0">
        <w:rPr>
          <w:rFonts w:cs="Times New Roman"/>
        </w:rPr>
        <w:noBreakHyphen/>
      </w:r>
      <w:r w:rsidRPr="001713D0">
        <w:rPr>
          <w:rFonts w:cs="Times New Roman"/>
        </w:rPr>
        <w:t>9</w:t>
      </w:r>
      <w:r w:rsidR="001713D0" w:rsidRPr="001713D0">
        <w:rPr>
          <w:rFonts w:cs="Times New Roman"/>
        </w:rPr>
        <w:noBreakHyphen/>
      </w:r>
      <w:r w:rsidRPr="001713D0">
        <w:rPr>
          <w:rFonts w:cs="Times New Roman"/>
        </w:rPr>
        <w:t xml:space="preserve">90(A) and the civil penalties prescribed by this chapter.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240.</w:t>
      </w:r>
      <w:r w:rsidR="007A1383" w:rsidRPr="001713D0">
        <w:rPr>
          <w:rFonts w:cs="Times New Roman"/>
        </w:rPr>
        <w:t xml:space="preserve"> When registration and sale may be prohibited.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250.</w:t>
      </w:r>
      <w:r w:rsidR="007A1383" w:rsidRPr="001713D0">
        <w:rPr>
          <w:rFonts w:cs="Times New Roman"/>
        </w:rPr>
        <w:t xml:space="preserve"> Revocation or refusal of registration for fraud.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Where it shall appear to the commission that any registrant has been persistently fraudulent in his dealings, the commission may revoke or refuse to register such registrant.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260.</w:t>
      </w:r>
      <w:r w:rsidR="007A1383" w:rsidRPr="001713D0">
        <w:rPr>
          <w:rFonts w:cs="Times New Roman"/>
        </w:rPr>
        <w:t xml:space="preserve"> Exclusive use of brand name or trademark.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The brand name or trademark registered by a person shall not be entitled to registration by another;  and the person having first registered and used the brand name or trademark shall be entitled to it, even should the brand name or trademark not be offered for current registration.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1383" w:rsidRPr="001713D0">
        <w:rPr>
          <w:rFonts w:cs="Times New Roman"/>
        </w:rPr>
        <w:t>5.</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13D0">
        <w:rPr>
          <w:rFonts w:cs="Times New Roman"/>
        </w:rPr>
        <w:t xml:space="preserve"> LABELS, TAGS AND PERMIT</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410.</w:t>
      </w:r>
      <w:r w:rsidR="007A1383" w:rsidRPr="001713D0">
        <w:rPr>
          <w:rFonts w:cs="Times New Roman"/>
        </w:rPr>
        <w:t xml:space="preserve"> Information required on containers or with bulk shipments.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 </w:t>
      </w: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When distributed in bulk, a written or printed statement of the information required by items (a), (b), (c) and (d) of the first paragraph of this section shall accompany delivery and be supplied to the purchaser.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1383" w:rsidRPr="001713D0">
        <w:rPr>
          <w:rFonts w:cs="Times New Roman"/>
        </w:rPr>
        <w:t>7.</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13D0">
        <w:rPr>
          <w:rFonts w:cs="Times New Roman"/>
        </w:rPr>
        <w:t xml:space="preserve"> STANDARDS</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510.</w:t>
      </w:r>
      <w:r w:rsidR="007A1383" w:rsidRPr="001713D0">
        <w:rPr>
          <w:rFonts w:cs="Times New Roman"/>
        </w:rPr>
        <w:t xml:space="preserve"> Sale or distribution of certain superphosphate prohibited.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Superphosphate containing less than eighteen percent available phosphoric acid may not be offered for sale, sold, or distributed in this State.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520.</w:t>
      </w:r>
      <w:r w:rsidR="007A1383" w:rsidRPr="001713D0">
        <w:rPr>
          <w:rFonts w:cs="Times New Roman"/>
        </w:rPr>
        <w:t xml:space="preserve"> Regulations concerning minimum standards for certain fertilizer material.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Minimum standards of soda, sulfate of ammonia and superphosphate and other fertilizer materials may be established by regulation.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540.</w:t>
      </w:r>
      <w:r w:rsidR="007A1383" w:rsidRPr="001713D0">
        <w:rPr>
          <w:rFonts w:cs="Times New Roman"/>
        </w:rPr>
        <w:t xml:space="preserve"> Filler.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It shall be unlawful for any person to manufacture, offer for sale, or sell in this State any commercial fertilizer containing any substance used as a filler that is injurious to crop growth or deleterious to the soil, 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objectionable.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bCs/>
        </w:rPr>
        <w:t>46</w:t>
      </w:r>
      <w:r w:rsidRPr="001713D0">
        <w:rPr>
          <w:rFonts w:cs="Times New Roman"/>
          <w:b/>
          <w:bCs/>
        </w:rPr>
        <w:noBreakHyphen/>
      </w:r>
      <w:r w:rsidR="007A1383" w:rsidRPr="001713D0">
        <w:rPr>
          <w:rFonts w:cs="Times New Roman"/>
          <w:b/>
          <w:bCs/>
        </w:rPr>
        <w:t>25</w:t>
      </w:r>
      <w:r w:rsidRPr="001713D0">
        <w:rPr>
          <w:rFonts w:cs="Times New Roman"/>
          <w:b/>
          <w:bCs/>
        </w:rPr>
        <w:noBreakHyphen/>
      </w:r>
      <w:r w:rsidR="007A1383" w:rsidRPr="001713D0">
        <w:rPr>
          <w:rFonts w:cs="Times New Roman"/>
          <w:b/>
          <w:bCs/>
        </w:rPr>
        <w:t>550.</w:t>
      </w:r>
      <w:r w:rsidR="007A1383" w:rsidRPr="001713D0">
        <w:rPr>
          <w:rFonts w:cs="Times New Roman"/>
        </w:rPr>
        <w:t xml:space="preserve"> </w:t>
      </w:r>
      <w:r w:rsidR="007A1383" w:rsidRPr="001713D0">
        <w:rPr>
          <w:rFonts w:cs="Times New Roman"/>
          <w:bCs/>
        </w:rPr>
        <w:t>Repealed</w:t>
      </w:r>
      <w:r w:rsidR="007A1383" w:rsidRPr="001713D0">
        <w:rPr>
          <w:rFonts w:cs="Times New Roman"/>
        </w:rPr>
        <w:t xml:space="preserve"> by 1988 Act No. 595 </w:t>
      </w:r>
      <w:r w:rsidRPr="001713D0">
        <w:rPr>
          <w:rFonts w:cs="Times New Roman"/>
        </w:rPr>
        <w:t xml:space="preserve">Section </w:t>
      </w:r>
      <w:r w:rsidR="007A1383" w:rsidRPr="001713D0">
        <w:rPr>
          <w:rFonts w:cs="Times New Roman"/>
        </w:rPr>
        <w:t xml:space="preserve">10, eff June 1, 1988.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408" w:rsidRDefault="00C74408"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bCs/>
        </w:rPr>
        <w:t>46</w:t>
      </w:r>
      <w:r w:rsidRPr="001713D0">
        <w:rPr>
          <w:rFonts w:cs="Times New Roman"/>
          <w:b/>
          <w:bCs/>
        </w:rPr>
        <w:noBreakHyphen/>
      </w:r>
      <w:r w:rsidR="007A1383" w:rsidRPr="001713D0">
        <w:rPr>
          <w:rFonts w:cs="Times New Roman"/>
          <w:b/>
          <w:bCs/>
        </w:rPr>
        <w:t>25</w:t>
      </w:r>
      <w:r w:rsidRPr="001713D0">
        <w:rPr>
          <w:rFonts w:cs="Times New Roman"/>
          <w:b/>
          <w:bCs/>
        </w:rPr>
        <w:noBreakHyphen/>
      </w:r>
      <w:r w:rsidR="007A1383" w:rsidRPr="001713D0">
        <w:rPr>
          <w:rFonts w:cs="Times New Roman"/>
          <w:b/>
          <w:bCs/>
        </w:rPr>
        <w:t>560.</w:t>
      </w:r>
      <w:r w:rsidR="007A1383" w:rsidRPr="001713D0">
        <w:rPr>
          <w:rFonts w:cs="Times New Roman"/>
        </w:rPr>
        <w:t xml:space="preserve"> </w:t>
      </w:r>
      <w:r w:rsidR="007A1383" w:rsidRPr="001713D0">
        <w:rPr>
          <w:rFonts w:cs="Times New Roman"/>
          <w:bCs/>
        </w:rPr>
        <w:t>Repealed</w:t>
      </w:r>
      <w:r w:rsidR="007A1383" w:rsidRPr="001713D0">
        <w:rPr>
          <w:rFonts w:cs="Times New Roman"/>
        </w:rPr>
        <w:t xml:space="preserve"> by 1988 Act No. 595 </w:t>
      </w:r>
      <w:r w:rsidRPr="001713D0">
        <w:rPr>
          <w:rFonts w:cs="Times New Roman"/>
        </w:rPr>
        <w:t xml:space="preserve">Section </w:t>
      </w:r>
      <w:r w:rsidR="007A1383" w:rsidRPr="001713D0">
        <w:rPr>
          <w:rFonts w:cs="Times New Roman"/>
        </w:rPr>
        <w:t xml:space="preserve">10, eff June 1, 1988.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408" w:rsidRDefault="00C74408"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570.</w:t>
      </w:r>
      <w:r w:rsidR="007A1383" w:rsidRPr="001713D0">
        <w:rPr>
          <w:rFonts w:cs="Times New Roman"/>
        </w:rPr>
        <w:t xml:space="preserve"> Wet or bad mechanical condition.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it confirms the opinion of the inspector, shall forbid the sale of that lot so inspected.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1383" w:rsidRPr="001713D0">
        <w:rPr>
          <w:rFonts w:cs="Times New Roman"/>
        </w:rPr>
        <w:t>9.</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13D0">
        <w:rPr>
          <w:rFonts w:cs="Times New Roman"/>
        </w:rPr>
        <w:t xml:space="preserve"> ANALYSES AND INSPECTIONS</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710.</w:t>
      </w:r>
      <w:r w:rsidR="007A1383" w:rsidRPr="001713D0">
        <w:rPr>
          <w:rFonts w:cs="Times New Roman"/>
        </w:rPr>
        <w:t xml:space="preserve"> Analyses of official samples;  inspectors, chemists and other personnel;  reports.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The commission shall cause one or more analyses to be made annually of such commercial fertilizers sold, or offered for sale under the provisions of this chapter, as may be sampled under its direction and in 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720.</w:t>
      </w:r>
      <w:r w:rsidR="007A1383" w:rsidRPr="001713D0">
        <w:rPr>
          <w:rFonts w:cs="Times New Roman"/>
        </w:rPr>
        <w:t xml:space="preserve"> Entering premises;  inspecting and sampling.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shipment of any fertilizer from any such factory, plant, car, or truck that such inspection and sampling be permitted by the owner or operator thereof.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1383" w:rsidRPr="001713D0">
        <w:rPr>
          <w:rFonts w:cs="Times New Roman"/>
        </w:rPr>
        <w:t>11.</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13D0">
        <w:rPr>
          <w:rFonts w:cs="Times New Roman"/>
        </w:rPr>
        <w:t xml:space="preserve"> INSPECTION TAX;  REPORTS AND RECORDS</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810.</w:t>
      </w:r>
      <w:r w:rsidR="007A1383" w:rsidRPr="001713D0">
        <w:rPr>
          <w:rFonts w:cs="Times New Roman"/>
        </w:rPr>
        <w:t xml:space="preserve"> Inspection tax and tonnage reports;  collection fee.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w:t>
      </w:r>
      <w:r w:rsidR="001713D0" w:rsidRPr="001713D0">
        <w:rPr>
          <w:rFonts w:cs="Times New Roman"/>
        </w:rPr>
        <w:noBreakHyphen/>
      </w:r>
      <w:r w:rsidRPr="001713D0">
        <w:rPr>
          <w:rFonts w:cs="Times New Roman"/>
        </w:rPr>
        <w:t>first, March thirty</w:t>
      </w:r>
      <w:r w:rsidR="001713D0" w:rsidRPr="001713D0">
        <w:rPr>
          <w:rFonts w:cs="Times New Roman"/>
        </w:rPr>
        <w:noBreakHyphen/>
      </w:r>
      <w:r w:rsidRPr="001713D0">
        <w:rPr>
          <w:rFonts w:cs="Times New Roman"/>
        </w:rPr>
        <w:t xml:space="preserve">first, and June thirtieth.  The report is due within thirty days following the end of each quarter covering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820.</w:t>
      </w:r>
      <w:r w:rsidR="007A1383" w:rsidRPr="001713D0">
        <w:rPr>
          <w:rFonts w:cs="Times New Roman"/>
        </w:rPr>
        <w:t xml:space="preserve"> Annual registration fee and inspection tax on packages containing ten pounds or less.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applies only to that portion sold in packages of ten pounds or less.  That portion sold in packages over ten pounds is subject to the same regulation requirement provided in Section 46</w:t>
      </w:r>
      <w:r w:rsidR="001713D0" w:rsidRPr="001713D0">
        <w:rPr>
          <w:rFonts w:cs="Times New Roman"/>
        </w:rPr>
        <w:noBreakHyphen/>
      </w:r>
      <w:r w:rsidRPr="001713D0">
        <w:rPr>
          <w:rFonts w:cs="Times New Roman"/>
        </w:rPr>
        <w:t>25</w:t>
      </w:r>
      <w:r w:rsidR="001713D0" w:rsidRPr="001713D0">
        <w:rPr>
          <w:rFonts w:cs="Times New Roman"/>
        </w:rPr>
        <w:noBreakHyphen/>
      </w:r>
      <w:r w:rsidRPr="001713D0">
        <w:rPr>
          <w:rFonts w:cs="Times New Roman"/>
        </w:rPr>
        <w:t>210 and an inspection tax as provided in Section 46</w:t>
      </w:r>
      <w:r w:rsidR="001713D0" w:rsidRPr="001713D0">
        <w:rPr>
          <w:rFonts w:cs="Times New Roman"/>
        </w:rPr>
        <w:noBreakHyphen/>
      </w:r>
      <w:r w:rsidRPr="001713D0">
        <w:rPr>
          <w:rFonts w:cs="Times New Roman"/>
        </w:rPr>
        <w:t>25</w:t>
      </w:r>
      <w:r w:rsidR="001713D0" w:rsidRPr="001713D0">
        <w:rPr>
          <w:rFonts w:cs="Times New Roman"/>
        </w:rPr>
        <w:noBreakHyphen/>
      </w:r>
      <w:r w:rsidRPr="001713D0">
        <w:rPr>
          <w:rFonts w:cs="Times New Roman"/>
        </w:rPr>
        <w:t xml:space="preserve">810.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825.</w:t>
      </w:r>
      <w:r w:rsidR="007A1383" w:rsidRPr="001713D0">
        <w:rPr>
          <w:rFonts w:cs="Times New Roman"/>
        </w:rPr>
        <w:t xml:space="preserve"> Registration of separately identified products.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labels and advertising literature with the registration request for each soil amendment.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830.</w:t>
      </w:r>
      <w:r w:rsidR="007A1383" w:rsidRPr="001713D0">
        <w:rPr>
          <w:rFonts w:cs="Times New Roman"/>
        </w:rPr>
        <w:t xml:space="preserve"> Reports of sales to nonregistrants.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 </w:t>
      </w: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Registrants using computers or other mechanical means of compiling accurate fertilizer tonnage data, upon approval of the commission, may submit a summary of the tonnage, along with all other information required for the reporting system, other than the name of the consignee, not later than fifteen days after the first of the following month, in lieu of the special summary form as otherwise required.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840.</w:t>
      </w:r>
      <w:r w:rsidR="007A1383" w:rsidRPr="001713D0">
        <w:rPr>
          <w:rFonts w:cs="Times New Roman"/>
        </w:rPr>
        <w:t xml:space="preserve"> Financial statement or bond;  records.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and keeps such records as may be necessary to indicate accurately the tonnage of commercial fertilizer sold.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850.</w:t>
      </w:r>
      <w:r w:rsidR="007A1383" w:rsidRPr="001713D0">
        <w:rPr>
          <w:rFonts w:cs="Times New Roman"/>
        </w:rPr>
        <w:t xml:space="preserve"> Examination of registrant</w:t>
      </w:r>
      <w:r w:rsidRPr="001713D0">
        <w:rPr>
          <w:rFonts w:cs="Times New Roman"/>
        </w:rPr>
        <w:t>’</w:t>
      </w:r>
      <w:r w:rsidR="007A1383" w:rsidRPr="001713D0">
        <w:rPr>
          <w:rFonts w:cs="Times New Roman"/>
        </w:rPr>
        <w:t xml:space="preserve">s records.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The commission or its authorized representative shall have authority to examine the registrant</w:t>
      </w:r>
      <w:r w:rsidR="001713D0" w:rsidRPr="001713D0">
        <w:rPr>
          <w:rFonts w:cs="Times New Roman"/>
        </w:rPr>
        <w:t>’</w:t>
      </w:r>
      <w:r w:rsidRPr="001713D0">
        <w:rPr>
          <w:rFonts w:cs="Times New Roman"/>
        </w:rPr>
        <w:t xml:space="preserve">s records and verify the tonnages of commercial fertilizer manufactured, stored, handled, or sold.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860.</w:t>
      </w:r>
      <w:r w:rsidR="007A1383" w:rsidRPr="001713D0">
        <w:rPr>
          <w:rFonts w:cs="Times New Roman"/>
        </w:rPr>
        <w:t xml:space="preserve"> Information confidential.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870.</w:t>
      </w:r>
      <w:r w:rsidR="007A1383" w:rsidRPr="001713D0">
        <w:rPr>
          <w:rFonts w:cs="Times New Roman"/>
        </w:rPr>
        <w:t xml:space="preserve"> Exemptions.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Nothing in this article shall interfere with fertilizer passing through this State in transit;  nor shall it apply to the delivery of commercial fertilizer moving between registrants.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1383" w:rsidRPr="001713D0">
        <w:rPr>
          <w:rFonts w:cs="Times New Roman"/>
        </w:rPr>
        <w:t>13.</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13D0">
        <w:rPr>
          <w:rFonts w:cs="Times New Roman"/>
        </w:rPr>
        <w:t xml:space="preserve"> PENALTIES, ACTIONS AND ORDERS</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1010.</w:t>
      </w:r>
      <w:r w:rsidR="007A1383" w:rsidRPr="001713D0">
        <w:rPr>
          <w:rFonts w:cs="Times New Roman"/>
        </w:rPr>
        <w:t xml:space="preserve"> Penalties for plant nutrient deficiencies and other acts;  appeals;  distribution of penalty sums to consumers.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(1) If the analysis shall show a commercial fertilizer is deficient (a) in one or more of its primary plant foods (NPK) beyond the </w:t>
      </w:r>
      <w:r w:rsidR="001713D0" w:rsidRPr="001713D0">
        <w:rPr>
          <w:rFonts w:cs="Times New Roman"/>
        </w:rPr>
        <w:t>“</w:t>
      </w:r>
      <w:r w:rsidRPr="001713D0">
        <w:rPr>
          <w:rFonts w:cs="Times New Roman"/>
        </w:rPr>
        <w:t>investigational allowances</w:t>
      </w:r>
      <w:r w:rsidR="001713D0" w:rsidRPr="001713D0">
        <w:rPr>
          <w:rFonts w:cs="Times New Roman"/>
        </w:rPr>
        <w:t>”</w:t>
      </w:r>
      <w:r w:rsidRPr="001713D0">
        <w:rPr>
          <w:rFonts w:cs="Times New Roman"/>
        </w:rPr>
        <w:t xml:space="preserve">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(2) Deficiencies beyond the investigational allowances as established by regulation in any other constituent covered under </w:t>
      </w:r>
      <w:r w:rsidR="001713D0" w:rsidRPr="001713D0">
        <w:rPr>
          <w:rFonts w:cs="Times New Roman"/>
        </w:rPr>
        <w:t xml:space="preserve">Section </w:t>
      </w:r>
      <w:r w:rsidRPr="001713D0">
        <w:rPr>
          <w:rFonts w:cs="Times New Roman"/>
        </w:rPr>
        <w:t>46</w:t>
      </w:r>
      <w:r w:rsidR="001713D0" w:rsidRPr="001713D0">
        <w:rPr>
          <w:rFonts w:cs="Times New Roman"/>
        </w:rPr>
        <w:noBreakHyphen/>
      </w:r>
      <w:r w:rsidRPr="001713D0">
        <w:rPr>
          <w:rFonts w:cs="Times New Roman"/>
        </w:rPr>
        <w:t>25</w:t>
      </w:r>
      <w:r w:rsidR="001713D0" w:rsidRPr="001713D0">
        <w:rPr>
          <w:rFonts w:cs="Times New Roman"/>
        </w:rPr>
        <w:noBreakHyphen/>
      </w:r>
      <w:r w:rsidRPr="001713D0">
        <w:rPr>
          <w:rFonts w:cs="Times New Roman"/>
        </w:rPr>
        <w:t xml:space="preserve">30 which the registrant is required to or may guarantee, shall be evaluated and penalties prescribed therefor by the commission.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(3) If the chlorine content of any lot branded for tobacco shall exceed the maximum amount guaranteed by more than one</w:t>
      </w:r>
      <w:r w:rsidR="001713D0" w:rsidRPr="001713D0">
        <w:rPr>
          <w:rFonts w:cs="Times New Roman"/>
        </w:rPr>
        <w:noBreakHyphen/>
      </w:r>
      <w:r w:rsidRPr="001713D0">
        <w:rPr>
          <w:rFonts w:cs="Times New Roman"/>
        </w:rPr>
        <w:t>half of one percent, the registrant shall be liable for a penalty of ten percent of the value of the fertilizer for each additional one</w:t>
      </w:r>
      <w:r w:rsidR="001713D0" w:rsidRPr="001713D0">
        <w:rPr>
          <w:rFonts w:cs="Times New Roman"/>
        </w:rPr>
        <w:noBreakHyphen/>
      </w:r>
      <w:r w:rsidRPr="001713D0">
        <w:rPr>
          <w:rFonts w:cs="Times New Roman"/>
        </w:rPr>
        <w:t xml:space="preserve">half of one percent of excess or fraction thereof.  All penalties assessed under this section shall be paid to the consumer of the lot of fertilizer represented by the sample analyzed.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(4) Nothing contained in this section shall prevent any person from appealing to a court of competent jurisdiction praying for judgment as to the justification of such penalties. </w:t>
      </w: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(5) All penalties must be paid within thirty</w:t>
      </w:r>
      <w:r w:rsidR="001713D0" w:rsidRPr="001713D0">
        <w:rPr>
          <w:rFonts w:cs="Times New Roman"/>
        </w:rPr>
        <w:noBreakHyphen/>
      </w:r>
      <w:r w:rsidRPr="001713D0">
        <w:rPr>
          <w:rFonts w:cs="Times New Roman"/>
        </w:rPr>
        <w:t>one calendar days after notice of assessment is made.  Failure to pay penalties after notice may result in the revocation of the registrant</w:t>
      </w:r>
      <w:r w:rsidR="001713D0" w:rsidRPr="001713D0">
        <w:rPr>
          <w:rFonts w:cs="Times New Roman"/>
        </w:rPr>
        <w:t>’</w:t>
      </w:r>
      <w:r w:rsidRPr="001713D0">
        <w:rPr>
          <w:rFonts w:cs="Times New Roman"/>
        </w:rPr>
        <w:t xml:space="preserve">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 authorized representative, by a check 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1060.</w:t>
      </w:r>
      <w:r w:rsidR="007A1383" w:rsidRPr="001713D0">
        <w:rPr>
          <w:rFonts w:cs="Times New Roman"/>
        </w:rPr>
        <w:t xml:space="preserve"> Determination and publication of commercial values to use in assessing penalties.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bCs/>
        </w:rPr>
        <w:t>46</w:t>
      </w:r>
      <w:r w:rsidRPr="001713D0">
        <w:rPr>
          <w:rFonts w:cs="Times New Roman"/>
          <w:b/>
          <w:bCs/>
        </w:rPr>
        <w:noBreakHyphen/>
      </w:r>
      <w:r w:rsidR="007A1383" w:rsidRPr="001713D0">
        <w:rPr>
          <w:rFonts w:cs="Times New Roman"/>
          <w:b/>
          <w:bCs/>
        </w:rPr>
        <w:t>25</w:t>
      </w:r>
      <w:r w:rsidRPr="001713D0">
        <w:rPr>
          <w:rFonts w:cs="Times New Roman"/>
          <w:b/>
          <w:bCs/>
        </w:rPr>
        <w:noBreakHyphen/>
      </w:r>
      <w:r w:rsidR="007A1383" w:rsidRPr="001713D0">
        <w:rPr>
          <w:rFonts w:cs="Times New Roman"/>
          <w:b/>
          <w:bCs/>
        </w:rPr>
        <w:t>1070.</w:t>
      </w:r>
      <w:r w:rsidR="007A1383" w:rsidRPr="001713D0">
        <w:rPr>
          <w:rFonts w:cs="Times New Roman"/>
        </w:rPr>
        <w:t xml:space="preserve"> </w:t>
      </w:r>
      <w:r w:rsidR="007A1383" w:rsidRPr="001713D0">
        <w:rPr>
          <w:rFonts w:cs="Times New Roman"/>
          <w:bCs/>
        </w:rPr>
        <w:t>Repealed</w:t>
      </w:r>
      <w:r w:rsidR="007A1383" w:rsidRPr="001713D0">
        <w:rPr>
          <w:rFonts w:cs="Times New Roman"/>
        </w:rPr>
        <w:t xml:space="preserve"> by 1988 Act No. 595 </w:t>
      </w:r>
      <w:r w:rsidRPr="001713D0">
        <w:rPr>
          <w:rFonts w:cs="Times New Roman"/>
        </w:rPr>
        <w:t xml:space="preserve">Section </w:t>
      </w:r>
      <w:r w:rsidR="007A1383" w:rsidRPr="001713D0">
        <w:rPr>
          <w:rFonts w:cs="Times New Roman"/>
        </w:rPr>
        <w:t xml:space="preserve">10, eff June 1, 1988. </w:t>
      </w:r>
    </w:p>
    <w:p w:rsidR="00C74408" w:rsidRDefault="00C74408"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1080.</w:t>
      </w:r>
      <w:r w:rsidR="007A1383" w:rsidRPr="001713D0">
        <w:rPr>
          <w:rFonts w:cs="Times New Roman"/>
        </w:rPr>
        <w:t xml:space="preserve"> Penalty for shortage in weight.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1090.</w:t>
      </w:r>
      <w:r w:rsidR="007A1383" w:rsidRPr="001713D0">
        <w:rPr>
          <w:rFonts w:cs="Times New Roman"/>
        </w:rPr>
        <w:t xml:space="preserve"> Forfeiture for selling, transporting or receiving improperly branded, tagged or misbranded fertilizer.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Provided, further,  that the penalty defined in this section shall apply also to any misbranded fertilizer, a fertilizer being deemed to be misbranded if it carries any false or misleading statement upon or attached to the package.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1100.</w:t>
      </w:r>
      <w:r w:rsidR="007A1383" w:rsidRPr="001713D0">
        <w:rPr>
          <w:rFonts w:cs="Times New Roman"/>
        </w:rPr>
        <w:t xml:space="preserve"> Actions by State to recover fines and penalties;  lien therefor.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w:t>
      </w:r>
      <w:r w:rsidR="001713D0" w:rsidRPr="001713D0">
        <w:rPr>
          <w:rFonts w:cs="Times New Roman"/>
        </w:rPr>
        <w:t xml:space="preserve">Sections </w:t>
      </w:r>
      <w:r w:rsidRPr="001713D0">
        <w:rPr>
          <w:rFonts w:cs="Times New Roman"/>
        </w:rPr>
        <w:t>15</w:t>
      </w:r>
      <w:r w:rsidR="001713D0" w:rsidRPr="001713D0">
        <w:rPr>
          <w:rFonts w:cs="Times New Roman"/>
        </w:rPr>
        <w:noBreakHyphen/>
      </w:r>
      <w:r w:rsidRPr="001713D0">
        <w:rPr>
          <w:rFonts w:cs="Times New Roman"/>
        </w:rPr>
        <w:t>19</w:t>
      </w:r>
      <w:r w:rsidR="001713D0" w:rsidRPr="001713D0">
        <w:rPr>
          <w:rFonts w:cs="Times New Roman"/>
        </w:rPr>
        <w:noBreakHyphen/>
      </w:r>
      <w:r w:rsidRPr="001713D0">
        <w:rPr>
          <w:rFonts w:cs="Times New Roman"/>
        </w:rPr>
        <w:t>10 to 15</w:t>
      </w:r>
      <w:r w:rsidR="001713D0" w:rsidRPr="001713D0">
        <w:rPr>
          <w:rFonts w:cs="Times New Roman"/>
        </w:rPr>
        <w:noBreakHyphen/>
      </w:r>
      <w:r w:rsidRPr="001713D0">
        <w:rPr>
          <w:rFonts w:cs="Times New Roman"/>
        </w:rPr>
        <w:t>19</w:t>
      </w:r>
      <w:r w:rsidR="001713D0" w:rsidRPr="001713D0">
        <w:rPr>
          <w:rFonts w:cs="Times New Roman"/>
        </w:rPr>
        <w:noBreakHyphen/>
      </w:r>
      <w:r w:rsidRPr="001713D0">
        <w:rPr>
          <w:rFonts w:cs="Times New Roman"/>
        </w:rPr>
        <w:t xml:space="preserve">560, except that no security as required of other plaintiffs by </w:t>
      </w:r>
      <w:r w:rsidR="001713D0" w:rsidRPr="001713D0">
        <w:rPr>
          <w:rFonts w:cs="Times New Roman"/>
        </w:rPr>
        <w:t xml:space="preserve">Section </w:t>
      </w:r>
      <w:r w:rsidRPr="001713D0">
        <w:rPr>
          <w:rFonts w:cs="Times New Roman"/>
        </w:rPr>
        <w:t>15</w:t>
      </w:r>
      <w:r w:rsidR="001713D0" w:rsidRPr="001713D0">
        <w:rPr>
          <w:rFonts w:cs="Times New Roman"/>
        </w:rPr>
        <w:noBreakHyphen/>
      </w:r>
      <w:r w:rsidRPr="001713D0">
        <w:rPr>
          <w:rFonts w:cs="Times New Roman"/>
        </w:rPr>
        <w:t>19</w:t>
      </w:r>
      <w:r w:rsidR="001713D0" w:rsidRPr="001713D0">
        <w:rPr>
          <w:rFonts w:cs="Times New Roman"/>
        </w:rPr>
        <w:noBreakHyphen/>
      </w:r>
      <w:r w:rsidRPr="001713D0">
        <w:rPr>
          <w:rFonts w:cs="Times New Roman"/>
        </w:rPr>
        <w:t xml:space="preserve">80, need be given by the State in such action.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1110.</w:t>
      </w:r>
      <w:r w:rsidR="007A1383" w:rsidRPr="001713D0">
        <w:rPr>
          <w:rFonts w:cs="Times New Roman"/>
        </w:rPr>
        <w:t xml:space="preserve"> Seller deemed agent for service of process on out</w:t>
      </w:r>
      <w:r w:rsidRPr="001713D0">
        <w:rPr>
          <w:rFonts w:cs="Times New Roman"/>
        </w:rPr>
        <w:noBreakHyphen/>
      </w:r>
      <w:r w:rsidR="007A1383" w:rsidRPr="001713D0">
        <w:rPr>
          <w:rFonts w:cs="Times New Roman"/>
        </w:rPr>
        <w:t>of</w:t>
      </w:r>
      <w:r w:rsidRPr="001713D0">
        <w:rPr>
          <w:rFonts w:cs="Times New Roman"/>
        </w:rPr>
        <w:noBreakHyphen/>
      </w:r>
      <w:r w:rsidR="007A1383" w:rsidRPr="001713D0">
        <w:rPr>
          <w:rFonts w:cs="Times New Roman"/>
        </w:rPr>
        <w:t xml:space="preserve">State manufacturer.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Any seller of commercial fertilizers manufactured beyond this State shall be taken and deemed to be an agent of the manufacturer of such fertilizer for the purpose of the service of process and of such papers as may be necessary in the commencement of any action or suit in any court of competent jurisdiction authorized by this chapter.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1120.</w:t>
      </w:r>
      <w:r w:rsidR="007A1383" w:rsidRPr="001713D0">
        <w:rPr>
          <w:rFonts w:cs="Times New Roman"/>
        </w:rPr>
        <w:t xml:space="preserve"> Analysis of fertilizer ordered sold.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If there be judgment in favor of this State, as plaintiff, in an action brought under </w:t>
      </w:r>
      <w:r w:rsidR="001713D0" w:rsidRPr="001713D0">
        <w:rPr>
          <w:rFonts w:cs="Times New Roman"/>
        </w:rPr>
        <w:t xml:space="preserve">Section </w:t>
      </w:r>
      <w:r w:rsidRPr="001713D0">
        <w:rPr>
          <w:rFonts w:cs="Times New Roman"/>
        </w:rPr>
        <w:t>46</w:t>
      </w:r>
      <w:r w:rsidR="001713D0" w:rsidRPr="001713D0">
        <w:rPr>
          <w:rFonts w:cs="Times New Roman"/>
        </w:rPr>
        <w:noBreakHyphen/>
      </w:r>
      <w:r w:rsidRPr="001713D0">
        <w:rPr>
          <w:rFonts w:cs="Times New Roman"/>
        </w:rPr>
        <w:t>25</w:t>
      </w:r>
      <w:r w:rsidR="001713D0" w:rsidRPr="001713D0">
        <w:rPr>
          <w:rFonts w:cs="Times New Roman"/>
        </w:rPr>
        <w:noBreakHyphen/>
      </w:r>
      <w:r w:rsidRPr="001713D0">
        <w:rPr>
          <w:rFonts w:cs="Times New Roman"/>
        </w:rPr>
        <w:t>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purchaser at the sheriff</w:t>
      </w:r>
      <w:r w:rsidR="001713D0" w:rsidRPr="001713D0">
        <w:rPr>
          <w:rFonts w:cs="Times New Roman"/>
        </w:rPr>
        <w:t>’</w:t>
      </w:r>
      <w:r w:rsidRPr="001713D0">
        <w:rPr>
          <w:rFonts w:cs="Times New Roman"/>
        </w:rPr>
        <w:t>s or constable</w:t>
      </w:r>
      <w:r w:rsidR="001713D0" w:rsidRPr="001713D0">
        <w:rPr>
          <w:rFonts w:cs="Times New Roman"/>
        </w:rPr>
        <w:t>’</w:t>
      </w:r>
      <w:r w:rsidRPr="001713D0">
        <w:rPr>
          <w:rFonts w:cs="Times New Roman"/>
        </w:rPr>
        <w:t xml:space="preserve">s sale may purchase such commercial fertilizer under a full guaranteed analysis as provided by law.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1130.</w:t>
      </w:r>
      <w:r w:rsidR="007A1383" w:rsidRPr="001713D0">
        <w:rPr>
          <w:rFonts w:cs="Times New Roman"/>
        </w:rPr>
        <w:t xml:space="preserve"> Remission of certain penalties.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The commission may remit, in whole or in part, upon payment of the expenses incident to an investigation, any penalty provided for in this article except the penalties provided for the deficiency in analysis, where the offending person or registrant is able to show that its violation of this chapter was beyond its reasonable ability to prevent;  such remission of penalty by the commission to be on such condition as to it may seem equitable and fair.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1140.</w:t>
      </w:r>
      <w:r w:rsidR="007A1383" w:rsidRPr="001713D0">
        <w:rPr>
          <w:rFonts w:cs="Times New Roman"/>
        </w:rPr>
        <w:t xml:space="preserve"> </w:t>
      </w:r>
      <w:r w:rsidRPr="001713D0">
        <w:rPr>
          <w:rFonts w:cs="Times New Roman"/>
        </w:rPr>
        <w:t>“</w:t>
      </w:r>
      <w:r w:rsidR="007A1383" w:rsidRPr="001713D0">
        <w:rPr>
          <w:rFonts w:cs="Times New Roman"/>
        </w:rPr>
        <w:t>Stop sale, use or removal</w:t>
      </w:r>
      <w:r w:rsidRPr="001713D0">
        <w:rPr>
          <w:rFonts w:cs="Times New Roman"/>
        </w:rPr>
        <w:t>”</w:t>
      </w:r>
      <w:r w:rsidR="007A1383" w:rsidRPr="001713D0">
        <w:rPr>
          <w:rFonts w:cs="Times New Roman"/>
        </w:rPr>
        <w:t xml:space="preserve"> orders.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The commission or its authorized representative may issue and enforce a written or printed </w:t>
      </w:r>
      <w:r w:rsidR="001713D0" w:rsidRPr="001713D0">
        <w:rPr>
          <w:rFonts w:cs="Times New Roman"/>
        </w:rPr>
        <w:t>“</w:t>
      </w:r>
      <w:r w:rsidRPr="001713D0">
        <w:rPr>
          <w:rFonts w:cs="Times New Roman"/>
        </w:rPr>
        <w:t>stop sale, use or removal order</w:t>
      </w:r>
      <w:r w:rsidR="001713D0" w:rsidRPr="001713D0">
        <w:rPr>
          <w:rFonts w:cs="Times New Roman"/>
        </w:rPr>
        <w:t>”</w:t>
      </w:r>
      <w:r w:rsidRPr="001713D0">
        <w:rPr>
          <w:rFonts w:cs="Times New Roman"/>
        </w:rPr>
        <w:t xml:space="preserve">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duly 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1150.</w:t>
      </w:r>
      <w:r w:rsidR="007A1383" w:rsidRPr="001713D0">
        <w:rPr>
          <w:rFonts w:cs="Times New Roman"/>
        </w:rPr>
        <w:t xml:space="preserve"> Distribution of adulterated fertilizer prohibited.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No person shall distribute an adulterated fertilizer product.  A commercial fertilizer shall be deemed to be adulterated if: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(2) Its composition falls below or differs from that which it is purported to possess by its labeling.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(3) It contains unwanted crop seed or weed seed. </w:t>
      </w:r>
    </w:p>
    <w:p w:rsidR="007A1383"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under the same conditions as provided by this article for assessing penalties against a registrant. </w:t>
      </w: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The provisions of this section shall not be construed to limit, waive or in any manner modify the common law right of any person to sue for and collect damages resulting from the use of a defective or adulterated fertilizer product.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1160.</w:t>
      </w:r>
      <w:r w:rsidR="007A1383" w:rsidRPr="001713D0">
        <w:rPr>
          <w:rFonts w:cs="Times New Roman"/>
        </w:rPr>
        <w:t xml:space="preserve"> Use of regulated materials not meeting requirements prohibited;  penalties.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It is unlawful for a person to receive or use any materials regulated by this chapter when he knows or should know that the material, the manufacturer, the distributor, or the deliverer fails to meet the requirements set forth in this chapter or in the regulations promulgated by the commission.  A person violating the provisions of this section is guilty of a misdemeanor and, upon conviction, must be fined not to exceed one thousand dollars.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b/>
        </w:rPr>
        <w:t xml:space="preserve">SECTION </w:t>
      </w:r>
      <w:r w:rsidR="007A1383" w:rsidRPr="001713D0">
        <w:rPr>
          <w:rFonts w:cs="Times New Roman"/>
          <w:b/>
        </w:rPr>
        <w:t>46</w:t>
      </w:r>
      <w:r w:rsidRPr="001713D0">
        <w:rPr>
          <w:rFonts w:cs="Times New Roman"/>
          <w:b/>
        </w:rPr>
        <w:noBreakHyphen/>
      </w:r>
      <w:r w:rsidR="007A1383" w:rsidRPr="001713D0">
        <w:rPr>
          <w:rFonts w:cs="Times New Roman"/>
          <w:b/>
        </w:rPr>
        <w:t>25</w:t>
      </w:r>
      <w:r w:rsidRPr="001713D0">
        <w:rPr>
          <w:rFonts w:cs="Times New Roman"/>
          <w:b/>
        </w:rPr>
        <w:noBreakHyphen/>
      </w:r>
      <w:r w:rsidR="007A1383" w:rsidRPr="001713D0">
        <w:rPr>
          <w:rFonts w:cs="Times New Roman"/>
          <w:b/>
        </w:rPr>
        <w:t>1170.</w:t>
      </w:r>
      <w:r w:rsidR="007A1383" w:rsidRPr="001713D0">
        <w:rPr>
          <w:rFonts w:cs="Times New Roman"/>
        </w:rPr>
        <w:t xml:space="preserve"> Civil penalty in addition to other penalties. </w:t>
      </w:r>
    </w:p>
    <w:p w:rsid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3D0" w:rsidRPr="001713D0" w:rsidRDefault="007A1383"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3D0">
        <w:rPr>
          <w:rFonts w:cs="Times New Roman"/>
        </w:rPr>
        <w:t xml:space="preserve">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 </w:t>
      </w:r>
    </w:p>
    <w:p w:rsidR="001713D0" w:rsidRPr="001713D0" w:rsidRDefault="001713D0"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713D0" w:rsidRDefault="00184435" w:rsidP="0017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713D0" w:rsidSect="001713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3D0" w:rsidRDefault="001713D0" w:rsidP="001713D0">
      <w:r>
        <w:separator/>
      </w:r>
    </w:p>
  </w:endnote>
  <w:endnote w:type="continuationSeparator" w:id="0">
    <w:p w:rsidR="001713D0" w:rsidRDefault="001713D0" w:rsidP="00171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3D0" w:rsidRPr="001713D0" w:rsidRDefault="001713D0" w:rsidP="001713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3D0" w:rsidRPr="001713D0" w:rsidRDefault="001713D0" w:rsidP="001713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3D0" w:rsidRPr="001713D0" w:rsidRDefault="001713D0" w:rsidP="001713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3D0" w:rsidRDefault="001713D0" w:rsidP="001713D0">
      <w:r>
        <w:separator/>
      </w:r>
    </w:p>
  </w:footnote>
  <w:footnote w:type="continuationSeparator" w:id="0">
    <w:p w:rsidR="001713D0" w:rsidRDefault="001713D0" w:rsidP="00171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3D0" w:rsidRPr="001713D0" w:rsidRDefault="001713D0" w:rsidP="001713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3D0" w:rsidRPr="001713D0" w:rsidRDefault="001713D0" w:rsidP="001713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3D0" w:rsidRPr="001713D0" w:rsidRDefault="001713D0" w:rsidP="001713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A1383"/>
    <w:rsid w:val="00063F74"/>
    <w:rsid w:val="000B1617"/>
    <w:rsid w:val="001713D0"/>
    <w:rsid w:val="00184435"/>
    <w:rsid w:val="00725943"/>
    <w:rsid w:val="007A1383"/>
    <w:rsid w:val="00817EA2"/>
    <w:rsid w:val="008465D6"/>
    <w:rsid w:val="00B242CC"/>
    <w:rsid w:val="00C43F44"/>
    <w:rsid w:val="00C7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13D0"/>
    <w:pPr>
      <w:tabs>
        <w:tab w:val="center" w:pos="4680"/>
        <w:tab w:val="right" w:pos="9360"/>
      </w:tabs>
    </w:pPr>
  </w:style>
  <w:style w:type="character" w:customStyle="1" w:styleId="HeaderChar">
    <w:name w:val="Header Char"/>
    <w:basedOn w:val="DefaultParagraphFont"/>
    <w:link w:val="Header"/>
    <w:uiPriority w:val="99"/>
    <w:semiHidden/>
    <w:rsid w:val="001713D0"/>
  </w:style>
  <w:style w:type="paragraph" w:styleId="Footer">
    <w:name w:val="footer"/>
    <w:basedOn w:val="Normal"/>
    <w:link w:val="FooterChar"/>
    <w:uiPriority w:val="99"/>
    <w:semiHidden/>
    <w:unhideWhenUsed/>
    <w:rsid w:val="001713D0"/>
    <w:pPr>
      <w:tabs>
        <w:tab w:val="center" w:pos="4680"/>
        <w:tab w:val="right" w:pos="9360"/>
      </w:tabs>
    </w:pPr>
  </w:style>
  <w:style w:type="character" w:customStyle="1" w:styleId="FooterChar">
    <w:name w:val="Footer Char"/>
    <w:basedOn w:val="DefaultParagraphFont"/>
    <w:link w:val="Footer"/>
    <w:uiPriority w:val="99"/>
    <w:semiHidden/>
    <w:rsid w:val="001713D0"/>
  </w:style>
  <w:style w:type="character" w:styleId="Hyperlink">
    <w:name w:val="Hyperlink"/>
    <w:basedOn w:val="DefaultParagraphFont"/>
    <w:semiHidden/>
    <w:rsid w:val="00C744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5917</Words>
  <Characters>33733</Characters>
  <Application>Microsoft Office Word</Application>
  <DocSecurity>0</DocSecurity>
  <Lines>281</Lines>
  <Paragraphs>79</Paragraphs>
  <ScaleCrop>false</ScaleCrop>
  <Company>LPITS</Company>
  <LinksUpToDate>false</LinksUpToDate>
  <CharactersWithSpaces>39571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2009-12-16T15:01:00Z</dcterms:created>
  <dcterms:modified xsi:type="dcterms:W3CDTF">2009-12-23T17:10:00Z</dcterms:modified>
</cp:coreProperties>
</file>