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FD2" w:rsidRDefault="00725FD2">
      <w:pPr>
        <w:jc w:val="center"/>
      </w:pPr>
      <w:r>
        <w:t>DISCLAIMER</w:t>
      </w:r>
    </w:p>
    <w:p w:rsidR="00725FD2" w:rsidRDefault="00725FD2"/>
    <w:p w:rsidR="00725FD2" w:rsidRDefault="00725FD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25FD2" w:rsidRDefault="00725FD2"/>
    <w:p w:rsidR="00725FD2" w:rsidRDefault="00725FD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25FD2" w:rsidRDefault="00725FD2"/>
    <w:p w:rsidR="00725FD2" w:rsidRDefault="00725FD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25FD2" w:rsidRDefault="00725FD2"/>
    <w:p w:rsidR="00725FD2" w:rsidRDefault="00725FD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25FD2" w:rsidRDefault="00725FD2"/>
    <w:p w:rsidR="00725FD2" w:rsidRDefault="00725FD2">
      <w:pPr>
        <w:rPr>
          <w:rFonts w:cs="Times New Roman"/>
        </w:rPr>
      </w:pPr>
      <w:r>
        <w:rPr>
          <w:rFonts w:cs="Times New Roman"/>
        </w:rPr>
        <w:br w:type="page"/>
      </w:r>
    </w:p>
    <w:p w:rsidR="00F02203" w:rsidRDefault="002C3A89"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02203">
        <w:rPr>
          <w:rFonts w:cs="Times New Roman"/>
        </w:rPr>
        <w:t>CHAPTER 4.</w:t>
      </w:r>
    </w:p>
    <w:p w:rsidR="00F02203" w:rsidRDefault="00F02203"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02203" w:rsidRPr="00F02203" w:rsidRDefault="002C3A89"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02203">
        <w:rPr>
          <w:rFonts w:cs="Times New Roman"/>
        </w:rPr>
        <w:t xml:space="preserve"> DEPARTMENT OF NATURAL RESOURCES</w:t>
      </w:r>
    </w:p>
    <w:p w:rsidR="00F02203" w:rsidRPr="00F02203" w:rsidRDefault="00F02203"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2203" w:rsidRDefault="00F02203"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203">
        <w:rPr>
          <w:rFonts w:cs="Times New Roman"/>
          <w:b/>
        </w:rPr>
        <w:t xml:space="preserve">SECTION </w:t>
      </w:r>
      <w:r w:rsidR="002C3A89" w:rsidRPr="00F02203">
        <w:rPr>
          <w:rFonts w:cs="Times New Roman"/>
          <w:b/>
        </w:rPr>
        <w:t>48</w:t>
      </w:r>
      <w:r w:rsidRPr="00F02203">
        <w:rPr>
          <w:rFonts w:cs="Times New Roman"/>
          <w:b/>
        </w:rPr>
        <w:noBreakHyphen/>
      </w:r>
      <w:r w:rsidR="002C3A89" w:rsidRPr="00F02203">
        <w:rPr>
          <w:rFonts w:cs="Times New Roman"/>
          <w:b/>
        </w:rPr>
        <w:t>4</w:t>
      </w:r>
      <w:r w:rsidRPr="00F02203">
        <w:rPr>
          <w:rFonts w:cs="Times New Roman"/>
          <w:b/>
        </w:rPr>
        <w:noBreakHyphen/>
      </w:r>
      <w:r w:rsidR="002C3A89" w:rsidRPr="00F02203">
        <w:rPr>
          <w:rFonts w:cs="Times New Roman"/>
          <w:b/>
        </w:rPr>
        <w:t>10.</w:t>
      </w:r>
      <w:r w:rsidR="002C3A89" w:rsidRPr="00F02203">
        <w:rPr>
          <w:rFonts w:cs="Times New Roman"/>
        </w:rPr>
        <w:t xml:space="preserve"> Department created;  composition;  transfer of powers, from predecessor agencies;  certain commissions abolished. </w:t>
      </w:r>
    </w:p>
    <w:p w:rsidR="00F02203" w:rsidRDefault="00F02203"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A89" w:rsidRPr="00F02203" w:rsidRDefault="002C3A89"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203">
        <w:rPr>
          <w:rFonts w:cs="Times New Roman"/>
        </w:rPr>
        <w:t xml:space="preserve">(A) The South Carolina Department of Natural Resources is created to administer and enforce the laws of this State relating to wildlife, marine resources, and natural resources and other laws specifically assigned to it.  The department must be comprised of a Natural Resources Enforcement Division, a Wildlife and Freshwater Fisheries Division, a Marine Resources Division, a Water Resources Division, and a Land Resources and Conservation Districts Division.  Each division of the department must have the functions and powers provided by law. </w:t>
      </w:r>
    </w:p>
    <w:p w:rsidR="002C3A89" w:rsidRPr="00F02203" w:rsidRDefault="002C3A89"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203">
        <w:rPr>
          <w:rFonts w:cs="Times New Roman"/>
        </w:rPr>
        <w:t xml:space="preserve">(B) All functions, powers, and duties provided by law to the South Carolina Wildlife and Marine Resources Department, the Geological Survey Division of the Budget and Control Board, to include the State Geologist, and the South Carolina Migratory Waterfowl Committee are transferred to the Department of Natural Resources.  All nonregulatory functions, powers, and duties provided by law to the South Carolina Water Resources Commission and the State Land Resources Conservation Commission are transferred to the Department of Natural Resources.  All rules, regulations, standards, orders, or other actions of these entities remain in effect unless specifically changed or voided by the department in accordance with the Administrative Procedures Act. </w:t>
      </w:r>
    </w:p>
    <w:p w:rsidR="002C3A89" w:rsidRPr="00F02203" w:rsidRDefault="002C3A89"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203">
        <w:rPr>
          <w:rFonts w:cs="Times New Roman"/>
        </w:rPr>
        <w:t xml:space="preserve">(C) All divisions are directly accountable to and subject to the Department of Natural Resources. </w:t>
      </w:r>
    </w:p>
    <w:p w:rsidR="00F02203" w:rsidRPr="00F02203" w:rsidRDefault="002C3A89"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203">
        <w:rPr>
          <w:rFonts w:cs="Times New Roman"/>
        </w:rPr>
        <w:t xml:space="preserve">(D) The Wildlife and Marine Resources Commission, the Land Resources Conservation Commission, and the Water Resources Commission are abolished. </w:t>
      </w:r>
    </w:p>
    <w:p w:rsidR="00F02203" w:rsidRPr="00F02203" w:rsidRDefault="00F02203"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2203" w:rsidRDefault="00F02203"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203">
        <w:rPr>
          <w:rFonts w:cs="Times New Roman"/>
          <w:b/>
        </w:rPr>
        <w:t xml:space="preserve">SECTION </w:t>
      </w:r>
      <w:r w:rsidR="002C3A89" w:rsidRPr="00F02203">
        <w:rPr>
          <w:rFonts w:cs="Times New Roman"/>
          <w:b/>
        </w:rPr>
        <w:t>48</w:t>
      </w:r>
      <w:r w:rsidRPr="00F02203">
        <w:rPr>
          <w:rFonts w:cs="Times New Roman"/>
          <w:b/>
        </w:rPr>
        <w:noBreakHyphen/>
      </w:r>
      <w:r w:rsidR="002C3A89" w:rsidRPr="00F02203">
        <w:rPr>
          <w:rFonts w:cs="Times New Roman"/>
          <w:b/>
        </w:rPr>
        <w:t>4</w:t>
      </w:r>
      <w:r w:rsidRPr="00F02203">
        <w:rPr>
          <w:rFonts w:cs="Times New Roman"/>
          <w:b/>
        </w:rPr>
        <w:noBreakHyphen/>
      </w:r>
      <w:r w:rsidR="002C3A89" w:rsidRPr="00F02203">
        <w:rPr>
          <w:rFonts w:cs="Times New Roman"/>
          <w:b/>
        </w:rPr>
        <w:t>20.</w:t>
      </w:r>
      <w:r w:rsidR="002C3A89" w:rsidRPr="00F02203">
        <w:rPr>
          <w:rFonts w:cs="Times New Roman"/>
        </w:rPr>
        <w:t xml:space="preserve"> Definitions. </w:t>
      </w:r>
    </w:p>
    <w:p w:rsidR="00F02203" w:rsidRDefault="00F02203"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A89" w:rsidRPr="00F02203" w:rsidRDefault="002C3A89"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203">
        <w:rPr>
          <w:rFonts w:cs="Times New Roman"/>
        </w:rPr>
        <w:t xml:space="preserve">For the purposes of this chapter: </w:t>
      </w:r>
    </w:p>
    <w:p w:rsidR="002C3A89" w:rsidRPr="00F02203" w:rsidRDefault="002C3A89"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203">
        <w:rPr>
          <w:rFonts w:cs="Times New Roman"/>
        </w:rPr>
        <w:t xml:space="preserve">(1) </w:t>
      </w:r>
      <w:r w:rsidR="00F02203" w:rsidRPr="00F02203">
        <w:rPr>
          <w:rFonts w:cs="Times New Roman"/>
        </w:rPr>
        <w:t>“</w:t>
      </w:r>
      <w:r w:rsidRPr="00F02203">
        <w:rPr>
          <w:rFonts w:cs="Times New Roman"/>
        </w:rPr>
        <w:t>Board</w:t>
      </w:r>
      <w:r w:rsidR="00F02203" w:rsidRPr="00F02203">
        <w:rPr>
          <w:rFonts w:cs="Times New Roman"/>
        </w:rPr>
        <w:t>”</w:t>
      </w:r>
      <w:r w:rsidRPr="00F02203">
        <w:rPr>
          <w:rFonts w:cs="Times New Roman"/>
        </w:rPr>
        <w:t xml:space="preserve"> means the governing body of the department. </w:t>
      </w:r>
    </w:p>
    <w:p w:rsidR="002C3A89" w:rsidRPr="00F02203" w:rsidRDefault="002C3A89"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203">
        <w:rPr>
          <w:rFonts w:cs="Times New Roman"/>
        </w:rPr>
        <w:t xml:space="preserve">(2) </w:t>
      </w:r>
      <w:r w:rsidR="00F02203" w:rsidRPr="00F02203">
        <w:rPr>
          <w:rFonts w:cs="Times New Roman"/>
        </w:rPr>
        <w:t>“</w:t>
      </w:r>
      <w:r w:rsidRPr="00F02203">
        <w:rPr>
          <w:rFonts w:cs="Times New Roman"/>
        </w:rPr>
        <w:t>Department</w:t>
      </w:r>
      <w:r w:rsidR="00F02203" w:rsidRPr="00F02203">
        <w:rPr>
          <w:rFonts w:cs="Times New Roman"/>
        </w:rPr>
        <w:t>”</w:t>
      </w:r>
      <w:r w:rsidRPr="00F02203">
        <w:rPr>
          <w:rFonts w:cs="Times New Roman"/>
        </w:rPr>
        <w:t xml:space="preserve"> means the South Carolina Department of Natural Resources. </w:t>
      </w:r>
    </w:p>
    <w:p w:rsidR="00F02203" w:rsidRPr="00F02203" w:rsidRDefault="002C3A89"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203">
        <w:rPr>
          <w:rFonts w:cs="Times New Roman"/>
        </w:rPr>
        <w:t xml:space="preserve">(3) </w:t>
      </w:r>
      <w:r w:rsidR="00F02203" w:rsidRPr="00F02203">
        <w:rPr>
          <w:rFonts w:cs="Times New Roman"/>
        </w:rPr>
        <w:t>“</w:t>
      </w:r>
      <w:r w:rsidRPr="00F02203">
        <w:rPr>
          <w:rFonts w:cs="Times New Roman"/>
        </w:rPr>
        <w:t>Director</w:t>
      </w:r>
      <w:r w:rsidR="00F02203" w:rsidRPr="00F02203">
        <w:rPr>
          <w:rFonts w:cs="Times New Roman"/>
        </w:rPr>
        <w:t>”</w:t>
      </w:r>
      <w:r w:rsidRPr="00F02203">
        <w:rPr>
          <w:rFonts w:cs="Times New Roman"/>
        </w:rPr>
        <w:t xml:space="preserve"> or </w:t>
      </w:r>
      <w:r w:rsidR="00F02203" w:rsidRPr="00F02203">
        <w:rPr>
          <w:rFonts w:cs="Times New Roman"/>
        </w:rPr>
        <w:t>“</w:t>
      </w:r>
      <w:r w:rsidRPr="00F02203">
        <w:rPr>
          <w:rFonts w:cs="Times New Roman"/>
        </w:rPr>
        <w:t>Executive Director</w:t>
      </w:r>
      <w:r w:rsidR="00F02203" w:rsidRPr="00F02203">
        <w:rPr>
          <w:rFonts w:cs="Times New Roman"/>
        </w:rPr>
        <w:t>”</w:t>
      </w:r>
      <w:r w:rsidRPr="00F02203">
        <w:rPr>
          <w:rFonts w:cs="Times New Roman"/>
        </w:rPr>
        <w:t xml:space="preserve"> means the administrative head of the department, appointed by the board. </w:t>
      </w:r>
    </w:p>
    <w:p w:rsidR="00F02203" w:rsidRPr="00F02203" w:rsidRDefault="00F02203"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2203" w:rsidRDefault="00F02203"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203">
        <w:rPr>
          <w:rFonts w:cs="Times New Roman"/>
          <w:b/>
        </w:rPr>
        <w:t xml:space="preserve">SECTION </w:t>
      </w:r>
      <w:r w:rsidR="002C3A89" w:rsidRPr="00F02203">
        <w:rPr>
          <w:rFonts w:cs="Times New Roman"/>
          <w:b/>
        </w:rPr>
        <w:t>48</w:t>
      </w:r>
      <w:r w:rsidRPr="00F02203">
        <w:rPr>
          <w:rFonts w:cs="Times New Roman"/>
          <w:b/>
        </w:rPr>
        <w:noBreakHyphen/>
      </w:r>
      <w:r w:rsidR="002C3A89" w:rsidRPr="00F02203">
        <w:rPr>
          <w:rFonts w:cs="Times New Roman"/>
          <w:b/>
        </w:rPr>
        <w:t>4</w:t>
      </w:r>
      <w:r w:rsidRPr="00F02203">
        <w:rPr>
          <w:rFonts w:cs="Times New Roman"/>
          <w:b/>
        </w:rPr>
        <w:noBreakHyphen/>
      </w:r>
      <w:r w:rsidR="002C3A89" w:rsidRPr="00F02203">
        <w:rPr>
          <w:rFonts w:cs="Times New Roman"/>
          <w:b/>
        </w:rPr>
        <w:t>30.</w:t>
      </w:r>
      <w:r w:rsidR="002C3A89" w:rsidRPr="00F02203">
        <w:rPr>
          <w:rFonts w:cs="Times New Roman"/>
        </w:rPr>
        <w:t xml:space="preserve"> Governing board;  composition;  removal;  terms;  filling vacancies;  oath;  chairman. </w:t>
      </w:r>
    </w:p>
    <w:p w:rsidR="00F02203" w:rsidRDefault="00F02203"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A89" w:rsidRPr="00F02203" w:rsidRDefault="002C3A89"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203">
        <w:rPr>
          <w:rFonts w:cs="Times New Roman"/>
        </w:rPr>
        <w:t>The department shall be governed by a board consisting of seven non</w:t>
      </w:r>
      <w:r w:rsidR="00F02203" w:rsidRPr="00F02203">
        <w:rPr>
          <w:rFonts w:cs="Times New Roman"/>
        </w:rPr>
        <w:noBreakHyphen/>
      </w:r>
      <w:r w:rsidRPr="00F02203">
        <w:rPr>
          <w:rFonts w:cs="Times New Roman"/>
        </w:rPr>
        <w:t xml:space="preserve">salaried board members.  Board members of the former Department of Wildlife and Marine Resources shall serve as board members for the Department of Natural Resources until their terms expire and their successors are appointed and </w:t>
      </w:r>
      <w:r w:rsidRPr="00F02203">
        <w:rPr>
          <w:rFonts w:cs="Times New Roman"/>
        </w:rPr>
        <w:lastRenderedPageBreak/>
        <w:t>qualify.  All board members shall be appointed by the Governor with the advice and consent of the Senate.  One member shall be appointed from each congressional district of the state and one shall be appointed from the state at</w:t>
      </w:r>
      <w:r w:rsidR="00F02203" w:rsidRPr="00F02203">
        <w:rPr>
          <w:rFonts w:cs="Times New Roman"/>
        </w:rPr>
        <w:noBreakHyphen/>
      </w:r>
      <w:r w:rsidRPr="00F02203">
        <w:rPr>
          <w:rFonts w:cs="Times New Roman"/>
        </w:rPr>
        <w:t xml:space="preserve">large.  In making appointments, race, gender, and other demographic factors should be considered to assure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  Board members must possess sound moral character, superior knowledge in the fields of wildlife, marine, and natural resource management, and proven administrative ability. </w:t>
      </w:r>
    </w:p>
    <w:p w:rsidR="002C3A89" w:rsidRPr="00F02203" w:rsidRDefault="002C3A89"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203">
        <w:rPr>
          <w:rFonts w:cs="Times New Roman"/>
        </w:rPr>
        <w:t>The Governor may remove any board member pursuant to the provisions of Section 1</w:t>
      </w:r>
      <w:r w:rsidR="00F02203" w:rsidRPr="00F02203">
        <w:rPr>
          <w:rFonts w:cs="Times New Roman"/>
        </w:rPr>
        <w:noBreakHyphen/>
      </w:r>
      <w:r w:rsidRPr="00F02203">
        <w:rPr>
          <w:rFonts w:cs="Times New Roman"/>
        </w:rPr>
        <w:t>3</w:t>
      </w:r>
      <w:r w:rsidR="00F02203" w:rsidRPr="00F02203">
        <w:rPr>
          <w:rFonts w:cs="Times New Roman"/>
        </w:rPr>
        <w:noBreakHyphen/>
      </w:r>
      <w:r w:rsidRPr="00F02203">
        <w:rPr>
          <w:rFonts w:cs="Times New Roman"/>
        </w:rPr>
        <w:t xml:space="preserve">240. </w:t>
      </w:r>
    </w:p>
    <w:p w:rsidR="002C3A89" w:rsidRPr="00F02203" w:rsidRDefault="002C3A89"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203">
        <w:rPr>
          <w:rFonts w:cs="Times New Roman"/>
        </w:rPr>
        <w:t>Terms of the members shall be for four years and until their successors are appointed and qualify.  If a vacancy occurs when the General Assembly is not in session, it must be filled by the Governor</w:t>
      </w:r>
      <w:r w:rsidR="00F02203" w:rsidRPr="00F02203">
        <w:rPr>
          <w:rFonts w:cs="Times New Roman"/>
        </w:rPr>
        <w:t>’</w:t>
      </w:r>
      <w:r w:rsidRPr="00F02203">
        <w:rPr>
          <w:rFonts w:cs="Times New Roman"/>
        </w:rPr>
        <w:t xml:space="preserve">s appointment for the unexpired term, subject to confirmation by the Senate at the next session of the General Assembly. </w:t>
      </w:r>
    </w:p>
    <w:p w:rsidR="002C3A89" w:rsidRPr="00F02203" w:rsidRDefault="002C3A89"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203">
        <w:rPr>
          <w:rFonts w:cs="Times New Roman"/>
        </w:rPr>
        <w:t xml:space="preserve">Each board member, within thirty days after notice of appointment and before taking office, shall take and file with the Secretary of State the oath of office prescribed by the State Constitution. </w:t>
      </w:r>
    </w:p>
    <w:p w:rsidR="00F02203" w:rsidRPr="00F02203" w:rsidRDefault="002C3A89"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203">
        <w:rPr>
          <w:rFonts w:cs="Times New Roman"/>
        </w:rPr>
        <w:t xml:space="preserve">One of the members of the board shall be designated by the Governor to serve as chairman. </w:t>
      </w:r>
    </w:p>
    <w:p w:rsidR="00F02203" w:rsidRPr="00F02203" w:rsidRDefault="00F02203"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2203" w:rsidRDefault="00F02203"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203">
        <w:rPr>
          <w:rFonts w:cs="Times New Roman"/>
          <w:b/>
        </w:rPr>
        <w:t xml:space="preserve">SECTION </w:t>
      </w:r>
      <w:r w:rsidR="002C3A89" w:rsidRPr="00F02203">
        <w:rPr>
          <w:rFonts w:cs="Times New Roman"/>
          <w:b/>
        </w:rPr>
        <w:t>48</w:t>
      </w:r>
      <w:r w:rsidRPr="00F02203">
        <w:rPr>
          <w:rFonts w:cs="Times New Roman"/>
          <w:b/>
        </w:rPr>
        <w:noBreakHyphen/>
      </w:r>
      <w:r w:rsidR="002C3A89" w:rsidRPr="00F02203">
        <w:rPr>
          <w:rFonts w:cs="Times New Roman"/>
          <w:b/>
        </w:rPr>
        <w:t>4</w:t>
      </w:r>
      <w:r w:rsidRPr="00F02203">
        <w:rPr>
          <w:rFonts w:cs="Times New Roman"/>
          <w:b/>
        </w:rPr>
        <w:noBreakHyphen/>
      </w:r>
      <w:r w:rsidR="002C3A89" w:rsidRPr="00F02203">
        <w:rPr>
          <w:rFonts w:cs="Times New Roman"/>
          <w:b/>
        </w:rPr>
        <w:t>40.</w:t>
      </w:r>
      <w:r w:rsidR="002C3A89" w:rsidRPr="00F02203">
        <w:rPr>
          <w:rFonts w:cs="Times New Roman"/>
        </w:rPr>
        <w:t xml:space="preserve"> Expenses of board members reimbursed. </w:t>
      </w:r>
    </w:p>
    <w:p w:rsidR="00F02203" w:rsidRDefault="00F02203"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2203" w:rsidRPr="00F02203" w:rsidRDefault="002C3A89"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203">
        <w:rPr>
          <w:rFonts w:cs="Times New Roman"/>
        </w:rPr>
        <w:t xml:space="preserve">The board members shall receive reimbursement for their expenses incurred while engaged in the work of the board as provided by law for state boards and commissions. </w:t>
      </w:r>
    </w:p>
    <w:p w:rsidR="00F02203" w:rsidRPr="00F02203" w:rsidRDefault="00F02203"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2203" w:rsidRDefault="00F02203"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203">
        <w:rPr>
          <w:rFonts w:cs="Times New Roman"/>
          <w:b/>
        </w:rPr>
        <w:t xml:space="preserve">SECTION </w:t>
      </w:r>
      <w:r w:rsidR="002C3A89" w:rsidRPr="00F02203">
        <w:rPr>
          <w:rFonts w:cs="Times New Roman"/>
          <w:b/>
        </w:rPr>
        <w:t>48</w:t>
      </w:r>
      <w:r w:rsidRPr="00F02203">
        <w:rPr>
          <w:rFonts w:cs="Times New Roman"/>
          <w:b/>
        </w:rPr>
        <w:noBreakHyphen/>
      </w:r>
      <w:r w:rsidR="002C3A89" w:rsidRPr="00F02203">
        <w:rPr>
          <w:rFonts w:cs="Times New Roman"/>
          <w:b/>
        </w:rPr>
        <w:t>4</w:t>
      </w:r>
      <w:r w:rsidRPr="00F02203">
        <w:rPr>
          <w:rFonts w:cs="Times New Roman"/>
          <w:b/>
        </w:rPr>
        <w:noBreakHyphen/>
      </w:r>
      <w:r w:rsidR="002C3A89" w:rsidRPr="00F02203">
        <w:rPr>
          <w:rFonts w:cs="Times New Roman"/>
          <w:b/>
        </w:rPr>
        <w:t>50.</w:t>
      </w:r>
      <w:r w:rsidR="002C3A89" w:rsidRPr="00F02203">
        <w:rPr>
          <w:rFonts w:cs="Times New Roman"/>
        </w:rPr>
        <w:t xml:space="preserve"> Board to oversee, manage, and control department. </w:t>
      </w:r>
    </w:p>
    <w:p w:rsidR="00F02203" w:rsidRDefault="00F02203"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2203" w:rsidRPr="00F02203" w:rsidRDefault="002C3A89"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203">
        <w:rPr>
          <w:rFonts w:cs="Times New Roman"/>
        </w:rPr>
        <w:t xml:space="preserve">The board shall be vested with the duty and authority to oversee, manage, and control the operation, administration, and organization of the department subject only to the laws of this State and the United States. </w:t>
      </w:r>
    </w:p>
    <w:p w:rsidR="00F02203" w:rsidRPr="00F02203" w:rsidRDefault="00F02203"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2203" w:rsidRDefault="00F02203"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203">
        <w:rPr>
          <w:rFonts w:cs="Times New Roman"/>
          <w:b/>
        </w:rPr>
        <w:t xml:space="preserve">SECTION </w:t>
      </w:r>
      <w:r w:rsidR="002C3A89" w:rsidRPr="00F02203">
        <w:rPr>
          <w:rFonts w:cs="Times New Roman"/>
          <w:b/>
        </w:rPr>
        <w:t>48</w:t>
      </w:r>
      <w:r w:rsidRPr="00F02203">
        <w:rPr>
          <w:rFonts w:cs="Times New Roman"/>
          <w:b/>
        </w:rPr>
        <w:noBreakHyphen/>
      </w:r>
      <w:r w:rsidR="002C3A89" w:rsidRPr="00F02203">
        <w:rPr>
          <w:rFonts w:cs="Times New Roman"/>
          <w:b/>
        </w:rPr>
        <w:t>4</w:t>
      </w:r>
      <w:r w:rsidRPr="00F02203">
        <w:rPr>
          <w:rFonts w:cs="Times New Roman"/>
          <w:b/>
        </w:rPr>
        <w:noBreakHyphen/>
      </w:r>
      <w:r w:rsidR="002C3A89" w:rsidRPr="00F02203">
        <w:rPr>
          <w:rFonts w:cs="Times New Roman"/>
          <w:b/>
        </w:rPr>
        <w:t>60.</w:t>
      </w:r>
      <w:r w:rsidR="002C3A89" w:rsidRPr="00F02203">
        <w:rPr>
          <w:rFonts w:cs="Times New Roman"/>
        </w:rPr>
        <w:t xml:space="preserve"> Director. </w:t>
      </w:r>
    </w:p>
    <w:p w:rsidR="00F02203" w:rsidRDefault="00F02203"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2203" w:rsidRPr="00F02203" w:rsidRDefault="002C3A89"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203">
        <w:rPr>
          <w:rFonts w:cs="Times New Roman"/>
        </w:rPr>
        <w:t xml:space="preserve">The board shall appoint a director to serve at its pleasure who shall be the administrative head of the department.  The director must carry out the policies of the board and administer the affairs of the department.  The director may exercise all powers belonging to the board within the guidelines and policies established by the board.  The director shall manage the administration and organization of the department and may appoint such assistants or deputies as the director considers necessary.  The director may hire such employees as the director considers necessary for the proper administration of the affairs of the department.  The director must prescribe the duties, powers, and functions of all assistants, deputies, and employees of the department. </w:t>
      </w:r>
    </w:p>
    <w:p w:rsidR="00F02203" w:rsidRPr="00F02203" w:rsidRDefault="00F02203"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2203" w:rsidRDefault="00F02203"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203">
        <w:rPr>
          <w:rFonts w:cs="Times New Roman"/>
          <w:b/>
        </w:rPr>
        <w:t xml:space="preserve">SECTION </w:t>
      </w:r>
      <w:r w:rsidR="002C3A89" w:rsidRPr="00F02203">
        <w:rPr>
          <w:rFonts w:cs="Times New Roman"/>
          <w:b/>
        </w:rPr>
        <w:t>48</w:t>
      </w:r>
      <w:r w:rsidRPr="00F02203">
        <w:rPr>
          <w:rFonts w:cs="Times New Roman"/>
          <w:b/>
        </w:rPr>
        <w:noBreakHyphen/>
      </w:r>
      <w:r w:rsidR="002C3A89" w:rsidRPr="00F02203">
        <w:rPr>
          <w:rFonts w:cs="Times New Roman"/>
          <w:b/>
        </w:rPr>
        <w:t>4</w:t>
      </w:r>
      <w:r w:rsidRPr="00F02203">
        <w:rPr>
          <w:rFonts w:cs="Times New Roman"/>
          <w:b/>
        </w:rPr>
        <w:noBreakHyphen/>
      </w:r>
      <w:r w:rsidR="002C3A89" w:rsidRPr="00F02203">
        <w:rPr>
          <w:rFonts w:cs="Times New Roman"/>
          <w:b/>
        </w:rPr>
        <w:t>70.</w:t>
      </w:r>
      <w:r w:rsidR="002C3A89" w:rsidRPr="00F02203">
        <w:rPr>
          <w:rFonts w:cs="Times New Roman"/>
        </w:rPr>
        <w:t xml:space="preserve"> General duties of board. </w:t>
      </w:r>
    </w:p>
    <w:p w:rsidR="00F02203" w:rsidRDefault="00F02203"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A89" w:rsidRPr="00F02203" w:rsidRDefault="002C3A89"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203">
        <w:rPr>
          <w:rFonts w:cs="Times New Roman"/>
        </w:rPr>
        <w:t xml:space="preserve">The board shall: </w:t>
      </w:r>
    </w:p>
    <w:p w:rsidR="002C3A89" w:rsidRPr="00F02203" w:rsidRDefault="002C3A89"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203">
        <w:rPr>
          <w:rFonts w:cs="Times New Roman"/>
        </w:rPr>
        <w:t xml:space="preserve">(1) hold meetings, as considered necessary by the chairman, with a majority of the board members constituting a quorum.  The board may hold meetings, transact business, or conduct investigations at any place necessary;  however, its primary office is in Columbia; </w:t>
      </w:r>
    </w:p>
    <w:p w:rsidR="002C3A89" w:rsidRPr="00F02203" w:rsidRDefault="002C3A89"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203">
        <w:rPr>
          <w:rFonts w:cs="Times New Roman"/>
        </w:rPr>
        <w:t xml:space="preserve">(2) formulate and recommend legislation to enhance uniformity, enforcement, and administration of the wildlife, marine, and natural resource laws; </w:t>
      </w:r>
    </w:p>
    <w:p w:rsidR="002C3A89" w:rsidRPr="00F02203" w:rsidRDefault="002C3A89"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203">
        <w:rPr>
          <w:rFonts w:cs="Times New Roman"/>
        </w:rPr>
        <w:t xml:space="preserve">(3) make an annual report to the General Assembly on all matters relating to its action; </w:t>
      </w:r>
    </w:p>
    <w:p w:rsidR="002C3A89" w:rsidRPr="00F02203" w:rsidRDefault="002C3A89"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203">
        <w:rPr>
          <w:rFonts w:cs="Times New Roman"/>
        </w:rPr>
        <w:t xml:space="preserve">(4) require those of its officers, agents, and employees it designates to give bond for the faithful performance of their duties in the sum and with the sureties it determines, and all premiums on the bonds must be paid by the board; </w:t>
      </w:r>
    </w:p>
    <w:p w:rsidR="002C3A89" w:rsidRPr="00F02203" w:rsidRDefault="002C3A89"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203">
        <w:rPr>
          <w:rFonts w:cs="Times New Roman"/>
        </w:rPr>
        <w:t xml:space="preserve">(5) pay travel expenses;  and purchase or lease all necessary facilities, equipment, books, periodicals, and supplies for the performance of its duties;  and </w:t>
      </w:r>
    </w:p>
    <w:p w:rsidR="00F02203" w:rsidRPr="00F02203" w:rsidRDefault="002C3A89"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203">
        <w:rPr>
          <w:rFonts w:cs="Times New Roman"/>
        </w:rPr>
        <w:t xml:space="preserve">(6) exercise and perform other powers and duties as granted to it or imposed upon it by law. </w:t>
      </w:r>
    </w:p>
    <w:p w:rsidR="00F02203" w:rsidRPr="00F02203" w:rsidRDefault="00F02203"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2203" w:rsidRDefault="00F02203"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203">
        <w:rPr>
          <w:rFonts w:cs="Times New Roman"/>
          <w:b/>
        </w:rPr>
        <w:t xml:space="preserve">SECTION </w:t>
      </w:r>
      <w:r w:rsidR="002C3A89" w:rsidRPr="00F02203">
        <w:rPr>
          <w:rFonts w:cs="Times New Roman"/>
          <w:b/>
        </w:rPr>
        <w:t>48</w:t>
      </w:r>
      <w:r w:rsidRPr="00F02203">
        <w:rPr>
          <w:rFonts w:cs="Times New Roman"/>
          <w:b/>
        </w:rPr>
        <w:noBreakHyphen/>
      </w:r>
      <w:r w:rsidR="002C3A89" w:rsidRPr="00F02203">
        <w:rPr>
          <w:rFonts w:cs="Times New Roman"/>
          <w:b/>
        </w:rPr>
        <w:t>4</w:t>
      </w:r>
      <w:r w:rsidRPr="00F02203">
        <w:rPr>
          <w:rFonts w:cs="Times New Roman"/>
          <w:b/>
        </w:rPr>
        <w:noBreakHyphen/>
      </w:r>
      <w:r w:rsidR="002C3A89" w:rsidRPr="00F02203">
        <w:rPr>
          <w:rFonts w:cs="Times New Roman"/>
          <w:b/>
        </w:rPr>
        <w:t>80.</w:t>
      </w:r>
      <w:r w:rsidR="002C3A89" w:rsidRPr="00F02203">
        <w:rPr>
          <w:rFonts w:cs="Times New Roman"/>
        </w:rPr>
        <w:t xml:space="preserve"> Power of board to make rules, promulgate regulations, exercise authority under certain other rules and regulations, and conduct hearings. </w:t>
      </w:r>
    </w:p>
    <w:p w:rsidR="00F02203" w:rsidRDefault="00F02203"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3A89" w:rsidRPr="00F02203" w:rsidRDefault="002C3A89"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203">
        <w:rPr>
          <w:rFonts w:cs="Times New Roman"/>
        </w:rPr>
        <w:t xml:space="preserve">The board may: </w:t>
      </w:r>
    </w:p>
    <w:p w:rsidR="002C3A89" w:rsidRPr="00F02203" w:rsidRDefault="002C3A89"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203">
        <w:rPr>
          <w:rFonts w:cs="Times New Roman"/>
        </w:rPr>
        <w:t xml:space="preserve">(1) make rules and promulgate regulations, not inconsistent with law, to aid in the performance of its duties.  The board may prescribe the extent, if any, to which these rules and regulations must be applied without retroactive effect. </w:t>
      </w:r>
    </w:p>
    <w:p w:rsidR="002C3A89" w:rsidRPr="00F02203" w:rsidRDefault="002C3A89"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203">
        <w:rPr>
          <w:rFonts w:cs="Times New Roman"/>
        </w:rPr>
        <w:t xml:space="preserve">(2) exercise all authority granted to it under the laws and regulations relating to wildlife, marine and natural resources. </w:t>
      </w:r>
    </w:p>
    <w:p w:rsidR="00F02203" w:rsidRPr="00F02203" w:rsidRDefault="002C3A89"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2203">
        <w:rPr>
          <w:rFonts w:cs="Times New Roman"/>
        </w:rPr>
        <w:t xml:space="preserve">(3) conduct such hearings as may be required by law. </w:t>
      </w:r>
    </w:p>
    <w:p w:rsidR="00F02203" w:rsidRPr="00F02203" w:rsidRDefault="00F02203"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02203" w:rsidRDefault="00184435" w:rsidP="00F02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02203" w:rsidSect="00F0220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203" w:rsidRDefault="00F02203" w:rsidP="00F02203">
      <w:r>
        <w:separator/>
      </w:r>
    </w:p>
  </w:endnote>
  <w:endnote w:type="continuationSeparator" w:id="0">
    <w:p w:rsidR="00F02203" w:rsidRDefault="00F02203" w:rsidP="00F022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203" w:rsidRPr="00F02203" w:rsidRDefault="00F02203" w:rsidP="00F022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203" w:rsidRPr="00F02203" w:rsidRDefault="00F02203" w:rsidP="00F022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203" w:rsidRPr="00F02203" w:rsidRDefault="00F02203" w:rsidP="00F022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203" w:rsidRDefault="00F02203" w:rsidP="00F02203">
      <w:r>
        <w:separator/>
      </w:r>
    </w:p>
  </w:footnote>
  <w:footnote w:type="continuationSeparator" w:id="0">
    <w:p w:rsidR="00F02203" w:rsidRDefault="00F02203" w:rsidP="00F022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203" w:rsidRPr="00F02203" w:rsidRDefault="00F02203" w:rsidP="00F022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203" w:rsidRPr="00F02203" w:rsidRDefault="00F02203" w:rsidP="00F022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203" w:rsidRPr="00F02203" w:rsidRDefault="00F02203" w:rsidP="00F0220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C3A89"/>
    <w:rsid w:val="00184435"/>
    <w:rsid w:val="002C3A89"/>
    <w:rsid w:val="00725FD2"/>
    <w:rsid w:val="00817EA2"/>
    <w:rsid w:val="008B318C"/>
    <w:rsid w:val="00B242CC"/>
    <w:rsid w:val="00B8685A"/>
    <w:rsid w:val="00C43F44"/>
    <w:rsid w:val="00F022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02203"/>
    <w:pPr>
      <w:tabs>
        <w:tab w:val="center" w:pos="4680"/>
        <w:tab w:val="right" w:pos="9360"/>
      </w:tabs>
    </w:pPr>
  </w:style>
  <w:style w:type="character" w:customStyle="1" w:styleId="HeaderChar">
    <w:name w:val="Header Char"/>
    <w:basedOn w:val="DefaultParagraphFont"/>
    <w:link w:val="Header"/>
    <w:uiPriority w:val="99"/>
    <w:semiHidden/>
    <w:rsid w:val="00F02203"/>
  </w:style>
  <w:style w:type="paragraph" w:styleId="Footer">
    <w:name w:val="footer"/>
    <w:basedOn w:val="Normal"/>
    <w:link w:val="FooterChar"/>
    <w:uiPriority w:val="99"/>
    <w:semiHidden/>
    <w:unhideWhenUsed/>
    <w:rsid w:val="00F02203"/>
    <w:pPr>
      <w:tabs>
        <w:tab w:val="center" w:pos="4680"/>
        <w:tab w:val="right" w:pos="9360"/>
      </w:tabs>
    </w:pPr>
  </w:style>
  <w:style w:type="character" w:customStyle="1" w:styleId="FooterChar">
    <w:name w:val="Footer Char"/>
    <w:basedOn w:val="DefaultParagraphFont"/>
    <w:link w:val="Footer"/>
    <w:uiPriority w:val="99"/>
    <w:semiHidden/>
    <w:rsid w:val="00F02203"/>
  </w:style>
  <w:style w:type="paragraph" w:styleId="BalloonText">
    <w:name w:val="Balloon Text"/>
    <w:basedOn w:val="Normal"/>
    <w:link w:val="BalloonTextChar"/>
    <w:uiPriority w:val="99"/>
    <w:semiHidden/>
    <w:unhideWhenUsed/>
    <w:rsid w:val="002C3A89"/>
    <w:rPr>
      <w:rFonts w:ascii="Tahoma" w:hAnsi="Tahoma" w:cs="Tahoma"/>
      <w:sz w:val="16"/>
      <w:szCs w:val="16"/>
    </w:rPr>
  </w:style>
  <w:style w:type="character" w:customStyle="1" w:styleId="BalloonTextChar">
    <w:name w:val="Balloon Text Char"/>
    <w:basedOn w:val="DefaultParagraphFont"/>
    <w:link w:val="BalloonText"/>
    <w:uiPriority w:val="99"/>
    <w:semiHidden/>
    <w:rsid w:val="002C3A89"/>
    <w:rPr>
      <w:rFonts w:ascii="Tahoma" w:hAnsi="Tahoma" w:cs="Tahoma"/>
      <w:sz w:val="16"/>
      <w:szCs w:val="16"/>
    </w:rPr>
  </w:style>
  <w:style w:type="character" w:styleId="Hyperlink">
    <w:name w:val="Hyperlink"/>
    <w:basedOn w:val="DefaultParagraphFont"/>
    <w:semiHidden/>
    <w:rsid w:val="00725F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1311</Words>
  <Characters>7474</Characters>
  <Application>Microsoft Office Word</Application>
  <DocSecurity>0</DocSecurity>
  <Lines>62</Lines>
  <Paragraphs>17</Paragraphs>
  <ScaleCrop>false</ScaleCrop>
  <Company>LPITS</Company>
  <LinksUpToDate>false</LinksUpToDate>
  <CharactersWithSpaces>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2009-12-16T15:03:00Z</dcterms:created>
  <dcterms:modified xsi:type="dcterms:W3CDTF">2009-12-22T18:53:00Z</dcterms:modified>
</cp:coreProperties>
</file>