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27D" w:rsidRDefault="0036327D">
      <w:pPr>
        <w:jc w:val="center"/>
      </w:pPr>
      <w:r>
        <w:t>DISCLAIMER</w:t>
      </w:r>
    </w:p>
    <w:p w:rsidR="0036327D" w:rsidRDefault="0036327D"/>
    <w:p w:rsidR="0036327D" w:rsidRDefault="0036327D">
      <w:r>
        <w:t xml:space="preserve">The South Carolina Legislative Council is offering access to the unannotated South Carolina Code of Laws on the Internet as a service to the public. The unannotated South Carolina Code on the General Assembly's website is now current through the 2009 session. The unannotated South Carolina Code, consisting only of Code text and numbering, may be copied from this website at the reader's expense and effort without need for permission. </w:t>
      </w:r>
    </w:p>
    <w:p w:rsidR="0036327D" w:rsidRDefault="0036327D"/>
    <w:p w:rsidR="0036327D" w:rsidRDefault="0036327D">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36327D" w:rsidRDefault="0036327D"/>
    <w:p w:rsidR="0036327D" w:rsidRDefault="0036327D">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36327D" w:rsidRDefault="0036327D"/>
    <w:p w:rsidR="0036327D" w:rsidRDefault="0036327D">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36327D" w:rsidRDefault="0036327D"/>
    <w:p w:rsidR="0036327D" w:rsidRDefault="0036327D">
      <w:pPr>
        <w:rPr>
          <w:rFonts w:cs="Times New Roman"/>
        </w:rPr>
      </w:pPr>
      <w:r>
        <w:rPr>
          <w:rFonts w:cs="Times New Roman"/>
        </w:rPr>
        <w:br w:type="page"/>
      </w:r>
    </w:p>
    <w:p w:rsid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402B">
        <w:rPr>
          <w:rFonts w:cs="Times New Roman"/>
        </w:rPr>
        <w:t>CHAPTER 35.</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A402B">
        <w:rPr>
          <w:rFonts w:cs="Times New Roman"/>
        </w:rPr>
        <w:t xml:space="preserve"> REGULATION OF FIRES ON CERTAIN LANDS</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b/>
        </w:rPr>
        <w:t xml:space="preserve">SECTION </w:t>
      </w:r>
      <w:r w:rsidR="000856C3" w:rsidRPr="000A402B">
        <w:rPr>
          <w:rFonts w:cs="Times New Roman"/>
          <w:b/>
        </w:rPr>
        <w:t>48</w:t>
      </w:r>
      <w:r w:rsidRPr="000A402B">
        <w:rPr>
          <w:rFonts w:cs="Times New Roman"/>
          <w:b/>
        </w:rPr>
        <w:noBreakHyphen/>
      </w:r>
      <w:r w:rsidR="000856C3" w:rsidRPr="000A402B">
        <w:rPr>
          <w:rFonts w:cs="Times New Roman"/>
          <w:b/>
        </w:rPr>
        <w:t>35</w:t>
      </w:r>
      <w:r w:rsidRPr="000A402B">
        <w:rPr>
          <w:rFonts w:cs="Times New Roman"/>
          <w:b/>
        </w:rPr>
        <w:noBreakHyphen/>
      </w:r>
      <w:r w:rsidR="000856C3" w:rsidRPr="000A402B">
        <w:rPr>
          <w:rFonts w:cs="Times New Roman"/>
          <w:b/>
        </w:rPr>
        <w:t>10.</w:t>
      </w:r>
      <w:r w:rsidR="000856C3" w:rsidRPr="000A402B">
        <w:rPr>
          <w:rFonts w:cs="Times New Roman"/>
        </w:rPr>
        <w:t xml:space="preserve"> Starting fire in woodlands, grasslands, and other places unlawful unless certain precautions are taken. </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56C3"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It shall be unlawful for any owner or lessee of land or any employee of such owner or lessee or other person to start, or cause to be started, a fire in any woodlands, brushlands, grasslands, ditchbanks, or hedgerows or in any debris, leaves or other flammable material adjacent thereto, except under the following conditions: </w:t>
      </w:r>
    </w:p>
    <w:p w:rsidR="000856C3"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(a) Proper notification shall be given to the State Forester, or his duly authorized representative or other persons designated by the State Forester.  The notice shall contain all information required by the State Forester or his representative. </w:t>
      </w:r>
    </w:p>
    <w:p w:rsidR="000856C3"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(b) Such persons shall have cleared around the area to be burned and have immediately available sufficient equipment and personnel to adequately secure the fire and prevent its spread. </w:t>
      </w: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(c) The person starting the burning shall supervise carefully the fire started and have it under control prior to leaving the area. </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b/>
        </w:rPr>
        <w:t xml:space="preserve">SECTION </w:t>
      </w:r>
      <w:r w:rsidR="000856C3" w:rsidRPr="000A402B">
        <w:rPr>
          <w:rFonts w:cs="Times New Roman"/>
          <w:b/>
        </w:rPr>
        <w:t>48</w:t>
      </w:r>
      <w:r w:rsidRPr="000A402B">
        <w:rPr>
          <w:rFonts w:cs="Times New Roman"/>
          <w:b/>
        </w:rPr>
        <w:noBreakHyphen/>
      </w:r>
      <w:r w:rsidR="000856C3" w:rsidRPr="000A402B">
        <w:rPr>
          <w:rFonts w:cs="Times New Roman"/>
          <w:b/>
        </w:rPr>
        <w:t>35</w:t>
      </w:r>
      <w:r w:rsidRPr="000A402B">
        <w:rPr>
          <w:rFonts w:cs="Times New Roman"/>
          <w:b/>
        </w:rPr>
        <w:noBreakHyphen/>
      </w:r>
      <w:r w:rsidR="000856C3" w:rsidRPr="000A402B">
        <w:rPr>
          <w:rFonts w:cs="Times New Roman"/>
          <w:b/>
        </w:rPr>
        <w:t>20.</w:t>
      </w:r>
      <w:r w:rsidR="000856C3" w:rsidRPr="000A402B">
        <w:rPr>
          <w:rFonts w:cs="Times New Roman"/>
        </w:rPr>
        <w:t xml:space="preserve"> Authorization must be obtained from landowner to conduct burning. </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A lessee of any land, or any employee of any landowner or lessee of land, or other person, must receive prior authorization from the landowner to conduct such burning, in addition to complying with the other provisions of this chapter. </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b/>
        </w:rPr>
        <w:t xml:space="preserve">SECTION </w:t>
      </w:r>
      <w:r w:rsidR="000856C3" w:rsidRPr="000A402B">
        <w:rPr>
          <w:rFonts w:cs="Times New Roman"/>
          <w:b/>
        </w:rPr>
        <w:t>48</w:t>
      </w:r>
      <w:r w:rsidRPr="000A402B">
        <w:rPr>
          <w:rFonts w:cs="Times New Roman"/>
          <w:b/>
        </w:rPr>
        <w:noBreakHyphen/>
      </w:r>
      <w:r w:rsidR="000856C3" w:rsidRPr="000A402B">
        <w:rPr>
          <w:rFonts w:cs="Times New Roman"/>
          <w:b/>
        </w:rPr>
        <w:t>35</w:t>
      </w:r>
      <w:r w:rsidRPr="000A402B">
        <w:rPr>
          <w:rFonts w:cs="Times New Roman"/>
          <w:b/>
        </w:rPr>
        <w:noBreakHyphen/>
      </w:r>
      <w:r w:rsidR="000856C3" w:rsidRPr="000A402B">
        <w:rPr>
          <w:rFonts w:cs="Times New Roman"/>
          <w:b/>
        </w:rPr>
        <w:t>30.</w:t>
      </w:r>
      <w:r w:rsidR="000856C3" w:rsidRPr="000A402B">
        <w:rPr>
          <w:rFonts w:cs="Times New Roman"/>
        </w:rPr>
        <w:t xml:space="preserve"> Chapter inapplicable to fires within municipalities. </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lastRenderedPageBreak/>
        <w:t xml:space="preserve">The provisions of this chapter shall not apply to fires which may be started within the corporate limits of any town or city. </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b/>
        </w:rPr>
        <w:t xml:space="preserve">SECTION </w:t>
      </w:r>
      <w:r w:rsidR="000856C3" w:rsidRPr="000A402B">
        <w:rPr>
          <w:rFonts w:cs="Times New Roman"/>
          <w:b/>
        </w:rPr>
        <w:t>48</w:t>
      </w:r>
      <w:r w:rsidRPr="000A402B">
        <w:rPr>
          <w:rFonts w:cs="Times New Roman"/>
          <w:b/>
        </w:rPr>
        <w:noBreakHyphen/>
      </w:r>
      <w:r w:rsidR="000856C3" w:rsidRPr="000A402B">
        <w:rPr>
          <w:rFonts w:cs="Times New Roman"/>
          <w:b/>
        </w:rPr>
        <w:t>35</w:t>
      </w:r>
      <w:r w:rsidRPr="000A402B">
        <w:rPr>
          <w:rFonts w:cs="Times New Roman"/>
          <w:b/>
        </w:rPr>
        <w:noBreakHyphen/>
      </w:r>
      <w:r w:rsidR="000856C3" w:rsidRPr="000A402B">
        <w:rPr>
          <w:rFonts w:cs="Times New Roman"/>
          <w:b/>
        </w:rPr>
        <w:t>40.</w:t>
      </w:r>
      <w:r w:rsidR="000856C3" w:rsidRPr="000A402B">
        <w:rPr>
          <w:rFonts w:cs="Times New Roman"/>
        </w:rPr>
        <w:t xml:space="preserve"> Burning prohibited during periods of emergency. </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No burning shall be carried out during any period which the Governor has declared that an emergency exists in connection with forest fires. </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b/>
        </w:rPr>
        <w:t xml:space="preserve">SECTION </w:t>
      </w:r>
      <w:r w:rsidR="000856C3" w:rsidRPr="000A402B">
        <w:rPr>
          <w:rFonts w:cs="Times New Roman"/>
          <w:b/>
        </w:rPr>
        <w:t>48</w:t>
      </w:r>
      <w:r w:rsidRPr="000A402B">
        <w:rPr>
          <w:rFonts w:cs="Times New Roman"/>
          <w:b/>
        </w:rPr>
        <w:noBreakHyphen/>
      </w:r>
      <w:r w:rsidR="000856C3" w:rsidRPr="000A402B">
        <w:rPr>
          <w:rFonts w:cs="Times New Roman"/>
          <w:b/>
        </w:rPr>
        <w:t>35</w:t>
      </w:r>
      <w:r w:rsidRPr="000A402B">
        <w:rPr>
          <w:rFonts w:cs="Times New Roman"/>
          <w:b/>
        </w:rPr>
        <w:noBreakHyphen/>
      </w:r>
      <w:r w:rsidR="000856C3" w:rsidRPr="000A402B">
        <w:rPr>
          <w:rFonts w:cs="Times New Roman"/>
          <w:b/>
        </w:rPr>
        <w:t>50.</w:t>
      </w:r>
      <w:r w:rsidR="000856C3" w:rsidRPr="000A402B">
        <w:rPr>
          <w:rFonts w:cs="Times New Roman"/>
        </w:rPr>
        <w:t xml:space="preserve"> State Forester may prohibit fires. </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 xml:space="preserve">The State Forester may direct at any time, when deemed necessary in the interest of public safety, that fires covered by this chapter not be started. </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b/>
        </w:rPr>
        <w:t xml:space="preserve">SECTION </w:t>
      </w:r>
      <w:r w:rsidR="000856C3" w:rsidRPr="000A402B">
        <w:rPr>
          <w:rFonts w:cs="Times New Roman"/>
          <w:b/>
        </w:rPr>
        <w:t>48</w:t>
      </w:r>
      <w:r w:rsidRPr="000A402B">
        <w:rPr>
          <w:rFonts w:cs="Times New Roman"/>
          <w:b/>
        </w:rPr>
        <w:noBreakHyphen/>
      </w:r>
      <w:r w:rsidR="000856C3" w:rsidRPr="000A402B">
        <w:rPr>
          <w:rFonts w:cs="Times New Roman"/>
          <w:b/>
        </w:rPr>
        <w:t>35</w:t>
      </w:r>
      <w:r w:rsidRPr="000A402B">
        <w:rPr>
          <w:rFonts w:cs="Times New Roman"/>
          <w:b/>
        </w:rPr>
        <w:noBreakHyphen/>
      </w:r>
      <w:r w:rsidR="000856C3" w:rsidRPr="000A402B">
        <w:rPr>
          <w:rFonts w:cs="Times New Roman"/>
          <w:b/>
        </w:rPr>
        <w:t>60.</w:t>
      </w:r>
      <w:r w:rsidR="000856C3" w:rsidRPr="000A402B">
        <w:rPr>
          <w:rFonts w:cs="Times New Roman"/>
        </w:rPr>
        <w:t xml:space="preserve"> Penalties. </w:t>
      </w:r>
    </w:p>
    <w:p w:rsid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A402B" w:rsidRPr="000A402B" w:rsidRDefault="000856C3"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A402B">
        <w:rPr>
          <w:rFonts w:cs="Times New Roman"/>
        </w:rPr>
        <w:t>Any person violating the provisions of this chapter shall be deemed guilty of a misdemeanor and, upon conviction, shall be fined not less than ten dollars nor more than one hundred dollars or imprisoned for not less than ten days nor more than thirty days.  For any second or subsequent offense, a fine of not less than twenty</w:t>
      </w:r>
      <w:r w:rsidR="000A402B" w:rsidRPr="000A402B">
        <w:rPr>
          <w:rFonts w:cs="Times New Roman"/>
        </w:rPr>
        <w:noBreakHyphen/>
      </w:r>
      <w:r w:rsidRPr="000A402B">
        <w:rPr>
          <w:rFonts w:cs="Times New Roman"/>
        </w:rPr>
        <w:t xml:space="preserve">five dollars nor more than three hundred dollars or imprisonment for not more than six months may be imposed in the discretion of the court.   </w:t>
      </w:r>
      <w:r w:rsidR="000A402B" w:rsidRPr="000A402B">
        <w:rPr>
          <w:rFonts w:cs="Times New Roman"/>
        </w:rPr>
        <w:t>“</w:t>
      </w:r>
      <w:r w:rsidRPr="000A402B">
        <w:rPr>
          <w:rFonts w:cs="Times New Roman"/>
        </w:rPr>
        <w:t>Subsequent offense,</w:t>
      </w:r>
      <w:r w:rsidR="000A402B" w:rsidRPr="000A402B">
        <w:rPr>
          <w:rFonts w:cs="Times New Roman"/>
        </w:rPr>
        <w:t>”</w:t>
      </w:r>
      <w:r w:rsidRPr="000A402B">
        <w:rPr>
          <w:rFonts w:cs="Times New Roman"/>
        </w:rPr>
        <w:t xml:space="preserve"> as used in this section, shall mean an offense committed within ten years of a previous offense. </w:t>
      </w:r>
    </w:p>
    <w:p w:rsidR="000A402B" w:rsidRPr="000A402B" w:rsidRDefault="000A402B"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0A402B" w:rsidRDefault="00184435" w:rsidP="000A40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0A402B" w:rsidSect="000A402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02B" w:rsidRDefault="000A402B" w:rsidP="000A402B">
      <w:r>
        <w:separator/>
      </w:r>
    </w:p>
  </w:endnote>
  <w:endnote w:type="continuationSeparator" w:id="0">
    <w:p w:rsidR="000A402B" w:rsidRDefault="000A402B" w:rsidP="000A40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2B" w:rsidRPr="000A402B" w:rsidRDefault="000A402B" w:rsidP="000A402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2B" w:rsidRPr="000A402B" w:rsidRDefault="000A402B" w:rsidP="000A40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2B" w:rsidRPr="000A402B" w:rsidRDefault="000A402B" w:rsidP="000A40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02B" w:rsidRDefault="000A402B" w:rsidP="000A402B">
      <w:r>
        <w:separator/>
      </w:r>
    </w:p>
  </w:footnote>
  <w:footnote w:type="continuationSeparator" w:id="0">
    <w:p w:rsidR="000A402B" w:rsidRDefault="000A402B" w:rsidP="000A40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2B" w:rsidRPr="000A402B" w:rsidRDefault="000A402B" w:rsidP="000A402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2B" w:rsidRPr="000A402B" w:rsidRDefault="000A402B" w:rsidP="000A402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02B" w:rsidRPr="000A402B" w:rsidRDefault="000A402B" w:rsidP="000A40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0856C3"/>
    <w:rsid w:val="000856C3"/>
    <w:rsid w:val="000A402B"/>
    <w:rsid w:val="00184435"/>
    <w:rsid w:val="0036327D"/>
    <w:rsid w:val="00817EA2"/>
    <w:rsid w:val="00B242CC"/>
    <w:rsid w:val="00BC6166"/>
    <w:rsid w:val="00C43F44"/>
    <w:rsid w:val="00EF36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402B"/>
    <w:pPr>
      <w:tabs>
        <w:tab w:val="center" w:pos="4680"/>
        <w:tab w:val="right" w:pos="9360"/>
      </w:tabs>
    </w:pPr>
  </w:style>
  <w:style w:type="character" w:customStyle="1" w:styleId="HeaderChar">
    <w:name w:val="Header Char"/>
    <w:basedOn w:val="DefaultParagraphFont"/>
    <w:link w:val="Header"/>
    <w:uiPriority w:val="99"/>
    <w:semiHidden/>
    <w:rsid w:val="000A402B"/>
  </w:style>
  <w:style w:type="paragraph" w:styleId="Footer">
    <w:name w:val="footer"/>
    <w:basedOn w:val="Normal"/>
    <w:link w:val="FooterChar"/>
    <w:uiPriority w:val="99"/>
    <w:semiHidden/>
    <w:unhideWhenUsed/>
    <w:rsid w:val="000A402B"/>
    <w:pPr>
      <w:tabs>
        <w:tab w:val="center" w:pos="4680"/>
        <w:tab w:val="right" w:pos="9360"/>
      </w:tabs>
    </w:pPr>
  </w:style>
  <w:style w:type="character" w:customStyle="1" w:styleId="FooterChar">
    <w:name w:val="Footer Char"/>
    <w:basedOn w:val="DefaultParagraphFont"/>
    <w:link w:val="Footer"/>
    <w:uiPriority w:val="99"/>
    <w:semiHidden/>
    <w:rsid w:val="000A402B"/>
  </w:style>
  <w:style w:type="paragraph" w:styleId="BalloonText">
    <w:name w:val="Balloon Text"/>
    <w:basedOn w:val="Normal"/>
    <w:link w:val="BalloonTextChar"/>
    <w:uiPriority w:val="99"/>
    <w:semiHidden/>
    <w:unhideWhenUsed/>
    <w:rsid w:val="000856C3"/>
    <w:rPr>
      <w:rFonts w:ascii="Tahoma" w:hAnsi="Tahoma" w:cs="Tahoma"/>
      <w:sz w:val="16"/>
      <w:szCs w:val="16"/>
    </w:rPr>
  </w:style>
  <w:style w:type="character" w:customStyle="1" w:styleId="BalloonTextChar">
    <w:name w:val="Balloon Text Char"/>
    <w:basedOn w:val="DefaultParagraphFont"/>
    <w:link w:val="BalloonText"/>
    <w:uiPriority w:val="99"/>
    <w:semiHidden/>
    <w:rsid w:val="000856C3"/>
    <w:rPr>
      <w:rFonts w:ascii="Tahoma" w:hAnsi="Tahoma" w:cs="Tahoma"/>
      <w:sz w:val="16"/>
      <w:szCs w:val="16"/>
    </w:rPr>
  </w:style>
  <w:style w:type="character" w:styleId="Hyperlink">
    <w:name w:val="Hyperlink"/>
    <w:basedOn w:val="DefaultParagraphFont"/>
    <w:semiHidden/>
    <w:rsid w:val="0036327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669</Words>
  <Characters>3819</Characters>
  <Application>Microsoft Office Word</Application>
  <DocSecurity>0</DocSecurity>
  <Lines>31</Lines>
  <Paragraphs>8</Paragraphs>
  <ScaleCrop>false</ScaleCrop>
  <Company>LPITS</Company>
  <LinksUpToDate>false</LinksUpToDate>
  <CharactersWithSpaces>4480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2009-12-16T15:05:00Z</dcterms:created>
  <dcterms:modified xsi:type="dcterms:W3CDTF">2009-12-22T18:54:00Z</dcterms:modified>
</cp:coreProperties>
</file>