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F6" w:rsidRDefault="00EE3BF6">
      <w:pPr>
        <w:jc w:val="center"/>
      </w:pPr>
      <w:r>
        <w:t>DISCLAIMER</w:t>
      </w:r>
    </w:p>
    <w:p w:rsidR="00EE3BF6" w:rsidRDefault="00EE3BF6"/>
    <w:p w:rsidR="00EE3BF6" w:rsidRDefault="00EE3B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E3BF6" w:rsidRDefault="00EE3BF6"/>
    <w:p w:rsidR="00EE3BF6" w:rsidRDefault="00EE3B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3BF6" w:rsidRDefault="00EE3BF6"/>
    <w:p w:rsidR="00EE3BF6" w:rsidRDefault="00EE3B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3BF6" w:rsidRDefault="00EE3BF6"/>
    <w:p w:rsidR="00EE3BF6" w:rsidRDefault="00EE3B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3BF6" w:rsidRDefault="00EE3BF6"/>
    <w:p w:rsidR="00EE3BF6" w:rsidRDefault="00EE3BF6">
      <w:pPr>
        <w:rPr>
          <w:rFonts w:cs="Times New Roman"/>
        </w:rPr>
      </w:pPr>
      <w:r>
        <w:rPr>
          <w:rFonts w:cs="Times New Roman"/>
        </w:rPr>
        <w:br w:type="page"/>
      </w:r>
    </w:p>
    <w:p w:rsid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18A1">
        <w:rPr>
          <w:rFonts w:cs="Times New Roman"/>
        </w:rPr>
        <w:t>CHAPTER 6.</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18A1">
        <w:rPr>
          <w:rFonts w:cs="Times New Roman"/>
        </w:rPr>
        <w:t xml:space="preserve"> MONITORING IMPLEMENTATION OF EDUCATION IMPROVEMENT PROGRAM</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10.</w:t>
      </w:r>
      <w:r w:rsidR="006067D7" w:rsidRPr="00E118A1">
        <w:rPr>
          <w:rFonts w:cs="Times New Roman"/>
        </w:rPr>
        <w:t xml:space="preserve"> Appointment of committee.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(1) review and monitor the implementation and evaluation of the Education Accountability Act and Education Improvement Act programs and funding;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(2) make programmatic and funding recommendations to the General Assembly;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(3) report annually to the General Assembly, State Board of Education, and the public on the progress of the programs;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(4) recommend Education Accountability Act and EIA program changes to state agencies and other entities as it considers necessary.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The committee consists of the following persons: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(1) Speaker of the House of Representatives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(2) President Pro Tempore of the Senate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(3) Chairman of the Education and Public Works Committee of the House of Representatives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(4) Chairman of the Education Committee of the Senate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(5) Governor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(6) Chairman of the Ways and Means Committee of the House of Representatives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(7) Chairman of the Finance Committee of the Senate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(8) State Superintendent of Education or the superintendent</w:t>
      </w:r>
      <w:r w:rsidR="00E118A1" w:rsidRPr="00E118A1">
        <w:rPr>
          <w:rFonts w:cs="Times New Roman"/>
        </w:rPr>
        <w:t>’</w:t>
      </w:r>
      <w:r w:rsidRPr="00E118A1">
        <w:rPr>
          <w:rFonts w:cs="Times New Roman"/>
        </w:rPr>
        <w:t xml:space="preserve">s designee who shall be an ex officio nonvoting member;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E118A1" w:rsidRPr="00E118A1">
        <w:rPr>
          <w:rFonts w:cs="Times New Roman"/>
        </w:rPr>
        <w:noBreakHyphen/>
      </w:r>
      <w:r w:rsidRPr="00E118A1">
        <w:rPr>
          <w:rFonts w:cs="Times New Roman"/>
        </w:rPr>
        <w:t>13</w:t>
      </w:r>
      <w:r w:rsidR="00E118A1" w:rsidRPr="00E118A1">
        <w:rPr>
          <w:rFonts w:cs="Times New Roman"/>
        </w:rPr>
        <w:noBreakHyphen/>
      </w:r>
      <w:r w:rsidRPr="00E118A1">
        <w:rPr>
          <w:rFonts w:cs="Times New Roman"/>
        </w:rPr>
        <w:t xml:space="preserve">770.  Their terms of office on the committee must be coterminous with their terms of office as Governor, Superintendent of Education, or members of the General Assembly.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lastRenderedPageBreak/>
        <w:t xml:space="preserve">(1) initial terms of two years shall be served by the two members of the business and industry community appointed by the chairmen of the Education Committees;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(2) initial terms of three years shall be served by the members of the education community appointed by the President Pro Tempore of the Senate and the Speaker of the House;  and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(3) all other voting members shall serve initial four</w:t>
      </w:r>
      <w:r w:rsidR="00E118A1" w:rsidRPr="00E118A1">
        <w:rPr>
          <w:rFonts w:cs="Times New Roman"/>
        </w:rPr>
        <w:noBreakHyphen/>
      </w:r>
      <w:r w:rsidRPr="00E118A1">
        <w:rPr>
          <w:rFonts w:cs="Times New Roman"/>
        </w:rPr>
        <w:t>year terms.  The terms of chairman and vice chairman shall be two years.  At the end of each two</w:t>
      </w:r>
      <w:r w:rsidR="00E118A1" w:rsidRPr="00E118A1">
        <w:rPr>
          <w:rFonts w:cs="Times New Roman"/>
        </w:rPr>
        <w:noBreakHyphen/>
      </w:r>
      <w:r w:rsidRPr="00E118A1">
        <w:rPr>
          <w:rFonts w:cs="Times New Roman"/>
        </w:rPr>
        <w:t xml:space="preserve">year term, an election must be held for the chairmanship and vice chairmanship by majority vote of the members attending with quorum present.  No member shall serve more than four consecutive years as chairman or vice chairman. </w:t>
      </w: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15.</w:t>
      </w:r>
      <w:r w:rsidR="006067D7" w:rsidRPr="00E118A1">
        <w:rPr>
          <w:rFonts w:cs="Times New Roman"/>
        </w:rPr>
        <w:t xml:space="preserve"> Business</w:t>
      </w:r>
      <w:r w:rsidRPr="00E118A1">
        <w:rPr>
          <w:rFonts w:cs="Times New Roman"/>
        </w:rPr>
        <w:noBreakHyphen/>
      </w:r>
      <w:r w:rsidR="006067D7" w:rsidRPr="00E118A1">
        <w:rPr>
          <w:rFonts w:cs="Times New Roman"/>
        </w:rPr>
        <w:t>Education Partnership for Excellence in Education;  Business</w:t>
      </w:r>
      <w:r w:rsidRPr="00E118A1">
        <w:rPr>
          <w:rFonts w:cs="Times New Roman"/>
        </w:rPr>
        <w:noBreakHyphen/>
      </w:r>
      <w:r w:rsidR="006067D7" w:rsidRPr="00E118A1">
        <w:rPr>
          <w:rFonts w:cs="Times New Roman"/>
        </w:rPr>
        <w:t xml:space="preserve">Education Subcommittee.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(A) There is created the Business</w:t>
      </w:r>
      <w:r w:rsidR="00E118A1" w:rsidRPr="00E118A1">
        <w:rPr>
          <w:rFonts w:cs="Times New Roman"/>
        </w:rPr>
        <w:noBreakHyphen/>
      </w:r>
      <w:r w:rsidRPr="00E118A1">
        <w:rPr>
          <w:rFonts w:cs="Times New Roman"/>
        </w:rPr>
        <w:t xml:space="preserve">Education Partnership for Excellence in Education and a permanent standing subcommittee of the partnership for the purpose of reviewing the implementation of the South Carolina Education Improvement Act of 1984 and recommending other major education initiatives.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Business</w:t>
      </w:r>
      <w:r w:rsidR="00E118A1" w:rsidRPr="00E118A1">
        <w:rPr>
          <w:rFonts w:cs="Times New Roman"/>
        </w:rPr>
        <w:noBreakHyphen/>
      </w:r>
      <w:r w:rsidRPr="00E118A1">
        <w:rPr>
          <w:rFonts w:cs="Times New Roman"/>
        </w:rPr>
        <w:t xml:space="preserve">Education Partnership for Excellence in Education consists of the following persons: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(1) Thirty</w:t>
      </w:r>
      <w:r w:rsidR="00E118A1" w:rsidRPr="00E118A1">
        <w:rPr>
          <w:rFonts w:cs="Times New Roman"/>
        </w:rPr>
        <w:noBreakHyphen/>
      </w:r>
      <w:r w:rsidRPr="00E118A1">
        <w:rPr>
          <w:rFonts w:cs="Times New Roman"/>
        </w:rPr>
        <w:t xml:space="preserve">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(3) Lieutenant Governor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lastRenderedPageBreak/>
        <w:t xml:space="preserve">(4) Chairman of the Committee on Children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(5) Chairman of the Education Oversight Committee or his designee;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(6) The Governor and State Superintendent of Education shall serve as ex officio members.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term of office of the members of the Business</w:t>
      </w:r>
      <w:r w:rsidR="00E118A1" w:rsidRPr="00E118A1">
        <w:rPr>
          <w:rFonts w:cs="Times New Roman"/>
        </w:rPr>
        <w:noBreakHyphen/>
      </w:r>
      <w:r w:rsidRPr="00E118A1">
        <w:rPr>
          <w:rFonts w:cs="Times New Roman"/>
        </w:rPr>
        <w:t>Education Partnership must be four years except that of those first appointed an equal number must serve terms of two, three, and four years respectively as determined by lot.  Except in those cases where the term of a member of the Business</w:t>
      </w:r>
      <w:r w:rsidR="00E118A1" w:rsidRPr="00E118A1">
        <w:rPr>
          <w:rFonts w:cs="Times New Roman"/>
        </w:rPr>
        <w:noBreakHyphen/>
      </w:r>
      <w:r w:rsidRPr="00E118A1">
        <w:rPr>
          <w:rFonts w:cs="Times New Roman"/>
        </w:rPr>
        <w:t>Education Subcommittee has not expired, no member of the Business</w:t>
      </w:r>
      <w:r w:rsidR="00E118A1" w:rsidRPr="00E118A1">
        <w:rPr>
          <w:rFonts w:cs="Times New Roman"/>
        </w:rPr>
        <w:noBreakHyphen/>
      </w:r>
      <w:r w:rsidRPr="00E118A1">
        <w:rPr>
          <w:rFonts w:cs="Times New Roman"/>
        </w:rPr>
        <w:t xml:space="preserve">Education Partnership may serve more than two consecutive terms.  The number of appointments provided for in items (1) and (2) above must be reduced proportionately by the membership requirements of subsection (B).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chairman of the Business</w:t>
      </w:r>
      <w:r w:rsidR="00E118A1" w:rsidRPr="00E118A1">
        <w:rPr>
          <w:rFonts w:cs="Times New Roman"/>
        </w:rPr>
        <w:noBreakHyphen/>
      </w:r>
      <w:r w:rsidRPr="00E118A1">
        <w:rPr>
          <w:rFonts w:cs="Times New Roman"/>
        </w:rPr>
        <w:t>Education Partnership for Excellence in Education must be elected by the members of the partnership and must be chosen from among the thirty</w:t>
      </w:r>
      <w:r w:rsidR="00E118A1" w:rsidRPr="00E118A1">
        <w:rPr>
          <w:rFonts w:cs="Times New Roman"/>
        </w:rPr>
        <w:noBreakHyphen/>
      </w:r>
      <w:r w:rsidRPr="00E118A1">
        <w:rPr>
          <w:rFonts w:cs="Times New Roman"/>
        </w:rPr>
        <w:t>two business and civic leaders serving on the partnership.  The Business</w:t>
      </w:r>
      <w:r w:rsidR="00E118A1" w:rsidRPr="00E118A1">
        <w:rPr>
          <w:rFonts w:cs="Times New Roman"/>
        </w:rPr>
        <w:noBreakHyphen/>
      </w:r>
      <w:r w:rsidRPr="00E118A1">
        <w:rPr>
          <w:rFonts w:cs="Times New Roman"/>
        </w:rPr>
        <w:t xml:space="preserve">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partnership in conjunction with the State Department of Education may cause to be held statewide public forums for the purpose of fostering open discussions regarding the impact of the Education Improvement Act on the state</w:t>
      </w:r>
      <w:r w:rsidR="00E118A1" w:rsidRPr="00E118A1">
        <w:rPr>
          <w:rFonts w:cs="Times New Roman"/>
        </w:rPr>
        <w:t>’</w:t>
      </w:r>
      <w:r w:rsidRPr="00E118A1">
        <w:rPr>
          <w:rFonts w:cs="Times New Roman"/>
        </w:rPr>
        <w:t xml:space="preserve">s education system and education reform in general.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(B) The Business</w:t>
      </w:r>
      <w:r w:rsidR="00E118A1" w:rsidRPr="00E118A1">
        <w:rPr>
          <w:rFonts w:cs="Times New Roman"/>
        </w:rPr>
        <w:noBreakHyphen/>
      </w:r>
      <w:r w:rsidRPr="00E118A1">
        <w:rPr>
          <w:rFonts w:cs="Times New Roman"/>
        </w:rPr>
        <w:t>Education Partnership must establish a permanent standing subcommittee called the Business</w:t>
      </w:r>
      <w:r w:rsidR="00E118A1" w:rsidRPr="00E118A1">
        <w:rPr>
          <w:rFonts w:cs="Times New Roman"/>
        </w:rPr>
        <w:noBreakHyphen/>
      </w:r>
      <w:r w:rsidRPr="00E118A1">
        <w:rPr>
          <w:rFonts w:cs="Times New Roman"/>
        </w:rPr>
        <w:t>Education Subcommittee.  The subcommittee must be composed of sixteen members of the Business</w:t>
      </w:r>
      <w:r w:rsidR="00E118A1" w:rsidRPr="00E118A1">
        <w:rPr>
          <w:rFonts w:cs="Times New Roman"/>
        </w:rPr>
        <w:noBreakHyphen/>
      </w:r>
      <w:r w:rsidRPr="00E118A1">
        <w:rPr>
          <w:rFonts w:cs="Times New Roman"/>
        </w:rPr>
        <w:t>Education Partnership elected by the Business</w:t>
      </w:r>
      <w:r w:rsidR="00E118A1" w:rsidRPr="00E118A1">
        <w:rPr>
          <w:rFonts w:cs="Times New Roman"/>
        </w:rPr>
        <w:noBreakHyphen/>
      </w:r>
      <w:r w:rsidRPr="00E118A1">
        <w:rPr>
          <w:rFonts w:cs="Times New Roman"/>
        </w:rPr>
        <w:t xml:space="preserve">Education Partnership.  The composition of the subcommittee must be: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(1) ten civic and business leaders;  and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(2) six educators. </w:t>
      </w: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eighteen members serving on the Joint Business</w:t>
      </w:r>
      <w:r w:rsidR="00E118A1" w:rsidRPr="00E118A1">
        <w:rPr>
          <w:rFonts w:cs="Times New Roman"/>
        </w:rPr>
        <w:noBreakHyphen/>
      </w:r>
      <w:r w:rsidRPr="00E118A1">
        <w:rPr>
          <w:rFonts w:cs="Times New Roman"/>
        </w:rPr>
        <w:t>Education Subcommittee must remain on the Business</w:t>
      </w:r>
      <w:r w:rsidR="00E118A1" w:rsidRPr="00E118A1">
        <w:rPr>
          <w:rFonts w:cs="Times New Roman"/>
        </w:rPr>
        <w:noBreakHyphen/>
      </w:r>
      <w:r w:rsidRPr="00E118A1">
        <w:rPr>
          <w:rFonts w:cs="Times New Roman"/>
        </w:rPr>
        <w:t>Education Subcommittee as reconstituted on the effective date of this section.  The term of office for members of the Business</w:t>
      </w:r>
      <w:r w:rsidR="00E118A1" w:rsidRPr="00E118A1">
        <w:rPr>
          <w:rFonts w:cs="Times New Roman"/>
        </w:rPr>
        <w:noBreakHyphen/>
      </w:r>
      <w:r w:rsidRPr="00E118A1">
        <w:rPr>
          <w:rFonts w:cs="Times New Roman"/>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E118A1" w:rsidRPr="00E118A1">
        <w:rPr>
          <w:rFonts w:cs="Times New Roman"/>
        </w:rPr>
        <w:noBreakHyphen/>
      </w:r>
      <w:r w:rsidRPr="00E118A1">
        <w:rPr>
          <w:rFonts w:cs="Times New Roman"/>
        </w:rPr>
        <w:t xml:space="preserve">Education Partnership by a majority vote of the members of the partnership.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16.</w:t>
      </w:r>
      <w:r w:rsidR="006067D7" w:rsidRPr="00E118A1">
        <w:rPr>
          <w:rFonts w:cs="Times New Roman"/>
        </w:rPr>
        <w:t xml:space="preserve"> Leadership network.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State Board of Education in consultation with the Business</w:t>
      </w:r>
      <w:r w:rsidR="00E118A1" w:rsidRPr="00E118A1">
        <w:rPr>
          <w:rFonts w:cs="Times New Roman"/>
        </w:rPr>
        <w:noBreakHyphen/>
      </w:r>
      <w:r w:rsidRPr="00E118A1">
        <w:rPr>
          <w:rFonts w:cs="Times New Roman"/>
        </w:rPr>
        <w:t>Education Subcommittee shall appoint a leadership network of representatives from the private sector.  The leadership network shall assist the State Board of Education business</w:t>
      </w:r>
      <w:r w:rsidR="00E118A1" w:rsidRPr="00E118A1">
        <w:rPr>
          <w:rFonts w:cs="Times New Roman"/>
        </w:rPr>
        <w:noBreakHyphen/>
      </w:r>
      <w:r w:rsidRPr="00E118A1">
        <w:rPr>
          <w:rFonts w:cs="Times New Roman"/>
        </w:rPr>
        <w:t>education partnership program by:  (1) promoting business</w:t>
      </w:r>
      <w:r w:rsidR="00E118A1" w:rsidRPr="00E118A1">
        <w:rPr>
          <w:rFonts w:cs="Times New Roman"/>
        </w:rPr>
        <w:noBreakHyphen/>
      </w:r>
      <w:r w:rsidRPr="00E118A1">
        <w:rPr>
          <w:rFonts w:cs="Times New Roman"/>
        </w:rPr>
        <w:t>education partnerships, (2) evaluating business</w:t>
      </w:r>
      <w:r w:rsidR="00E118A1" w:rsidRPr="00E118A1">
        <w:rPr>
          <w:rFonts w:cs="Times New Roman"/>
        </w:rPr>
        <w:noBreakHyphen/>
      </w:r>
      <w:r w:rsidRPr="00E118A1">
        <w:rPr>
          <w:rFonts w:cs="Times New Roman"/>
        </w:rPr>
        <w:t>education partnerships, (3) disseminating the benefits of business</w:t>
      </w:r>
      <w:r w:rsidR="00E118A1" w:rsidRPr="00E118A1">
        <w:rPr>
          <w:rFonts w:cs="Times New Roman"/>
        </w:rPr>
        <w:noBreakHyphen/>
      </w:r>
      <w:r w:rsidRPr="00E118A1">
        <w:rPr>
          <w:rFonts w:cs="Times New Roman"/>
        </w:rPr>
        <w:t>education partnerships, and (4) formulating recommendations on goals and activities for the business</w:t>
      </w:r>
      <w:r w:rsidR="00E118A1" w:rsidRPr="00E118A1">
        <w:rPr>
          <w:rFonts w:cs="Times New Roman"/>
        </w:rPr>
        <w:noBreakHyphen/>
      </w:r>
      <w:r w:rsidRPr="00E118A1">
        <w:rPr>
          <w:rFonts w:cs="Times New Roman"/>
        </w:rPr>
        <w:t>education partnership program.  The leadership network shall meet at least quarterly and make regular reports to the Business</w:t>
      </w:r>
      <w:r w:rsidR="00E118A1" w:rsidRPr="00E118A1">
        <w:rPr>
          <w:rFonts w:cs="Times New Roman"/>
        </w:rPr>
        <w:noBreakHyphen/>
      </w:r>
      <w:r w:rsidRPr="00E118A1">
        <w:rPr>
          <w:rFonts w:cs="Times New Roman"/>
        </w:rPr>
        <w:t xml:space="preserve">Education Subcommittee, State Board of Education, and Education Oversight Committee.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17.</w:t>
      </w:r>
      <w:r w:rsidR="006067D7" w:rsidRPr="00E118A1">
        <w:rPr>
          <w:rFonts w:cs="Times New Roman"/>
        </w:rPr>
        <w:t xml:space="preserve"> School attendance as requirement for licensing for operation of motor vehicle.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Business</w:t>
      </w:r>
      <w:r w:rsidR="00E118A1" w:rsidRPr="00E118A1">
        <w:rPr>
          <w:rFonts w:cs="Times New Roman"/>
        </w:rPr>
        <w:noBreakHyphen/>
      </w:r>
      <w:r w:rsidRPr="00E118A1">
        <w:rPr>
          <w:rFonts w:cs="Times New Roman"/>
        </w:rPr>
        <w:t xml:space="preserve">Education Subcommittee in consultation with the Education Oversight Committee shall study requiring school attendance as a condition of licensing for the privilege of the operation of a motor vehicle and shall provide a report to the General Assembly by January 1, 1990.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20.</w:t>
      </w:r>
      <w:r w:rsidR="006067D7" w:rsidRPr="00E118A1">
        <w:rPr>
          <w:rFonts w:cs="Times New Roman"/>
        </w:rPr>
        <w:t xml:space="preserve"> Public Accountability Division.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deputy superintendent must provide all reports to the Governor, Education Oversight Committee, Business</w:t>
      </w:r>
      <w:r w:rsidR="00E118A1" w:rsidRPr="00E118A1">
        <w:rPr>
          <w:rFonts w:cs="Times New Roman"/>
        </w:rPr>
        <w:noBreakHyphen/>
      </w:r>
      <w:r w:rsidRPr="00E118A1">
        <w:rPr>
          <w:rFonts w:cs="Times New Roman"/>
        </w:rPr>
        <w:t>Education Partnership for Excellence in Education, Business</w:t>
      </w:r>
      <w:r w:rsidR="00E118A1" w:rsidRPr="00E118A1">
        <w:rPr>
          <w:rFonts w:cs="Times New Roman"/>
        </w:rPr>
        <w:noBreakHyphen/>
      </w:r>
      <w:r w:rsidRPr="00E118A1">
        <w:rPr>
          <w:rFonts w:cs="Times New Roman"/>
        </w:rPr>
        <w:t xml:space="preserve">Education Subcommittee, and State Board of Education, and respond to any inquiries for information.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Business</w:t>
      </w:r>
      <w:r w:rsidR="00E118A1" w:rsidRPr="00E118A1">
        <w:rPr>
          <w:rFonts w:cs="Times New Roman"/>
        </w:rPr>
        <w:noBreakHyphen/>
      </w:r>
      <w:r w:rsidRPr="00E118A1">
        <w:rPr>
          <w:rFonts w:cs="Times New Roman"/>
        </w:rPr>
        <w:t xml:space="preserve">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E118A1" w:rsidRPr="00E118A1">
        <w:rPr>
          <w:rFonts w:cs="Times New Roman"/>
        </w:rPr>
        <w:noBreakHyphen/>
      </w:r>
      <w:r w:rsidRPr="00E118A1">
        <w:rPr>
          <w:rFonts w:cs="Times New Roman"/>
        </w:rPr>
        <w:t xml:space="preserve">Education Subcommittee. </w:t>
      </w: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operating procedures for the new unit are the same as the operating procedures for the three established divisions in the State Department of Education.  The Business</w:t>
      </w:r>
      <w:r w:rsidR="00E118A1" w:rsidRPr="00E118A1">
        <w:rPr>
          <w:rFonts w:cs="Times New Roman"/>
        </w:rPr>
        <w:noBreakHyphen/>
      </w:r>
      <w:r w:rsidRPr="00E118A1">
        <w:rPr>
          <w:rFonts w:cs="Times New Roman"/>
        </w:rPr>
        <w:t xml:space="preserve">Education Subcommittee shall review and approve all products produced by the new unit and make recommendations to the State Board of Education for final approval.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30.</w:t>
      </w:r>
      <w:r w:rsidR="006067D7" w:rsidRPr="00E118A1">
        <w:rPr>
          <w:rFonts w:cs="Times New Roman"/>
        </w:rPr>
        <w:t xml:space="preserve"> Reports by State Board of Education;  Business</w:t>
      </w:r>
      <w:r w:rsidRPr="00E118A1">
        <w:rPr>
          <w:rFonts w:cs="Times New Roman"/>
        </w:rPr>
        <w:noBreakHyphen/>
      </w:r>
      <w:r w:rsidR="006067D7" w:rsidRPr="00E118A1">
        <w:rPr>
          <w:rFonts w:cs="Times New Roman"/>
        </w:rPr>
        <w:t>Education Subcommittee to report to Business</w:t>
      </w:r>
      <w:r w:rsidRPr="00E118A1">
        <w:rPr>
          <w:rFonts w:cs="Times New Roman"/>
        </w:rPr>
        <w:noBreakHyphen/>
      </w:r>
      <w:r w:rsidR="006067D7" w:rsidRPr="00E118A1">
        <w:rPr>
          <w:rFonts w:cs="Times New Roman"/>
        </w:rPr>
        <w:t>Education Partnership;  recommendations by Partnership;  Business</w:t>
      </w:r>
      <w:r w:rsidRPr="00E118A1">
        <w:rPr>
          <w:rFonts w:cs="Times New Roman"/>
        </w:rPr>
        <w:noBreakHyphen/>
      </w:r>
      <w:r w:rsidR="006067D7" w:rsidRPr="00E118A1">
        <w:rPr>
          <w:rFonts w:cs="Times New Roman"/>
        </w:rPr>
        <w:t>Education staff to serve Business</w:t>
      </w:r>
      <w:r w:rsidRPr="00E118A1">
        <w:rPr>
          <w:rFonts w:cs="Times New Roman"/>
        </w:rPr>
        <w:noBreakHyphen/>
      </w:r>
      <w:r w:rsidR="006067D7" w:rsidRPr="00E118A1">
        <w:rPr>
          <w:rFonts w:cs="Times New Roman"/>
        </w:rPr>
        <w:t xml:space="preserve">Education Partnership.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State Board of Education shall provide an assessment of the South Carolina Education Improvement Act of 1984 for consideration by the Business</w:t>
      </w:r>
      <w:r w:rsidR="00E118A1" w:rsidRPr="00E118A1">
        <w:rPr>
          <w:rFonts w:cs="Times New Roman"/>
        </w:rPr>
        <w:noBreakHyphen/>
      </w:r>
      <w:r w:rsidRPr="00E118A1">
        <w:rPr>
          <w:rFonts w:cs="Times New Roman"/>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E118A1" w:rsidRPr="00E118A1">
        <w:rPr>
          <w:rFonts w:cs="Times New Roman"/>
        </w:rPr>
        <w:noBreakHyphen/>
      </w:r>
      <w:r w:rsidRPr="00E118A1">
        <w:rPr>
          <w:rFonts w:cs="Times New Roman"/>
        </w:rPr>
        <w:t>Education Subcommittee shall provide a report on the assessment to the Business</w:t>
      </w:r>
      <w:r w:rsidR="00E118A1" w:rsidRPr="00E118A1">
        <w:rPr>
          <w:rFonts w:cs="Times New Roman"/>
        </w:rPr>
        <w:noBreakHyphen/>
      </w:r>
      <w:r w:rsidRPr="00E118A1">
        <w:rPr>
          <w:rFonts w:cs="Times New Roman"/>
        </w:rPr>
        <w:t>Education Partnership, and the partnership shall submit its recommendations to the General Assembly prior to February first.  The staff of the Business</w:t>
      </w:r>
      <w:r w:rsidR="00E118A1" w:rsidRPr="00E118A1">
        <w:rPr>
          <w:rFonts w:cs="Times New Roman"/>
        </w:rPr>
        <w:noBreakHyphen/>
      </w:r>
      <w:r w:rsidRPr="00E118A1">
        <w:rPr>
          <w:rFonts w:cs="Times New Roman"/>
        </w:rPr>
        <w:t>Education Subcommittee shall serve as the primary staff to the Business</w:t>
      </w:r>
      <w:r w:rsidR="00E118A1" w:rsidRPr="00E118A1">
        <w:rPr>
          <w:rFonts w:cs="Times New Roman"/>
        </w:rPr>
        <w:noBreakHyphen/>
      </w:r>
      <w:r w:rsidRPr="00E118A1">
        <w:rPr>
          <w:rFonts w:cs="Times New Roman"/>
        </w:rPr>
        <w:t>Education Partnership and may solicit the assistance of the staffs of the House Education and Public Works Committee, the Senate Education Committee, the Education Oversight Committee, the Public Accountability Division, and the Governor</w:t>
      </w:r>
      <w:r w:rsidR="00E118A1" w:rsidRPr="00E118A1">
        <w:rPr>
          <w:rFonts w:cs="Times New Roman"/>
        </w:rPr>
        <w:t>’</w:t>
      </w:r>
      <w:r w:rsidRPr="00E118A1">
        <w:rPr>
          <w:rFonts w:cs="Times New Roman"/>
        </w:rPr>
        <w:t xml:space="preserve">s Office.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100.</w:t>
      </w:r>
      <w:r w:rsidR="006067D7" w:rsidRPr="00E118A1">
        <w:rPr>
          <w:rFonts w:cs="Times New Roman"/>
        </w:rPr>
        <w:t xml:space="preserve"> Accountability Division established within Education Oversight Committee;  selection of executive director.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 </w:t>
      </w: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110.</w:t>
      </w:r>
      <w:r w:rsidR="006067D7" w:rsidRPr="00E118A1">
        <w:rPr>
          <w:rFonts w:cs="Times New Roman"/>
        </w:rPr>
        <w:t xml:space="preserve"> Duties of Accountability Division.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E118A1" w:rsidRPr="00E118A1">
        <w:rPr>
          <w:rFonts w:cs="Times New Roman"/>
        </w:rPr>
        <w:noBreakHyphen/>
      </w:r>
      <w:r w:rsidRPr="00E118A1">
        <w:rPr>
          <w:rFonts w:cs="Times New Roman"/>
        </w:rPr>
        <w:t xml:space="preserve">depth studies on implementation, efficiency, and the effectiveness of academic improvement efforts and: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(1) monitor and evaluate the implementation of the state standards and assessment;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(2) oversee the development, establishment, implementation, and maintenance of the accountability system;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(3) monitor and evaluate the functioning of the public education system and its components, programs, policies, and practices and report annually its findings and recommendations in a report to the commission no later than February first of each year;  and </w:t>
      </w:r>
    </w:p>
    <w:p w:rsidR="006067D7"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(4) perform other studies and reviews as required by law. </w:t>
      </w: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b/>
        </w:rPr>
        <w:t xml:space="preserve">SECTION </w:t>
      </w:r>
      <w:r w:rsidR="006067D7" w:rsidRPr="00E118A1">
        <w:rPr>
          <w:rFonts w:cs="Times New Roman"/>
          <w:b/>
        </w:rPr>
        <w:t>59</w:t>
      </w:r>
      <w:r w:rsidRPr="00E118A1">
        <w:rPr>
          <w:rFonts w:cs="Times New Roman"/>
          <w:b/>
        </w:rPr>
        <w:noBreakHyphen/>
      </w:r>
      <w:r w:rsidR="006067D7" w:rsidRPr="00E118A1">
        <w:rPr>
          <w:rFonts w:cs="Times New Roman"/>
          <w:b/>
        </w:rPr>
        <w:t>6</w:t>
      </w:r>
      <w:r w:rsidRPr="00E118A1">
        <w:rPr>
          <w:rFonts w:cs="Times New Roman"/>
          <w:b/>
        </w:rPr>
        <w:noBreakHyphen/>
      </w:r>
      <w:r w:rsidR="006067D7" w:rsidRPr="00E118A1">
        <w:rPr>
          <w:rFonts w:cs="Times New Roman"/>
          <w:b/>
        </w:rPr>
        <w:t>120.</w:t>
      </w:r>
      <w:r w:rsidR="006067D7" w:rsidRPr="00E118A1">
        <w:rPr>
          <w:rFonts w:cs="Times New Roman"/>
        </w:rPr>
        <w:t xml:space="preserve"> Collaboration between Accountability Division and other agencies. </w:t>
      </w:r>
    </w:p>
    <w:p w:rsid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8A1" w:rsidRPr="00E118A1" w:rsidRDefault="006067D7"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18A1">
        <w:rPr>
          <w:rFonts w:cs="Times New Roman"/>
        </w:rPr>
        <w:t xml:space="preserve">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 </w:t>
      </w:r>
    </w:p>
    <w:p w:rsidR="00E118A1" w:rsidRPr="00E118A1" w:rsidRDefault="00E118A1"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18A1" w:rsidRDefault="00184435" w:rsidP="00E11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18A1" w:rsidSect="00E118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8A1" w:rsidRDefault="00E118A1" w:rsidP="00E118A1">
      <w:r>
        <w:separator/>
      </w:r>
    </w:p>
  </w:endnote>
  <w:endnote w:type="continuationSeparator" w:id="0">
    <w:p w:rsidR="00E118A1" w:rsidRDefault="00E118A1" w:rsidP="00E11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1" w:rsidRPr="00E118A1" w:rsidRDefault="00E118A1" w:rsidP="00E11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1" w:rsidRPr="00E118A1" w:rsidRDefault="00E118A1" w:rsidP="00E118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1" w:rsidRPr="00E118A1" w:rsidRDefault="00E118A1" w:rsidP="00E11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8A1" w:rsidRDefault="00E118A1" w:rsidP="00E118A1">
      <w:r>
        <w:separator/>
      </w:r>
    </w:p>
  </w:footnote>
  <w:footnote w:type="continuationSeparator" w:id="0">
    <w:p w:rsidR="00E118A1" w:rsidRDefault="00E118A1" w:rsidP="00E11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1" w:rsidRPr="00E118A1" w:rsidRDefault="00E118A1" w:rsidP="00E118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1" w:rsidRPr="00E118A1" w:rsidRDefault="00E118A1" w:rsidP="00E118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1" w:rsidRPr="00E118A1" w:rsidRDefault="00E118A1" w:rsidP="00E118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67D7"/>
    <w:rsid w:val="00184435"/>
    <w:rsid w:val="006067D7"/>
    <w:rsid w:val="00817EA2"/>
    <w:rsid w:val="00835245"/>
    <w:rsid w:val="00B242CC"/>
    <w:rsid w:val="00B26C6C"/>
    <w:rsid w:val="00C43F44"/>
    <w:rsid w:val="00E118A1"/>
    <w:rsid w:val="00EE3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8A1"/>
    <w:rPr>
      <w:rFonts w:ascii="Tahoma" w:hAnsi="Tahoma" w:cs="Tahoma"/>
      <w:sz w:val="16"/>
      <w:szCs w:val="16"/>
    </w:rPr>
  </w:style>
  <w:style w:type="character" w:customStyle="1" w:styleId="BalloonTextChar">
    <w:name w:val="Balloon Text Char"/>
    <w:basedOn w:val="DefaultParagraphFont"/>
    <w:link w:val="BalloonText"/>
    <w:uiPriority w:val="99"/>
    <w:semiHidden/>
    <w:rsid w:val="00E118A1"/>
    <w:rPr>
      <w:rFonts w:ascii="Tahoma" w:hAnsi="Tahoma" w:cs="Tahoma"/>
      <w:sz w:val="16"/>
      <w:szCs w:val="16"/>
    </w:rPr>
  </w:style>
  <w:style w:type="paragraph" w:styleId="Header">
    <w:name w:val="header"/>
    <w:basedOn w:val="Normal"/>
    <w:link w:val="HeaderChar"/>
    <w:uiPriority w:val="99"/>
    <w:semiHidden/>
    <w:unhideWhenUsed/>
    <w:rsid w:val="00E118A1"/>
    <w:pPr>
      <w:tabs>
        <w:tab w:val="center" w:pos="4680"/>
        <w:tab w:val="right" w:pos="9360"/>
      </w:tabs>
    </w:pPr>
  </w:style>
  <w:style w:type="character" w:customStyle="1" w:styleId="HeaderChar">
    <w:name w:val="Header Char"/>
    <w:basedOn w:val="DefaultParagraphFont"/>
    <w:link w:val="Header"/>
    <w:uiPriority w:val="99"/>
    <w:semiHidden/>
    <w:rsid w:val="00E118A1"/>
  </w:style>
  <w:style w:type="paragraph" w:styleId="Footer">
    <w:name w:val="footer"/>
    <w:basedOn w:val="Normal"/>
    <w:link w:val="FooterChar"/>
    <w:uiPriority w:val="99"/>
    <w:semiHidden/>
    <w:unhideWhenUsed/>
    <w:rsid w:val="00E118A1"/>
    <w:pPr>
      <w:tabs>
        <w:tab w:val="center" w:pos="4680"/>
        <w:tab w:val="right" w:pos="9360"/>
      </w:tabs>
    </w:pPr>
  </w:style>
  <w:style w:type="character" w:customStyle="1" w:styleId="FooterChar">
    <w:name w:val="Footer Char"/>
    <w:basedOn w:val="DefaultParagraphFont"/>
    <w:link w:val="Footer"/>
    <w:uiPriority w:val="99"/>
    <w:semiHidden/>
    <w:rsid w:val="00E118A1"/>
  </w:style>
  <w:style w:type="character" w:styleId="Hyperlink">
    <w:name w:val="Hyperlink"/>
    <w:basedOn w:val="DefaultParagraphFont"/>
    <w:semiHidden/>
    <w:rsid w:val="00EE3B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2777</Words>
  <Characters>15832</Characters>
  <Application>Microsoft Office Word</Application>
  <DocSecurity>0</DocSecurity>
  <Lines>131</Lines>
  <Paragraphs>37</Paragraphs>
  <ScaleCrop>false</ScaleCrop>
  <Company>LPITS</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2009-12-22T18:58:00Z</dcterms:modified>
</cp:coreProperties>
</file>