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8B" w:rsidRDefault="003F198B">
      <w:pPr>
        <w:jc w:val="center"/>
      </w:pPr>
      <w:r>
        <w:t>DISCLAIMER</w:t>
      </w:r>
    </w:p>
    <w:p w:rsidR="003F198B" w:rsidRDefault="003F198B"/>
    <w:p w:rsidR="003F198B" w:rsidRDefault="003F198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198B" w:rsidRDefault="003F198B"/>
    <w:p w:rsidR="003F198B" w:rsidRDefault="003F19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198B" w:rsidRDefault="003F198B"/>
    <w:p w:rsidR="003F198B" w:rsidRDefault="003F19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198B" w:rsidRDefault="003F198B"/>
    <w:p w:rsidR="003F198B" w:rsidRDefault="003F19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198B" w:rsidRDefault="003F198B"/>
    <w:p w:rsidR="003F198B" w:rsidRDefault="003F198B">
      <w:pPr>
        <w:rPr>
          <w:rFonts w:cs="Times New Roman"/>
        </w:rPr>
      </w:pPr>
      <w:r>
        <w:rPr>
          <w:rFonts w:cs="Times New Roman"/>
        </w:rPr>
        <w:br w:type="page"/>
      </w:r>
    </w:p>
    <w:p w:rsid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4A35">
        <w:rPr>
          <w:rFonts w:cs="Times New Roman"/>
        </w:rPr>
        <w:t>CHAPTER 21.</w:t>
      </w: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4A35"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4A35">
        <w:rPr>
          <w:rFonts w:cs="Times New Roman"/>
        </w:rPr>
        <w:t xml:space="preserve"> UNIFORMITY OF LEGISLATION</w:t>
      </w:r>
    </w:p>
    <w:p w:rsidR="008E4A35" w:rsidRP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b/>
        </w:rPr>
        <w:t xml:space="preserve">SECTION </w:t>
      </w:r>
      <w:r w:rsidR="00FF1614" w:rsidRPr="008E4A35">
        <w:rPr>
          <w:rFonts w:cs="Times New Roman"/>
          <w:b/>
        </w:rPr>
        <w:t>1</w:t>
      </w:r>
      <w:r w:rsidRPr="008E4A35">
        <w:rPr>
          <w:rFonts w:cs="Times New Roman"/>
          <w:b/>
        </w:rPr>
        <w:noBreakHyphen/>
      </w:r>
      <w:r w:rsidR="00FF1614" w:rsidRPr="008E4A35">
        <w:rPr>
          <w:rFonts w:cs="Times New Roman"/>
          <w:b/>
        </w:rPr>
        <w:t>21</w:t>
      </w:r>
      <w:r w:rsidRPr="008E4A35">
        <w:rPr>
          <w:rFonts w:cs="Times New Roman"/>
          <w:b/>
        </w:rPr>
        <w:noBreakHyphen/>
      </w:r>
      <w:r w:rsidR="00FF1614" w:rsidRPr="008E4A35">
        <w:rPr>
          <w:rFonts w:cs="Times New Roman"/>
          <w:b/>
        </w:rPr>
        <w:t>10.</w:t>
      </w:r>
      <w:r w:rsidR="00FF1614" w:rsidRPr="008E4A35">
        <w:rPr>
          <w:rFonts w:cs="Times New Roman"/>
        </w:rPr>
        <w:t xml:space="preserve"> Board of Commissioners for Promotion of Uniformity of Legislation in the United States. </w:t>
      </w: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A35"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The Governor shall appoint three suitable persons who, with their successors, shall constitute a </w:t>
      </w:r>
      <w:r w:rsidR="008E4A35" w:rsidRPr="008E4A35">
        <w:rPr>
          <w:rFonts w:cs="Times New Roman"/>
        </w:rPr>
        <w:t>“</w:t>
      </w:r>
      <w:r w:rsidRPr="008E4A35">
        <w:rPr>
          <w:rFonts w:cs="Times New Roman"/>
        </w:rPr>
        <w:t>Board of Commissioners for the Promotion of Uniformity of Legislation in the United States.</w:t>
      </w:r>
      <w:r w:rsidR="008E4A35" w:rsidRPr="008E4A35">
        <w:rPr>
          <w:rFonts w:cs="Times New Roman"/>
        </w:rPr>
        <w:t>”</w:t>
      </w:r>
      <w:r w:rsidRPr="008E4A35">
        <w:rPr>
          <w:rFonts w:cs="Times New Roman"/>
        </w:rPr>
        <w:t xml:space="preserve">   Any vacancy in the Board shall be filled by the appointment by the Governor of a suitable person. </w:t>
      </w:r>
    </w:p>
    <w:p w:rsidR="008E4A35" w:rsidRP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b/>
        </w:rPr>
        <w:t xml:space="preserve">SECTION </w:t>
      </w:r>
      <w:r w:rsidR="00FF1614" w:rsidRPr="008E4A35">
        <w:rPr>
          <w:rFonts w:cs="Times New Roman"/>
          <w:b/>
        </w:rPr>
        <w:t>1</w:t>
      </w:r>
      <w:r w:rsidRPr="008E4A35">
        <w:rPr>
          <w:rFonts w:cs="Times New Roman"/>
          <w:b/>
        </w:rPr>
        <w:noBreakHyphen/>
      </w:r>
      <w:r w:rsidR="00FF1614" w:rsidRPr="008E4A35">
        <w:rPr>
          <w:rFonts w:cs="Times New Roman"/>
          <w:b/>
        </w:rPr>
        <w:t>21</w:t>
      </w:r>
      <w:r w:rsidRPr="008E4A35">
        <w:rPr>
          <w:rFonts w:cs="Times New Roman"/>
          <w:b/>
        </w:rPr>
        <w:noBreakHyphen/>
      </w:r>
      <w:r w:rsidR="00FF1614" w:rsidRPr="008E4A35">
        <w:rPr>
          <w:rFonts w:cs="Times New Roman"/>
          <w:b/>
        </w:rPr>
        <w:t>20.</w:t>
      </w:r>
      <w:r w:rsidR="00FF1614" w:rsidRPr="008E4A35">
        <w:rPr>
          <w:rFonts w:cs="Times New Roman"/>
        </w:rPr>
        <w:t xml:space="preserve"> Duty of Board. </w:t>
      </w: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614"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The Board shall: </w:t>
      </w:r>
    </w:p>
    <w:p w:rsidR="00FF1614"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 </w:t>
      </w:r>
    </w:p>
    <w:p w:rsidR="00FF1614"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(2) Confer upon these matters with the commissioners appointed by other states and territories for the same purpose; </w:t>
      </w:r>
    </w:p>
    <w:p w:rsidR="00FF1614"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(3) Consider and draft uniform laws to be submitted for approval and adoption of the several states;  and </w:t>
      </w:r>
    </w:p>
    <w:p w:rsidR="008E4A35" w:rsidRPr="008E4A35"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(4) Generally devise and recommend such other or further course of action as shall accomplish the purposes of this chapter. </w:t>
      </w:r>
    </w:p>
    <w:p w:rsidR="008E4A35" w:rsidRP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b/>
        </w:rPr>
        <w:t xml:space="preserve">SECTION </w:t>
      </w:r>
      <w:r w:rsidR="00FF1614" w:rsidRPr="008E4A35">
        <w:rPr>
          <w:rFonts w:cs="Times New Roman"/>
          <w:b/>
        </w:rPr>
        <w:t>1</w:t>
      </w:r>
      <w:r w:rsidRPr="008E4A35">
        <w:rPr>
          <w:rFonts w:cs="Times New Roman"/>
          <w:b/>
        </w:rPr>
        <w:noBreakHyphen/>
      </w:r>
      <w:r w:rsidR="00FF1614" w:rsidRPr="008E4A35">
        <w:rPr>
          <w:rFonts w:cs="Times New Roman"/>
          <w:b/>
        </w:rPr>
        <w:t>21</w:t>
      </w:r>
      <w:r w:rsidRPr="008E4A35">
        <w:rPr>
          <w:rFonts w:cs="Times New Roman"/>
          <w:b/>
        </w:rPr>
        <w:noBreakHyphen/>
      </w:r>
      <w:r w:rsidR="00FF1614" w:rsidRPr="008E4A35">
        <w:rPr>
          <w:rFonts w:cs="Times New Roman"/>
          <w:b/>
        </w:rPr>
        <w:t>30.</w:t>
      </w:r>
      <w:r w:rsidR="00FF1614" w:rsidRPr="008E4A35">
        <w:rPr>
          <w:rFonts w:cs="Times New Roman"/>
        </w:rPr>
        <w:t xml:space="preserve"> Record;  annual report. </w:t>
      </w:r>
    </w:p>
    <w:p w:rsidR="008E4A35" w:rsidRDefault="008E4A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198B" w:rsidRDefault="00FF1614"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4A35">
        <w:rPr>
          <w:rFonts w:cs="Times New Roman"/>
        </w:rPr>
        <w:t xml:space="preserve">The Board shall keep a record of all its transactions and shall at each regular session of the legislature in each year, and may at any other time, make a report of its doings and of its recommendations to the General Assembly. </w:t>
      </w:r>
    </w:p>
    <w:p w:rsidR="003F198B" w:rsidRDefault="003F198B"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4A35" w:rsidRDefault="00184435" w:rsidP="008E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4A35" w:rsidSect="008E4A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35" w:rsidRDefault="008E4A35" w:rsidP="008E4A35">
      <w:r>
        <w:separator/>
      </w:r>
    </w:p>
  </w:endnote>
  <w:endnote w:type="continuationSeparator" w:id="0">
    <w:p w:rsidR="008E4A35" w:rsidRDefault="008E4A35" w:rsidP="008E4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35" w:rsidRDefault="008E4A35" w:rsidP="008E4A35">
      <w:r>
        <w:separator/>
      </w:r>
    </w:p>
  </w:footnote>
  <w:footnote w:type="continuationSeparator" w:id="0">
    <w:p w:rsidR="008E4A35" w:rsidRDefault="008E4A35" w:rsidP="008E4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35" w:rsidRPr="008E4A35" w:rsidRDefault="008E4A35" w:rsidP="008E4A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1614"/>
    <w:rsid w:val="000B3C22"/>
    <w:rsid w:val="001763C2"/>
    <w:rsid w:val="00184435"/>
    <w:rsid w:val="00246101"/>
    <w:rsid w:val="00247C2E"/>
    <w:rsid w:val="003F198B"/>
    <w:rsid w:val="00817EA2"/>
    <w:rsid w:val="008E4A35"/>
    <w:rsid w:val="0099627B"/>
    <w:rsid w:val="009A36BB"/>
    <w:rsid w:val="00C43F44"/>
    <w:rsid w:val="00D349ED"/>
    <w:rsid w:val="00FF16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A35"/>
    <w:pPr>
      <w:tabs>
        <w:tab w:val="center" w:pos="4680"/>
        <w:tab w:val="right" w:pos="9360"/>
      </w:tabs>
    </w:pPr>
  </w:style>
  <w:style w:type="character" w:customStyle="1" w:styleId="HeaderChar">
    <w:name w:val="Header Char"/>
    <w:basedOn w:val="DefaultParagraphFont"/>
    <w:link w:val="Header"/>
    <w:uiPriority w:val="99"/>
    <w:semiHidden/>
    <w:rsid w:val="008E4A35"/>
  </w:style>
  <w:style w:type="paragraph" w:styleId="Footer">
    <w:name w:val="footer"/>
    <w:basedOn w:val="Normal"/>
    <w:link w:val="FooterChar"/>
    <w:uiPriority w:val="99"/>
    <w:semiHidden/>
    <w:unhideWhenUsed/>
    <w:rsid w:val="008E4A35"/>
    <w:pPr>
      <w:tabs>
        <w:tab w:val="center" w:pos="4680"/>
        <w:tab w:val="right" w:pos="9360"/>
      </w:tabs>
    </w:pPr>
  </w:style>
  <w:style w:type="character" w:customStyle="1" w:styleId="FooterChar">
    <w:name w:val="Footer Char"/>
    <w:basedOn w:val="DefaultParagraphFont"/>
    <w:link w:val="Footer"/>
    <w:uiPriority w:val="99"/>
    <w:semiHidden/>
    <w:rsid w:val="008E4A35"/>
  </w:style>
  <w:style w:type="paragraph" w:styleId="BalloonText">
    <w:name w:val="Balloon Text"/>
    <w:basedOn w:val="Normal"/>
    <w:link w:val="BalloonTextChar"/>
    <w:uiPriority w:val="99"/>
    <w:semiHidden/>
    <w:unhideWhenUsed/>
    <w:rsid w:val="00FF1614"/>
    <w:rPr>
      <w:rFonts w:ascii="Tahoma" w:hAnsi="Tahoma" w:cs="Tahoma"/>
      <w:sz w:val="16"/>
      <w:szCs w:val="16"/>
    </w:rPr>
  </w:style>
  <w:style w:type="character" w:customStyle="1" w:styleId="BalloonTextChar">
    <w:name w:val="Balloon Text Char"/>
    <w:basedOn w:val="DefaultParagraphFont"/>
    <w:link w:val="BalloonText"/>
    <w:uiPriority w:val="99"/>
    <w:semiHidden/>
    <w:rsid w:val="00FF1614"/>
    <w:rPr>
      <w:rFonts w:ascii="Tahoma" w:hAnsi="Tahoma" w:cs="Tahoma"/>
      <w:sz w:val="16"/>
      <w:szCs w:val="16"/>
    </w:rPr>
  </w:style>
  <w:style w:type="character" w:styleId="Hyperlink">
    <w:name w:val="Hyperlink"/>
    <w:basedOn w:val="DefaultParagraphFont"/>
    <w:semiHidden/>
    <w:rsid w:val="003F19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Company>LPITS</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