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F4" w:rsidRDefault="007803F4">
      <w:pPr>
        <w:jc w:val="center"/>
      </w:pPr>
      <w:r>
        <w:t>DISCLAIMER</w:t>
      </w:r>
    </w:p>
    <w:p w:rsidR="007803F4" w:rsidRDefault="007803F4"/>
    <w:p w:rsidR="007803F4" w:rsidRDefault="007803F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803F4" w:rsidRDefault="007803F4"/>
    <w:p w:rsidR="007803F4" w:rsidRDefault="007803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03F4" w:rsidRDefault="007803F4"/>
    <w:p w:rsidR="007803F4" w:rsidRDefault="007803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03F4" w:rsidRDefault="007803F4"/>
    <w:p w:rsidR="007803F4" w:rsidRDefault="007803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03F4" w:rsidRDefault="007803F4"/>
    <w:p w:rsidR="007803F4" w:rsidRDefault="007803F4">
      <w:pPr>
        <w:rPr>
          <w:rFonts w:cs="Times New Roman"/>
        </w:rPr>
      </w:pPr>
      <w:r>
        <w:rPr>
          <w:rFonts w:cs="Times New Roman"/>
        </w:rPr>
        <w:br w:type="page"/>
      </w:r>
    </w:p>
    <w:p w:rsid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8A">
        <w:rPr>
          <w:rFonts w:cs="Times New Roman"/>
        </w:rPr>
        <w:t>CHAPTER 59.</w:t>
      </w:r>
    </w:p>
    <w:p w:rsidR="00A2028A" w:rsidRDefault="00A2028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28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8A">
        <w:rPr>
          <w:rFonts w:cs="Times New Roman"/>
        </w:rPr>
        <w:t xml:space="preserve"> SENATE MANAGEMENT AND OPERATIONS COMMITTEE</w:t>
      </w:r>
    </w:p>
    <w:p w:rsidR="00A2028A" w:rsidRPr="00A2028A" w:rsidRDefault="00A2028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8A" w:rsidRDefault="00A2028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b/>
        </w:rPr>
        <w:t xml:space="preserve">SECTION </w:t>
      </w:r>
      <w:r w:rsidR="00CC703A" w:rsidRPr="00A2028A">
        <w:rPr>
          <w:rFonts w:cs="Times New Roman"/>
          <w:b/>
        </w:rPr>
        <w:t>2</w:t>
      </w:r>
      <w:r w:rsidRPr="00A2028A">
        <w:rPr>
          <w:rFonts w:cs="Times New Roman"/>
          <w:b/>
        </w:rPr>
        <w:noBreakHyphen/>
      </w:r>
      <w:r w:rsidR="00CC703A" w:rsidRPr="00A2028A">
        <w:rPr>
          <w:rFonts w:cs="Times New Roman"/>
          <w:b/>
        </w:rPr>
        <w:t>59</w:t>
      </w:r>
      <w:r w:rsidRPr="00A2028A">
        <w:rPr>
          <w:rFonts w:cs="Times New Roman"/>
          <w:b/>
        </w:rPr>
        <w:noBreakHyphen/>
      </w:r>
      <w:r w:rsidR="00CC703A" w:rsidRPr="00A2028A">
        <w:rPr>
          <w:rFonts w:cs="Times New Roman"/>
          <w:b/>
        </w:rPr>
        <w:t>10.</w:t>
      </w:r>
      <w:r w:rsidR="00CC703A" w:rsidRPr="00A2028A">
        <w:rPr>
          <w:rFonts w:cs="Times New Roman"/>
        </w:rPr>
        <w:t xml:space="preserve"> Committee created;  duties;  compensation. </w:t>
      </w:r>
    </w:p>
    <w:p w:rsidR="00A2028A" w:rsidRDefault="00A2028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There is hereby created a permanent Senate Operations and Management Committee composed of nine members of the Senate appointed by the President Pro Tempore whose duties shall include, but not be limited to, the following: </w:t>
      </w: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1. management of the L. Marion Gressette Building with authority to formulate and implement policies and procedures for the effective utilization of personnel, equipment, and space within the building; </w:t>
      </w: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2. develop and implement policies for a Senate Personnel Plan which shall include: </w:t>
      </w: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(a) establishment of policies and procedures for the employment and dismissal of Senate employees; </w:t>
      </w: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(b) establishment of guidelines for the effective management and supervision of Senate employees;  and </w:t>
      </w: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(c) review requirements and needs of members and committees of the Senate for staff support. </w:t>
      </w:r>
    </w:p>
    <w:p w:rsidR="00CC703A" w:rsidRPr="00A2028A"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The personnel policies and procedures established by the committee shall be the controlling policies and procedures for management of Senate personnel. </w:t>
      </w:r>
    </w:p>
    <w:p w:rsidR="007803F4" w:rsidRDefault="00CC703A"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8A">
        <w:rPr>
          <w:rFonts w:cs="Times New Roman"/>
        </w:rPr>
        <w:t xml:space="preserve">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 </w:t>
      </w:r>
    </w:p>
    <w:p w:rsidR="007803F4" w:rsidRDefault="007803F4"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028A" w:rsidRDefault="00184435" w:rsidP="00A2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028A" w:rsidSect="00A202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28A" w:rsidRDefault="00A2028A" w:rsidP="00A2028A">
      <w:r>
        <w:separator/>
      </w:r>
    </w:p>
  </w:endnote>
  <w:endnote w:type="continuationSeparator" w:id="0">
    <w:p w:rsidR="00A2028A" w:rsidRDefault="00A2028A" w:rsidP="00A20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8A" w:rsidRPr="00A2028A" w:rsidRDefault="00A2028A" w:rsidP="00A20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8A" w:rsidRPr="00A2028A" w:rsidRDefault="00A2028A" w:rsidP="00A20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8A" w:rsidRPr="00A2028A" w:rsidRDefault="00A2028A" w:rsidP="00A20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28A" w:rsidRDefault="00A2028A" w:rsidP="00A2028A">
      <w:r>
        <w:separator/>
      </w:r>
    </w:p>
  </w:footnote>
  <w:footnote w:type="continuationSeparator" w:id="0">
    <w:p w:rsidR="00A2028A" w:rsidRDefault="00A2028A" w:rsidP="00A20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8A" w:rsidRPr="00A2028A" w:rsidRDefault="00A2028A" w:rsidP="00A20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8A" w:rsidRPr="00A2028A" w:rsidRDefault="00A2028A" w:rsidP="00A202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8A" w:rsidRPr="00A2028A" w:rsidRDefault="00A2028A" w:rsidP="00A202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703A"/>
    <w:rsid w:val="000B3C22"/>
    <w:rsid w:val="001763C2"/>
    <w:rsid w:val="00184435"/>
    <w:rsid w:val="00247C2E"/>
    <w:rsid w:val="006838FE"/>
    <w:rsid w:val="007803F4"/>
    <w:rsid w:val="00817EA2"/>
    <w:rsid w:val="00A2028A"/>
    <w:rsid w:val="00C43F44"/>
    <w:rsid w:val="00CC703A"/>
    <w:rsid w:val="00D349ED"/>
    <w:rsid w:val="00E60167"/>
    <w:rsid w:val="00F0218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028A"/>
    <w:pPr>
      <w:tabs>
        <w:tab w:val="center" w:pos="4680"/>
        <w:tab w:val="right" w:pos="9360"/>
      </w:tabs>
    </w:pPr>
  </w:style>
  <w:style w:type="character" w:customStyle="1" w:styleId="HeaderChar">
    <w:name w:val="Header Char"/>
    <w:basedOn w:val="DefaultParagraphFont"/>
    <w:link w:val="Header"/>
    <w:uiPriority w:val="99"/>
    <w:semiHidden/>
    <w:rsid w:val="00A2028A"/>
  </w:style>
  <w:style w:type="paragraph" w:styleId="Footer">
    <w:name w:val="footer"/>
    <w:basedOn w:val="Normal"/>
    <w:link w:val="FooterChar"/>
    <w:uiPriority w:val="99"/>
    <w:semiHidden/>
    <w:unhideWhenUsed/>
    <w:rsid w:val="00A2028A"/>
    <w:pPr>
      <w:tabs>
        <w:tab w:val="center" w:pos="4680"/>
        <w:tab w:val="right" w:pos="9360"/>
      </w:tabs>
    </w:pPr>
  </w:style>
  <w:style w:type="character" w:customStyle="1" w:styleId="FooterChar">
    <w:name w:val="Footer Char"/>
    <w:basedOn w:val="DefaultParagraphFont"/>
    <w:link w:val="Footer"/>
    <w:uiPriority w:val="99"/>
    <w:semiHidden/>
    <w:rsid w:val="00A2028A"/>
  </w:style>
  <w:style w:type="paragraph" w:styleId="BalloonText">
    <w:name w:val="Balloon Text"/>
    <w:basedOn w:val="Normal"/>
    <w:link w:val="BalloonTextChar"/>
    <w:uiPriority w:val="99"/>
    <w:semiHidden/>
    <w:unhideWhenUsed/>
    <w:rsid w:val="00CC703A"/>
    <w:rPr>
      <w:rFonts w:ascii="Tahoma" w:hAnsi="Tahoma" w:cs="Tahoma"/>
      <w:sz w:val="16"/>
      <w:szCs w:val="16"/>
    </w:rPr>
  </w:style>
  <w:style w:type="character" w:customStyle="1" w:styleId="BalloonTextChar">
    <w:name w:val="Balloon Text Char"/>
    <w:basedOn w:val="DefaultParagraphFont"/>
    <w:link w:val="BalloonText"/>
    <w:uiPriority w:val="99"/>
    <w:semiHidden/>
    <w:rsid w:val="00CC703A"/>
    <w:rPr>
      <w:rFonts w:ascii="Tahoma" w:hAnsi="Tahoma" w:cs="Tahoma"/>
      <w:sz w:val="16"/>
      <w:szCs w:val="16"/>
    </w:rPr>
  </w:style>
  <w:style w:type="character" w:styleId="Hyperlink">
    <w:name w:val="Hyperlink"/>
    <w:basedOn w:val="DefaultParagraphFont"/>
    <w:semiHidden/>
    <w:rsid w:val="007803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Company>LPITS</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