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10" w:rsidRDefault="00843D10">
      <w:pPr>
        <w:jc w:val="center"/>
      </w:pPr>
      <w:r>
        <w:t>DISCLAIMER</w:t>
      </w:r>
    </w:p>
    <w:p w:rsidR="00843D10" w:rsidRDefault="00843D10"/>
    <w:p w:rsidR="00843D10" w:rsidRDefault="00843D1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3D10" w:rsidRDefault="00843D10"/>
    <w:p w:rsidR="00843D10" w:rsidRDefault="00843D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3D10" w:rsidRDefault="00843D10"/>
    <w:p w:rsidR="00843D10" w:rsidRDefault="00843D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3D10" w:rsidRDefault="00843D10"/>
    <w:p w:rsidR="00843D10" w:rsidRDefault="00843D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3D10" w:rsidRDefault="00843D10"/>
    <w:p w:rsidR="00843D10" w:rsidRDefault="00843D10">
      <w:pPr>
        <w:rPr>
          <w:rFonts w:cs="Times New Roman"/>
        </w:rPr>
      </w:pPr>
      <w:r>
        <w:rPr>
          <w:rFonts w:cs="Times New Roman"/>
        </w:rPr>
        <w:br w:type="page"/>
      </w:r>
    </w:p>
    <w:p w:rsid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4CF">
        <w:rPr>
          <w:rFonts w:cs="Times New Roman"/>
        </w:rPr>
        <w:t>CHAPTER 65.</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4CF">
        <w:rPr>
          <w:rFonts w:cs="Times New Roman"/>
        </w:rPr>
        <w:t xml:space="preserve"> SOUTH CAROLINA FEDERAL AND OTHER FUNDS OVERSIGHT ACT</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10.</w:t>
      </w:r>
      <w:r w:rsidR="006000C8" w:rsidRPr="003664CF">
        <w:rPr>
          <w:rFonts w:cs="Times New Roman"/>
        </w:rPr>
        <w:t xml:space="preserve"> Short title.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This chapter may be cited as </w:t>
      </w:r>
      <w:r w:rsidR="003664CF" w:rsidRPr="003664CF">
        <w:rPr>
          <w:rFonts w:cs="Times New Roman"/>
        </w:rPr>
        <w:t>“</w:t>
      </w:r>
      <w:r w:rsidRPr="003664CF">
        <w:rPr>
          <w:rFonts w:cs="Times New Roman"/>
        </w:rPr>
        <w:t>The South Carolina Federal and Other Funds Oversight Act</w:t>
      </w:r>
      <w:r w:rsidR="003664CF" w:rsidRPr="003664CF">
        <w:rPr>
          <w:rFonts w:cs="Times New Roman"/>
        </w:rPr>
        <w:t>”</w:t>
      </w:r>
      <w:r w:rsidRPr="003664CF">
        <w:rPr>
          <w:rFonts w:cs="Times New Roman"/>
        </w:rPr>
        <w:t xml:space="preserve">.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15.</w:t>
      </w:r>
      <w:r w:rsidR="006000C8" w:rsidRPr="003664CF">
        <w:rPr>
          <w:rFonts w:cs="Times New Roman"/>
        </w:rPr>
        <w:t xml:space="preserve"> Definitions.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As used in this chapter: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 </w:t>
      </w:r>
      <w:r w:rsidR="003664CF" w:rsidRPr="003664CF">
        <w:rPr>
          <w:rFonts w:cs="Times New Roman"/>
        </w:rPr>
        <w:t>“</w:t>
      </w:r>
      <w:r w:rsidRPr="003664CF">
        <w:rPr>
          <w:rFonts w:cs="Times New Roman"/>
        </w:rPr>
        <w:t>Appropriations act</w:t>
      </w:r>
      <w:r w:rsidR="003664CF" w:rsidRPr="003664CF">
        <w:rPr>
          <w:rFonts w:cs="Times New Roman"/>
        </w:rPr>
        <w:t>”</w:t>
      </w:r>
      <w:r w:rsidRPr="003664CF">
        <w:rPr>
          <w:rFonts w:cs="Times New Roman"/>
        </w:rPr>
        <w:t xml:space="preserve"> means the annual general appropriations act.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w:t>
      </w:r>
      <w:r w:rsidR="003664CF" w:rsidRPr="003664CF">
        <w:rPr>
          <w:rFonts w:cs="Times New Roman"/>
        </w:rPr>
        <w:t>“</w:t>
      </w:r>
      <w:r w:rsidRPr="003664CF">
        <w:rPr>
          <w:rFonts w:cs="Times New Roman"/>
        </w:rPr>
        <w:t>Agency</w:t>
      </w:r>
      <w:r w:rsidR="003664CF" w:rsidRPr="003664CF">
        <w:rPr>
          <w:rFonts w:cs="Times New Roman"/>
        </w:rPr>
        <w:t>”</w:t>
      </w:r>
      <w:r w:rsidRPr="003664CF">
        <w:rPr>
          <w:rFonts w:cs="Times New Roman"/>
        </w:rPr>
        <w:t xml:space="preserve"> means any state office, department, institution, board, commission, council, committee, or other entity of the executive, judicial, or legislative branch.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(3) </w:t>
      </w:r>
      <w:r w:rsidR="003664CF" w:rsidRPr="003664CF">
        <w:rPr>
          <w:rFonts w:cs="Times New Roman"/>
        </w:rPr>
        <w:t>“</w:t>
      </w:r>
      <w:r w:rsidRPr="003664CF">
        <w:rPr>
          <w:rFonts w:cs="Times New Roman"/>
        </w:rPr>
        <w:t>Block grant</w:t>
      </w:r>
      <w:r w:rsidR="003664CF" w:rsidRPr="003664CF">
        <w:rPr>
          <w:rFonts w:cs="Times New Roman"/>
        </w:rPr>
        <w:t>”</w:t>
      </w:r>
      <w:r w:rsidRPr="003664CF">
        <w:rPr>
          <w:rFonts w:cs="Times New Roman"/>
        </w:rPr>
        <w:t xml:space="preserve"> means federal funds distributed to the State in accordance with a statutory formula for use in a variety of activities within a broad functional area.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(4) </w:t>
      </w:r>
      <w:r w:rsidR="003664CF" w:rsidRPr="003664CF">
        <w:rPr>
          <w:rFonts w:cs="Times New Roman"/>
        </w:rPr>
        <w:t>“</w:t>
      </w:r>
      <w:r w:rsidRPr="003664CF">
        <w:rPr>
          <w:rFonts w:cs="Times New Roman"/>
        </w:rPr>
        <w:t>Board</w:t>
      </w:r>
      <w:r w:rsidR="003664CF" w:rsidRPr="003664CF">
        <w:rPr>
          <w:rFonts w:cs="Times New Roman"/>
        </w:rPr>
        <w:t>”</w:t>
      </w:r>
      <w:r w:rsidRPr="003664CF">
        <w:rPr>
          <w:rFonts w:cs="Times New Roman"/>
        </w:rPr>
        <w:t xml:space="preserve"> means the State Budget and Control Board.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(5) </w:t>
      </w:r>
      <w:r w:rsidR="003664CF" w:rsidRPr="003664CF">
        <w:rPr>
          <w:rFonts w:cs="Times New Roman"/>
        </w:rPr>
        <w:t>“</w:t>
      </w:r>
      <w:r w:rsidRPr="003664CF">
        <w:rPr>
          <w:rFonts w:cs="Times New Roman"/>
        </w:rPr>
        <w:t>Federal funds</w:t>
      </w:r>
      <w:r w:rsidR="003664CF" w:rsidRPr="003664CF">
        <w:rPr>
          <w:rFonts w:cs="Times New Roman"/>
        </w:rPr>
        <w:t>”</w:t>
      </w:r>
      <w:r w:rsidRPr="003664CF">
        <w:rPr>
          <w:rFonts w:cs="Times New Roman"/>
        </w:rPr>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3664CF" w:rsidRPr="003664CF">
        <w:rPr>
          <w:rFonts w:cs="Times New Roman"/>
        </w:rPr>
        <w:t>“</w:t>
      </w:r>
      <w:r w:rsidRPr="003664CF">
        <w:rPr>
          <w:rFonts w:cs="Times New Roman"/>
        </w:rPr>
        <w:t>federal funds</w:t>
      </w:r>
      <w:r w:rsidR="003664CF" w:rsidRPr="003664CF">
        <w:rPr>
          <w:rFonts w:cs="Times New Roman"/>
        </w:rPr>
        <w:t>”</w:t>
      </w:r>
      <w:r w:rsidRPr="003664CF">
        <w:rPr>
          <w:rFonts w:cs="Times New Roman"/>
        </w:rPr>
        <w:t xml:space="preserve">.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(6) </w:t>
      </w:r>
      <w:r w:rsidR="003664CF" w:rsidRPr="003664CF">
        <w:rPr>
          <w:rFonts w:cs="Times New Roman"/>
        </w:rPr>
        <w:t>“</w:t>
      </w:r>
      <w:r w:rsidRPr="003664CF">
        <w:rPr>
          <w:rFonts w:cs="Times New Roman"/>
        </w:rPr>
        <w:t>Indirect costs</w:t>
      </w:r>
      <w:r w:rsidR="003664CF" w:rsidRPr="003664CF">
        <w:rPr>
          <w:rFonts w:cs="Times New Roman"/>
        </w:rPr>
        <w:t>”</w:t>
      </w:r>
      <w:r w:rsidRPr="003664CF">
        <w:rPr>
          <w:rFonts w:cs="Times New Roman"/>
        </w:rPr>
        <w:t xml:space="preserve"> means those costs of supportive services within an agency or provided by another agency which benefit more than one program and which may be charged to federal programs in accordance with Office Management and Budget Circular A</w:t>
      </w:r>
      <w:r w:rsidR="003664CF" w:rsidRPr="003664CF">
        <w:rPr>
          <w:rFonts w:cs="Times New Roman"/>
        </w:rPr>
        <w:noBreakHyphen/>
      </w:r>
      <w:r w:rsidRPr="003664CF">
        <w:rPr>
          <w:rFonts w:cs="Times New Roman"/>
        </w:rPr>
        <w:t>87 or A</w:t>
      </w:r>
      <w:r w:rsidR="003664CF" w:rsidRPr="003664CF">
        <w:rPr>
          <w:rFonts w:cs="Times New Roman"/>
        </w:rPr>
        <w:noBreakHyphen/>
      </w:r>
      <w:r w:rsidRPr="003664CF">
        <w:rPr>
          <w:rFonts w:cs="Times New Roman"/>
        </w:rPr>
        <w:t xml:space="preserve">21.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(7) </w:t>
      </w:r>
      <w:r w:rsidR="003664CF" w:rsidRPr="003664CF">
        <w:rPr>
          <w:rFonts w:cs="Times New Roman"/>
        </w:rPr>
        <w:t>“</w:t>
      </w:r>
      <w:r w:rsidRPr="003664CF">
        <w:rPr>
          <w:rFonts w:cs="Times New Roman"/>
        </w:rPr>
        <w:t>Matching funds</w:t>
      </w:r>
      <w:r w:rsidR="003664CF" w:rsidRPr="003664CF">
        <w:rPr>
          <w:rFonts w:cs="Times New Roman"/>
        </w:rPr>
        <w:t>”</w:t>
      </w:r>
      <w:r w:rsidRPr="003664CF">
        <w:rPr>
          <w:rFonts w:cs="Times New Roman"/>
        </w:rPr>
        <w:t xml:space="preserve"> means a specific amount of general fund monies identified by a state agency, and required by the federal government, as a cash contribution for a federal program.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(8) </w:t>
      </w:r>
      <w:r w:rsidR="003664CF" w:rsidRPr="003664CF">
        <w:rPr>
          <w:rFonts w:cs="Times New Roman"/>
        </w:rPr>
        <w:t>“</w:t>
      </w:r>
      <w:r w:rsidRPr="003664CF">
        <w:rPr>
          <w:rFonts w:cs="Times New Roman"/>
        </w:rPr>
        <w:t>Other funds</w:t>
      </w:r>
      <w:r w:rsidR="003664CF" w:rsidRPr="003664CF">
        <w:rPr>
          <w:rFonts w:cs="Times New Roman"/>
        </w:rPr>
        <w:t>”</w:t>
      </w:r>
      <w:r w:rsidRPr="003664CF">
        <w:rPr>
          <w:rFonts w:cs="Times New Roman"/>
        </w:rPr>
        <w:t xml:space="preserve"> means any revenues received by an agency which are not federal funds and are not general funds appropriated by the General Assembly in the appropriations act.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(9) </w:t>
      </w:r>
      <w:r w:rsidR="003664CF" w:rsidRPr="003664CF">
        <w:rPr>
          <w:rFonts w:cs="Times New Roman"/>
        </w:rPr>
        <w:t>“</w:t>
      </w:r>
      <w:r w:rsidRPr="003664CF">
        <w:rPr>
          <w:rFonts w:cs="Times New Roman"/>
        </w:rPr>
        <w:t>Research grant</w:t>
      </w:r>
      <w:r w:rsidR="003664CF" w:rsidRPr="003664CF">
        <w:rPr>
          <w:rFonts w:cs="Times New Roman"/>
        </w:rPr>
        <w:t>”</w:t>
      </w:r>
      <w:r w:rsidRPr="003664CF">
        <w:rPr>
          <w:rFonts w:cs="Times New Roman"/>
        </w:rPr>
        <w:t xml:space="preserve"> means an award of funds from the United States Government or other entity for the principal purpose of systematic study and investigation undertaken to discover or establish facts or principles.  The principal purpose of a </w:t>
      </w:r>
      <w:r w:rsidR="003664CF" w:rsidRPr="003664CF">
        <w:rPr>
          <w:rFonts w:cs="Times New Roman"/>
        </w:rPr>
        <w:t>“</w:t>
      </w:r>
      <w:r w:rsidRPr="003664CF">
        <w:rPr>
          <w:rFonts w:cs="Times New Roman"/>
        </w:rPr>
        <w:t>research grant</w:t>
      </w:r>
      <w:r w:rsidR="003664CF" w:rsidRPr="003664CF">
        <w:rPr>
          <w:rFonts w:cs="Times New Roman"/>
        </w:rPr>
        <w:t>”</w:t>
      </w:r>
      <w:r w:rsidRPr="003664CF">
        <w:rPr>
          <w:rFonts w:cs="Times New Roman"/>
        </w:rPr>
        <w:t xml:space="preserve"> is not to provide services to the public or to the employees or clients thereof.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(10) </w:t>
      </w:r>
      <w:r w:rsidR="003664CF" w:rsidRPr="003664CF">
        <w:rPr>
          <w:rFonts w:cs="Times New Roman"/>
        </w:rPr>
        <w:t>“</w:t>
      </w:r>
      <w:r w:rsidRPr="003664CF">
        <w:rPr>
          <w:rFonts w:cs="Times New Roman"/>
        </w:rPr>
        <w:t>Major federal program</w:t>
      </w:r>
      <w:r w:rsidR="003664CF" w:rsidRPr="003664CF">
        <w:rPr>
          <w:rFonts w:cs="Times New Roman"/>
        </w:rPr>
        <w:t>”</w:t>
      </w:r>
      <w:r w:rsidRPr="003664CF">
        <w:rPr>
          <w:rFonts w:cs="Times New Roman"/>
        </w:rPr>
        <w:t xml:space="preserve"> means a program which: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(a) represents a transfer of program responsibility from the federal to the state level;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(b) is available to the State on a noncompetitive basis;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(c) is financially significant in relation to its proportion of the administering agency</w:t>
      </w:r>
      <w:r w:rsidR="003664CF" w:rsidRPr="003664CF">
        <w:rPr>
          <w:rFonts w:cs="Times New Roman"/>
        </w:rPr>
        <w:t>’</w:t>
      </w:r>
      <w:r w:rsidRPr="003664CF">
        <w:rPr>
          <w:rFonts w:cs="Times New Roman"/>
        </w:rPr>
        <w:t xml:space="preserve">s budget.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Any new block grant or any form of federal turnback program is considered a </w:t>
      </w:r>
      <w:r w:rsidR="003664CF" w:rsidRPr="003664CF">
        <w:rPr>
          <w:rFonts w:cs="Times New Roman"/>
        </w:rPr>
        <w:t>“</w:t>
      </w:r>
      <w:r w:rsidRPr="003664CF">
        <w:rPr>
          <w:rFonts w:cs="Times New Roman"/>
        </w:rPr>
        <w:t>major federal program</w:t>
      </w:r>
      <w:r w:rsidR="003664CF" w:rsidRPr="003664CF">
        <w:rPr>
          <w:rFonts w:cs="Times New Roman"/>
        </w:rPr>
        <w:t>”</w:t>
      </w:r>
      <w:r w:rsidRPr="003664CF">
        <w:rPr>
          <w:rFonts w:cs="Times New Roman"/>
        </w:rPr>
        <w:t xml:space="preserve">.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20.</w:t>
      </w:r>
      <w:r w:rsidR="006000C8" w:rsidRPr="003664CF">
        <w:rPr>
          <w:rFonts w:cs="Times New Roman"/>
        </w:rPr>
        <w:t xml:space="preserve"> Appropriation of anticipated funds;  increase in project amounts;  agency statements;  recommendations by Governor.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40, consistent with policies as provided in the appropriations act and other applicable laws and regulations.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 All agencies shall provide to the board, as part of their budget submissions, detailed statements of the sources of all federal and other funds contained in their budgets.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All state agencies shall submit programmatic and financial information for each federal project to the board in a manner prescribed by the board.  The information must be submitted in a timely manner so as to permit review of the projects as part of the budget process.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(3) The board shall provide to the Ways and Means Committee and the Senate Finance Committee at appropriate times during the budget review process its recommendations on all federal projects.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(4) The appropriation of federal funds must be decreased to the extent that receipts from these sources do not meet the estimates reflected in each section of the appropriations act.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(5) With the exception of funds defined as </w:t>
      </w:r>
      <w:r w:rsidR="003664CF" w:rsidRPr="003664CF">
        <w:rPr>
          <w:rFonts w:cs="Times New Roman"/>
        </w:rPr>
        <w:t>“</w:t>
      </w:r>
      <w:r w:rsidRPr="003664CF">
        <w:rPr>
          <w:rFonts w:cs="Times New Roman"/>
        </w:rPr>
        <w:t>exempt</w:t>
      </w:r>
      <w:r w:rsidR="003664CF" w:rsidRPr="003664CF">
        <w:rPr>
          <w:rFonts w:cs="Times New Roman"/>
        </w:rPr>
        <w:t>”</w:t>
      </w:r>
      <w:r w:rsidRPr="003664CF">
        <w:rPr>
          <w:rFonts w:cs="Times New Roman"/>
        </w:rPr>
        <w:t xml:space="preserve"> in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100, no agency may receive or spend federal or other funds that are not authorized in the appropriations act, but unanticipated federal or other funds may be received and spent upon authorization pursuant to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30 or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40, as applicable.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30.</w:t>
      </w:r>
      <w:r w:rsidR="006000C8" w:rsidRPr="003664CF">
        <w:rPr>
          <w:rFonts w:cs="Times New Roman"/>
        </w:rPr>
        <w:t xml:space="preserve"> Receipt and expenditure of unanticipated funds;  submission of proposals;  Committee reports.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3664CF" w:rsidRPr="003664CF">
        <w:rPr>
          <w:rFonts w:cs="Times New Roman"/>
        </w:rPr>
        <w:t>’</w:t>
      </w:r>
      <w:r w:rsidRPr="003664CF">
        <w:rPr>
          <w:rFonts w:cs="Times New Roman"/>
        </w:rPr>
        <w:t xml:space="preserve">s recommendation on each expenditure proposal.  Any such authorization is subject to all of the following standards: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(1) The unanticipated nature of the project precluded it from consideration and approval as part of the state appropriations process as described in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20.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The project assists the applicant state agency to achieve objectives or goals in keeping with the recognized powers and functions of the state agency.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(3) The applicant state agency is the appropriate entity to conduct project activities and no duplication of services is created by the authorization.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(4) State matching funds, if required, are available within the existing resources of the applicant state agency.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(5) The project benefits the health or welfare of the people of the State.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(B) Notwithstanding any other provisions of this chapter, no authorization of unanticipated federal or private foundation or industry funds may involve a commitment of future legislative enactment to provide additional state funds to support the project.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(C) The board shall provide the House Ways and Means Committee and the Senate Finance Committee with periodic reports which describe actions taken under the provisions of this section.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(D) Notwithstanding any other provisions of this chapter, a state agency may not implement an unanticipated major federal program without prior approval of the General Assembly, except: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40.</w:t>
      </w:r>
      <w:r w:rsidR="006000C8" w:rsidRPr="003664CF">
        <w:rPr>
          <w:rFonts w:cs="Times New Roman"/>
        </w:rPr>
        <w:t xml:space="preserve"> Expenditure of </w:t>
      </w:r>
      <w:r w:rsidRPr="003664CF">
        <w:rPr>
          <w:rFonts w:cs="Times New Roman"/>
        </w:rPr>
        <w:t>“</w:t>
      </w:r>
      <w:r w:rsidR="006000C8" w:rsidRPr="003664CF">
        <w:rPr>
          <w:rFonts w:cs="Times New Roman"/>
        </w:rPr>
        <w:t>other</w:t>
      </w:r>
      <w:r w:rsidRPr="003664CF">
        <w:rPr>
          <w:rFonts w:cs="Times New Roman"/>
        </w:rPr>
        <w:t>”</w:t>
      </w:r>
      <w:r w:rsidR="006000C8" w:rsidRPr="003664CF">
        <w:rPr>
          <w:rFonts w:cs="Times New Roman"/>
        </w:rPr>
        <w:t xml:space="preserve"> funds;  authorization;  Committee reports.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(A) A state agency may spend </w:t>
      </w:r>
      <w:r w:rsidR="003664CF" w:rsidRPr="003664CF">
        <w:rPr>
          <w:rFonts w:cs="Times New Roman"/>
        </w:rPr>
        <w:t>“</w:t>
      </w:r>
      <w:r w:rsidRPr="003664CF">
        <w:rPr>
          <w:rFonts w:cs="Times New Roman"/>
        </w:rPr>
        <w:t>other</w:t>
      </w:r>
      <w:r w:rsidR="003664CF" w:rsidRPr="003664CF">
        <w:rPr>
          <w:rFonts w:cs="Times New Roman"/>
        </w:rPr>
        <w:t>”</w:t>
      </w:r>
      <w:r w:rsidRPr="003664CF">
        <w:rPr>
          <w:rFonts w:cs="Times New Roman"/>
        </w:rPr>
        <w:t xml:space="preserve"> funds above the amount in the appropriations act and increases in anticipated federal programs if the expenditure of the funds receives the authorization of the board.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(B) Authorizations under this section are subject to the following standards, as applicable: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 the proposed use of the funds do not result in a fund of surplus money which may be used by the agency to expand programs without legislative approval;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if the funds are earmarked for specific use in the  appropriations act, or by federal law or regulation, any additional funds must be used for the same purpose;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(3) if the increase results from a fee or charge for service, the agency has the legal authority to impose the fee, and has secured any approvals required by applicable law or regulations;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(4) the proposed use of funds assists the state agency to achieve objectives or goals in keeping with the recognized powers and functions of the state agency;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(5) if the funds are generated from a new revenue source: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(a) the proposed use of funds covers only a minimum amount of administrative costs necessary to support the revenue collection, and any excess must be remitted to the general fund of the State;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(b) it is determined that the requesting state agency is the appropriate entity to carry out the proposed activities and no duplication of services is created by the authorization;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(6) if the increase in federal funds requires a corresponding increase in state matching funds, the state match is available from existing resources.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(C) The board shall provide the House Ways and Means Committee and the Senate Finance Committee with periodic reports which describe actions taken under the provisions of this section.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50.</w:t>
      </w:r>
      <w:r w:rsidR="006000C8" w:rsidRPr="003664CF">
        <w:rPr>
          <w:rFonts w:cs="Times New Roman"/>
        </w:rPr>
        <w:t xml:space="preserve"> Estimates of research and student aid funds;  reports by board.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Agencies shall include estimates of research and student aid funds in the detailed budget statements required in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20  of this chapter.  Agencies may not be required to submit the detailed programmatic and financial information required in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60.</w:t>
      </w:r>
      <w:r w:rsidR="006000C8" w:rsidRPr="003664CF">
        <w:rPr>
          <w:rFonts w:cs="Times New Roman"/>
        </w:rPr>
        <w:t xml:space="preserve"> Duties of Comptroller General.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20 of this chapter, and any further adjustments to this amount, based on grant award documentation and pursuant to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40 of this chapter.  For new federally funded projects, the board shall inform the Comptroller General of funding levels authorized pursuant to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30 of this chapter.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70.</w:t>
      </w:r>
      <w:r w:rsidR="006000C8" w:rsidRPr="003664CF">
        <w:rPr>
          <w:rFonts w:cs="Times New Roman"/>
        </w:rPr>
        <w:t xml:space="preserve"> Recovery of indirect costs.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(3) The State Comptroller General shall assist the board in ensuring compliance with this section.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30 of this chapter.  Requests for indirect cost waivers for continuing federal projects must be made by the applicant agency as a part of its budget request and must be reviewed in accordance with the provisions of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20 of this chapter.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80.</w:t>
      </w:r>
      <w:r w:rsidR="006000C8" w:rsidRPr="003664CF">
        <w:rPr>
          <w:rFonts w:cs="Times New Roman"/>
        </w:rPr>
        <w:t xml:space="preserve"> Block grants.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30 (D) of this chapter.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20 of this chapter.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(C) The board, in accordance with Chapter 23 of Title 1, shall issue administrative regulations and cost principles for block grants. </w:t>
      </w:r>
    </w:p>
    <w:p w:rsidR="003664CF"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(D) The board shall ensure that audits of block grants are conducted in accordance with federal laws and regulations. </w:t>
      </w:r>
    </w:p>
    <w:p w:rsidR="003664CF" w:rsidRP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90.</w:t>
      </w:r>
      <w:r w:rsidR="006000C8" w:rsidRPr="003664CF">
        <w:rPr>
          <w:rFonts w:cs="Times New Roman"/>
        </w:rPr>
        <w:t xml:space="preserve"> Review and coordination of proposed federal financial assistance and direct federal development.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D10"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 </w:t>
      </w:r>
    </w:p>
    <w:p w:rsidR="00843D10" w:rsidRDefault="00843D10"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100.</w:t>
      </w:r>
      <w:r w:rsidR="006000C8" w:rsidRPr="003664CF">
        <w:rPr>
          <w:rFonts w:cs="Times New Roman"/>
        </w:rPr>
        <w:t xml:space="preserve"> Exemption of funds.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Funds from the following sources are exempt from the requirements of this chapter: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(1) general fund appropriations;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(2) funds appropriated by a South Carolina local government;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(3) research and student aid grants, except as otherwise provided in this chapter; </w:t>
      </w:r>
    </w:p>
    <w:p w:rsidR="006000C8" w:rsidRPr="003664CF"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(4) donated materials, supplies, in</w:t>
      </w:r>
      <w:r w:rsidR="003664CF" w:rsidRPr="003664CF">
        <w:rPr>
          <w:rFonts w:cs="Times New Roman"/>
        </w:rPr>
        <w:noBreakHyphen/>
      </w:r>
      <w:r w:rsidRPr="003664CF">
        <w:rPr>
          <w:rFonts w:cs="Times New Roman"/>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3664CF" w:rsidRPr="003664CF">
        <w:rPr>
          <w:rFonts w:cs="Times New Roman"/>
        </w:rPr>
        <w:noBreakHyphen/>
      </w:r>
      <w:r w:rsidRPr="003664CF">
        <w:rPr>
          <w:rFonts w:cs="Times New Roman"/>
        </w:rPr>
        <w:t>65</w:t>
      </w:r>
      <w:r w:rsidR="003664CF" w:rsidRPr="003664CF">
        <w:rPr>
          <w:rFonts w:cs="Times New Roman"/>
        </w:rPr>
        <w:noBreakHyphen/>
      </w:r>
      <w:r w:rsidRPr="003664CF">
        <w:rPr>
          <w:rFonts w:cs="Times New Roman"/>
        </w:rPr>
        <w:t xml:space="preserve">30 of this chapter; </w:t>
      </w:r>
    </w:p>
    <w:p w:rsidR="00843D10"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(5) federal funds used in connection with capital improvement bond funds subject to authorization pursuant to Act 1377 of 1968. </w:t>
      </w:r>
    </w:p>
    <w:p w:rsidR="00843D10" w:rsidRDefault="00843D10"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b/>
        </w:rPr>
        <w:t xml:space="preserve">SECTION </w:t>
      </w:r>
      <w:r w:rsidR="006000C8" w:rsidRPr="003664CF">
        <w:rPr>
          <w:rFonts w:cs="Times New Roman"/>
          <w:b/>
        </w:rPr>
        <w:t>2</w:t>
      </w:r>
      <w:r w:rsidRPr="003664CF">
        <w:rPr>
          <w:rFonts w:cs="Times New Roman"/>
          <w:b/>
        </w:rPr>
        <w:noBreakHyphen/>
      </w:r>
      <w:r w:rsidR="006000C8" w:rsidRPr="003664CF">
        <w:rPr>
          <w:rFonts w:cs="Times New Roman"/>
          <w:b/>
        </w:rPr>
        <w:t>65</w:t>
      </w:r>
      <w:r w:rsidRPr="003664CF">
        <w:rPr>
          <w:rFonts w:cs="Times New Roman"/>
          <w:b/>
        </w:rPr>
        <w:noBreakHyphen/>
      </w:r>
      <w:r w:rsidR="006000C8" w:rsidRPr="003664CF">
        <w:rPr>
          <w:rFonts w:cs="Times New Roman"/>
          <w:b/>
        </w:rPr>
        <w:t>120.</w:t>
      </w:r>
      <w:r w:rsidR="006000C8" w:rsidRPr="003664CF">
        <w:rPr>
          <w:rFonts w:cs="Times New Roman"/>
        </w:rPr>
        <w:t xml:space="preserve"> Cooperation of state agencies and institutions in implementing chapter. </w:t>
      </w:r>
    </w:p>
    <w:p w:rsidR="003664CF" w:rsidRDefault="003664CF"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D10" w:rsidRDefault="006000C8"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4CF">
        <w:rPr>
          <w:rFonts w:cs="Times New Roman"/>
        </w:rPr>
        <w:t xml:space="preserve">Notwithstanding any other provisions of law, all agencies and institutions of the State shall cooperate fully with the board in the implementation of this chapter. </w:t>
      </w:r>
    </w:p>
    <w:p w:rsidR="00843D10" w:rsidRDefault="00843D10"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64CF" w:rsidRDefault="00184435" w:rsidP="0036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64CF" w:rsidSect="003664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CF" w:rsidRDefault="003664CF" w:rsidP="003664CF">
      <w:r>
        <w:separator/>
      </w:r>
    </w:p>
  </w:endnote>
  <w:endnote w:type="continuationSeparator" w:id="0">
    <w:p w:rsidR="003664CF" w:rsidRDefault="003664CF" w:rsidP="00366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CF" w:rsidRPr="003664CF" w:rsidRDefault="003664CF" w:rsidP="00366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CF" w:rsidRPr="003664CF" w:rsidRDefault="003664CF" w:rsidP="003664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CF" w:rsidRPr="003664CF" w:rsidRDefault="003664CF" w:rsidP="00366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CF" w:rsidRDefault="003664CF" w:rsidP="003664CF">
      <w:r>
        <w:separator/>
      </w:r>
    </w:p>
  </w:footnote>
  <w:footnote w:type="continuationSeparator" w:id="0">
    <w:p w:rsidR="003664CF" w:rsidRDefault="003664CF" w:rsidP="00366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CF" w:rsidRPr="003664CF" w:rsidRDefault="003664CF" w:rsidP="003664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CF" w:rsidRPr="003664CF" w:rsidRDefault="003664CF" w:rsidP="003664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CF" w:rsidRPr="003664CF" w:rsidRDefault="003664CF" w:rsidP="003664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00C8"/>
    <w:rsid w:val="000B3C22"/>
    <w:rsid w:val="001763C2"/>
    <w:rsid w:val="00184435"/>
    <w:rsid w:val="001D76BC"/>
    <w:rsid w:val="00247C2E"/>
    <w:rsid w:val="003664CF"/>
    <w:rsid w:val="006000C8"/>
    <w:rsid w:val="00604312"/>
    <w:rsid w:val="00817EA2"/>
    <w:rsid w:val="00843D10"/>
    <w:rsid w:val="00C43F44"/>
    <w:rsid w:val="00D349ED"/>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4CF"/>
    <w:rPr>
      <w:rFonts w:ascii="Tahoma" w:hAnsi="Tahoma" w:cs="Tahoma"/>
      <w:sz w:val="16"/>
      <w:szCs w:val="16"/>
    </w:rPr>
  </w:style>
  <w:style w:type="character" w:customStyle="1" w:styleId="BalloonTextChar">
    <w:name w:val="Balloon Text Char"/>
    <w:basedOn w:val="DefaultParagraphFont"/>
    <w:link w:val="BalloonText"/>
    <w:uiPriority w:val="99"/>
    <w:semiHidden/>
    <w:rsid w:val="003664CF"/>
    <w:rPr>
      <w:rFonts w:ascii="Tahoma" w:hAnsi="Tahoma" w:cs="Tahoma"/>
      <w:sz w:val="16"/>
      <w:szCs w:val="16"/>
    </w:rPr>
  </w:style>
  <w:style w:type="paragraph" w:styleId="Header">
    <w:name w:val="header"/>
    <w:basedOn w:val="Normal"/>
    <w:link w:val="HeaderChar"/>
    <w:uiPriority w:val="99"/>
    <w:semiHidden/>
    <w:unhideWhenUsed/>
    <w:rsid w:val="003664CF"/>
    <w:pPr>
      <w:tabs>
        <w:tab w:val="center" w:pos="4680"/>
        <w:tab w:val="right" w:pos="9360"/>
      </w:tabs>
    </w:pPr>
  </w:style>
  <w:style w:type="character" w:customStyle="1" w:styleId="HeaderChar">
    <w:name w:val="Header Char"/>
    <w:basedOn w:val="DefaultParagraphFont"/>
    <w:link w:val="Header"/>
    <w:uiPriority w:val="99"/>
    <w:semiHidden/>
    <w:rsid w:val="003664CF"/>
  </w:style>
  <w:style w:type="paragraph" w:styleId="Footer">
    <w:name w:val="footer"/>
    <w:basedOn w:val="Normal"/>
    <w:link w:val="FooterChar"/>
    <w:uiPriority w:val="99"/>
    <w:semiHidden/>
    <w:unhideWhenUsed/>
    <w:rsid w:val="003664CF"/>
    <w:pPr>
      <w:tabs>
        <w:tab w:val="center" w:pos="4680"/>
        <w:tab w:val="right" w:pos="9360"/>
      </w:tabs>
    </w:pPr>
  </w:style>
  <w:style w:type="character" w:customStyle="1" w:styleId="FooterChar">
    <w:name w:val="Footer Char"/>
    <w:basedOn w:val="DefaultParagraphFont"/>
    <w:link w:val="Footer"/>
    <w:uiPriority w:val="99"/>
    <w:semiHidden/>
    <w:rsid w:val="003664CF"/>
  </w:style>
  <w:style w:type="character" w:styleId="Hyperlink">
    <w:name w:val="Hyperlink"/>
    <w:basedOn w:val="DefaultParagraphFont"/>
    <w:semiHidden/>
    <w:rsid w:val="00843D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2603</Words>
  <Characters>14842</Characters>
  <Application>Microsoft Office Word</Application>
  <DocSecurity>0</DocSecurity>
  <Lines>123</Lines>
  <Paragraphs>34</Paragraphs>
  <ScaleCrop>false</ScaleCrop>
  <Company>LPITS</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