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16" w:rsidRDefault="003C4716">
      <w:pPr>
        <w:jc w:val="center"/>
      </w:pPr>
      <w:r>
        <w:t>DISCLAIMER</w:t>
      </w:r>
    </w:p>
    <w:p w:rsidR="003C4716" w:rsidRDefault="003C4716"/>
    <w:p w:rsidR="003C4716" w:rsidRDefault="003C471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C4716" w:rsidRDefault="003C4716"/>
    <w:p w:rsidR="003C4716" w:rsidRDefault="003C47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716" w:rsidRDefault="003C4716"/>
    <w:p w:rsidR="003C4716" w:rsidRDefault="003C47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716" w:rsidRDefault="003C4716"/>
    <w:p w:rsidR="003C4716" w:rsidRDefault="003C47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4716" w:rsidRDefault="003C4716"/>
    <w:p w:rsidR="003C4716" w:rsidRDefault="003C4716">
      <w:pPr>
        <w:rPr>
          <w:rFonts w:cs="Times New Roman"/>
        </w:rPr>
      </w:pPr>
      <w:r>
        <w:rPr>
          <w:rFonts w:cs="Times New Roman"/>
        </w:rPr>
        <w:br w:type="page"/>
      </w:r>
    </w:p>
    <w:p w:rsid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59D">
        <w:rPr>
          <w:rFonts w:cs="Times New Roman"/>
        </w:rPr>
        <w:t>CHAPTER 1.</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59D">
        <w:rPr>
          <w:rFonts w:cs="Times New Roman"/>
        </w:rPr>
        <w:t xml:space="preserve"> GENERAL PROVISIONS</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1F51" w:rsidRPr="00A9759D">
        <w:rPr>
          <w:rFonts w:cs="Times New Roman"/>
        </w:rPr>
        <w:t>1.</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59D">
        <w:rPr>
          <w:rFonts w:cs="Times New Roman"/>
        </w:rPr>
        <w:t xml:space="preserve"> GENERAL PROVISIONS</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w:t>
      </w:r>
      <w:r w:rsidR="00D01F51" w:rsidRPr="00A9759D">
        <w:rPr>
          <w:rFonts w:cs="Times New Roman"/>
        </w:rPr>
        <w:t xml:space="preserve"> Power of political subdivisions to proceed under legislation dealing with bankruptcy or composition of indebtedness.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20.</w:t>
      </w:r>
      <w:r w:rsidR="00D01F51" w:rsidRPr="00A9759D">
        <w:rPr>
          <w:rFonts w:cs="Times New Roman"/>
        </w:rPr>
        <w:t xml:space="preserve"> Contractual agreements to provide joint public facilities and services authorized.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Local governments, including counties, municipalities and special service districts, may enter into contractual agreements with each other to provide joint public facilities and services when considered mutually desirable.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The governing body of each local government entering into such agreements for joint public facilities and services shall approve the contractual agreement and be parties thereto.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The provisions of this section shall not be construed to restrict the powers of the participating local governments nor permit the levy of taxes not otherwise authorized by law.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30.</w:t>
      </w:r>
      <w:r w:rsidR="00D01F51" w:rsidRPr="00A9759D">
        <w:rPr>
          <w:rFonts w:cs="Times New Roman"/>
        </w:rPr>
        <w:t xml:space="preserve"> Counties and municipalities authorized to implement Title I of the Housing and Community Development Act of 1974.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All counties and municipalities of this State may by appropriate resolution or ordinance implement the provisions of Title I of the Housing and Community Development Act of 1974, Public Law 93</w:t>
      </w:r>
      <w:r w:rsidR="00A9759D" w:rsidRPr="00A9759D">
        <w:rPr>
          <w:rFonts w:cs="Times New Roman"/>
        </w:rPr>
        <w:noBreakHyphen/>
      </w:r>
      <w:r w:rsidRPr="00A9759D">
        <w:rPr>
          <w:rFonts w:cs="Times New Roman"/>
        </w:rPr>
        <w:t xml:space="preserve">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35.</w:t>
      </w:r>
      <w:r w:rsidR="00D01F51" w:rsidRPr="00A9759D">
        <w:rPr>
          <w:rFonts w:cs="Times New Roman"/>
        </w:rPr>
        <w:t xml:space="preserve"> Preservation and protection of cemeteries.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As used in this section, the term </w:t>
      </w:r>
      <w:r w:rsidR="00A9759D" w:rsidRPr="00A9759D">
        <w:rPr>
          <w:rFonts w:cs="Times New Roman"/>
        </w:rPr>
        <w:t>“</w:t>
      </w:r>
      <w:r w:rsidRPr="00A9759D">
        <w:rPr>
          <w:rFonts w:cs="Times New Roman"/>
        </w:rPr>
        <w:t>preserve and protect</w:t>
      </w:r>
      <w:r w:rsidR="00A9759D" w:rsidRPr="00A9759D">
        <w:rPr>
          <w:rFonts w:cs="Times New Roman"/>
        </w:rPr>
        <w:t>”</w:t>
      </w:r>
      <w:r w:rsidRPr="00A9759D">
        <w:rPr>
          <w:rFonts w:cs="Times New Roman"/>
        </w:rPr>
        <w:t xml:space="preserve"> means to keep safe from destruction, peril, or other adversity and may include the placement of signs, markers, fencing, or other appropriate features so as to identify the site as a cemetery and so as to aid in the preservation and protection of the abandoned cemetery.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40.</w:t>
      </w:r>
      <w:r w:rsidR="00D01F51" w:rsidRPr="00A9759D">
        <w:rPr>
          <w:rFonts w:cs="Times New Roman"/>
        </w:rPr>
        <w:t xml:space="preserve"> Interstate extension of water and sewer systems.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50.</w:t>
      </w:r>
      <w:r w:rsidR="00D01F51" w:rsidRPr="00A9759D">
        <w:rPr>
          <w:rFonts w:cs="Times New Roman"/>
        </w:rPr>
        <w:t xml:space="preserve"> Financial report required.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Office of Research and Statistics may, for good cause, grant a local entity an extension of time to file the annual financial report.  Notification by the Director of the Office of Research and Statistics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70.</w:t>
      </w:r>
      <w:r w:rsidR="00D01F51" w:rsidRPr="00A9759D">
        <w:rPr>
          <w:rFonts w:cs="Times New Roman"/>
        </w:rPr>
        <w:t xml:space="preserve"> Prohibition on real estate transfer fees;  exceptions.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 municipality that originally enacted a real estate transfer fee prior to January 1, 1991 may impose and collect a real estate transfer fee, by ordinance, regardless of whether imposition of the fee was discontinued for a period after January 1, 1991.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75.</w:t>
      </w:r>
      <w:r w:rsidR="00D01F51" w:rsidRPr="00A9759D">
        <w:rPr>
          <w:rFonts w:cs="Times New Roman"/>
        </w:rPr>
        <w:t xml:space="preserve"> Allocation of aid to counties based on population of annexed areas.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80.</w:t>
      </w:r>
      <w:r w:rsidR="00D01F51" w:rsidRPr="00A9759D">
        <w:rPr>
          <w:rFonts w:cs="Times New Roman"/>
        </w:rPr>
        <w:t xml:space="preserve"> Budget adoption.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The notice must include the following: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(1) the governing entity</w:t>
      </w:r>
      <w:r w:rsidR="00A9759D" w:rsidRPr="00A9759D">
        <w:rPr>
          <w:rFonts w:cs="Times New Roman"/>
        </w:rPr>
        <w:t>’</w:t>
      </w:r>
      <w:r w:rsidRPr="00A9759D">
        <w:rPr>
          <w:rFonts w:cs="Times New Roman"/>
        </w:rPr>
        <w:t xml:space="preserve">s name;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the time, date, and location of the public hearing on the budget;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(3) the total revenues and expenditures from the current operating fiscal year</w:t>
      </w:r>
      <w:r w:rsidR="00A9759D" w:rsidRPr="00A9759D">
        <w:rPr>
          <w:rFonts w:cs="Times New Roman"/>
        </w:rPr>
        <w:t>’</w:t>
      </w:r>
      <w:r w:rsidRPr="00A9759D">
        <w:rPr>
          <w:rFonts w:cs="Times New Roman"/>
        </w:rPr>
        <w:t xml:space="preserve">s budget of the governing entity;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(4) the proposed total projected revenue and operating expenditures for the next fiscal year as estimated in next year</w:t>
      </w:r>
      <w:r w:rsidR="00A9759D" w:rsidRPr="00A9759D">
        <w:rPr>
          <w:rFonts w:cs="Times New Roman"/>
        </w:rPr>
        <w:t>’</w:t>
      </w:r>
      <w:r w:rsidRPr="00A9759D">
        <w:rPr>
          <w:rFonts w:cs="Times New Roman"/>
        </w:rPr>
        <w:t xml:space="preserve">s budget for the governing entity;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the proposed or estimated percentage change in estimated operating budgets between the current fiscal year and the proposed budget;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(6) the millage for the current fiscal year;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(7) the estimated millage in dollars as necessary for the next fiscal year</w:t>
      </w:r>
      <w:r w:rsidR="00A9759D" w:rsidRPr="00A9759D">
        <w:rPr>
          <w:rFonts w:cs="Times New Roman"/>
        </w:rPr>
        <w:t>’</w:t>
      </w:r>
      <w:r w:rsidRPr="00A9759D">
        <w:rPr>
          <w:rFonts w:cs="Times New Roman"/>
        </w:rPr>
        <w:t xml:space="preserve">s proposed budget.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(C) This notice is given in lieu of the requirements of Section 4</w:t>
      </w:r>
      <w:r w:rsidR="00A9759D" w:rsidRPr="00A9759D">
        <w:rPr>
          <w:rFonts w:cs="Times New Roman"/>
        </w:rPr>
        <w:noBreakHyphen/>
      </w:r>
      <w:r w:rsidRPr="00A9759D">
        <w:rPr>
          <w:rFonts w:cs="Times New Roman"/>
        </w:rPr>
        <w:t>9</w:t>
      </w:r>
      <w:r w:rsidR="00A9759D" w:rsidRPr="00A9759D">
        <w:rPr>
          <w:rFonts w:cs="Times New Roman"/>
        </w:rPr>
        <w:noBreakHyphen/>
      </w:r>
      <w:r w:rsidRPr="00A9759D">
        <w:rPr>
          <w:rFonts w:cs="Times New Roman"/>
        </w:rPr>
        <w:t xml:space="preserve">130.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85.</w:t>
      </w:r>
      <w:r w:rsidR="00D01F51" w:rsidRPr="00A9759D">
        <w:rPr>
          <w:rFonts w:cs="Times New Roman"/>
        </w:rPr>
        <w:t xml:space="preserve"> Monitor, review of tax burden borne by certain classes of property;  determination and estimation of tax incidence;  publication of reports.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 The Budget and Control Board, Division of Budget and Analyses, shall monitor and review the tax burden borne by the classes of property listed in Article X, Section 1 of the State Constitution.  To determine the tax burden of each class of property, the Division of Budget and Analyses may use a ratio that compares total property taxes paid by the property class divided by the total fair market value of the property class.  The Department of Revenue shall provide to the Division of Budget and Analyses the information on assessed values and fair market values of properties as collected in accordance with Section 59</w:t>
      </w:r>
      <w:r w:rsidR="00A9759D" w:rsidRPr="00A9759D">
        <w:rPr>
          <w:rFonts w:cs="Times New Roman"/>
        </w:rPr>
        <w:noBreakHyphen/>
      </w:r>
      <w:r w:rsidRPr="00A9759D">
        <w:rPr>
          <w:rFonts w:cs="Times New Roman"/>
        </w:rPr>
        <w:t>20</w:t>
      </w:r>
      <w:r w:rsidR="00A9759D" w:rsidRPr="00A9759D">
        <w:rPr>
          <w:rFonts w:cs="Times New Roman"/>
        </w:rPr>
        <w:noBreakHyphen/>
      </w:r>
      <w:r w:rsidRPr="00A9759D">
        <w:rPr>
          <w:rFonts w:cs="Times New Roman"/>
        </w:rPr>
        <w:t xml:space="preserve">20(3).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The Budget and Control Board, Division of Budget and Analyses, shall develop a methodology to determine and estimate tax incidence.  A tax incidence statement, prepared by the Division of Budget and Analyses, must be attached to any bill or resolution that has the potential to cause a shift in tax incidence.  The tax incidence refers to the ultimate payer of a tax.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The Budget and Control Board, Division of Budget and Analyses, may consult with outside experts with respect to fulfilling the requirements of subsections (A) and (B) of this section.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Reports of the Budget and Control Board, Division of Budget and Analyses required under this section must be published and reported to the Governor, the members of the Budget and Control Board, the members of the General Assembly and made available to the public.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110.</w:t>
      </w:r>
      <w:r w:rsidR="00D01F51" w:rsidRPr="00A9759D">
        <w:rPr>
          <w:rFonts w:cs="Times New Roman"/>
        </w:rPr>
        <w:t xml:space="preserve"> Moratorium prohibited;  notification requirement.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No municipality or county may adopt an ordinance which imposes a moratorium on a construction project for which a permit has been granted without giving a two</w:t>
      </w:r>
      <w:r w:rsidR="00A9759D" w:rsidRPr="00A9759D">
        <w:rPr>
          <w:rFonts w:cs="Times New Roman"/>
        </w:rPr>
        <w:noBreakHyphen/>
      </w:r>
      <w:r w:rsidRPr="00A9759D">
        <w:rPr>
          <w:rFonts w:cs="Times New Roman"/>
        </w:rPr>
        <w:t xml:space="preserve">week notice in a newspaper of general circulation in the county in which the project is located.  No moratorium may be imposed without at least two readings which are a week apart.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120.</w:t>
      </w:r>
      <w:r w:rsidR="00D01F51" w:rsidRPr="00A9759D">
        <w:rPr>
          <w:rFonts w:cs="Times New Roman"/>
        </w:rPr>
        <w:t xml:space="preserve"> Confidentiality of county or municipal taxpayer information.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tax authorized under Article 5 or Article 7;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business license tax authorized under Section 4</w:t>
      </w:r>
      <w:r w:rsidR="00A9759D" w:rsidRPr="00A9759D">
        <w:rPr>
          <w:rFonts w:cs="Times New Roman"/>
        </w:rPr>
        <w:noBreakHyphen/>
      </w:r>
      <w:r w:rsidRPr="00A9759D">
        <w:rPr>
          <w:rFonts w:cs="Times New Roman"/>
        </w:rPr>
        <w:t>9</w:t>
      </w:r>
      <w:r w:rsidR="00A9759D" w:rsidRPr="00A9759D">
        <w:rPr>
          <w:rFonts w:cs="Times New Roman"/>
        </w:rPr>
        <w:noBreakHyphen/>
      </w:r>
      <w:r w:rsidRPr="00A9759D">
        <w:rPr>
          <w:rFonts w:cs="Times New Roman"/>
        </w:rPr>
        <w:t>30(12) or Section 5</w:t>
      </w:r>
      <w:r w:rsidR="00A9759D" w:rsidRPr="00A9759D">
        <w:rPr>
          <w:rFonts w:cs="Times New Roman"/>
        </w:rPr>
        <w:noBreakHyphen/>
      </w:r>
      <w:r w:rsidRPr="00A9759D">
        <w:rPr>
          <w:rFonts w:cs="Times New Roman"/>
        </w:rPr>
        <w:t>7</w:t>
      </w:r>
      <w:r w:rsidR="00A9759D" w:rsidRPr="00A9759D">
        <w:rPr>
          <w:rFonts w:cs="Times New Roman"/>
        </w:rPr>
        <w:noBreakHyphen/>
      </w:r>
      <w:r w:rsidRPr="00A9759D">
        <w:rPr>
          <w:rFonts w:cs="Times New Roman"/>
        </w:rPr>
        <w:t xml:space="preserve">30;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fee the measure of which is: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gross proceeds of sales of goods or services;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paid admissions to a place of amusement.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Nothing in this section prohibits the: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publication of statistics classified to prevent the identification of particular reports, returns, or applications and the information on them;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sharing of data between public officials or employees in the performance of their duties.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130.</w:t>
      </w:r>
      <w:r w:rsidR="00D01F51" w:rsidRPr="00A9759D">
        <w:rPr>
          <w:rFonts w:cs="Times New Roman"/>
        </w:rPr>
        <w:t xml:space="preserve"> Political subdivisions; scope of authority to set minimum wage rates.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For purposes of this section </w:t>
      </w:r>
      <w:r w:rsidR="00A9759D" w:rsidRPr="00A9759D">
        <w:rPr>
          <w:rFonts w:cs="Times New Roman"/>
        </w:rPr>
        <w:t>“</w:t>
      </w:r>
      <w:r w:rsidRPr="00A9759D">
        <w:rPr>
          <w:rFonts w:cs="Times New Roman"/>
        </w:rPr>
        <w:t>political subdivision</w:t>
      </w:r>
      <w:r w:rsidR="00A9759D" w:rsidRPr="00A9759D">
        <w:rPr>
          <w:rFonts w:cs="Times New Roman"/>
        </w:rPr>
        <w:t>”</w:t>
      </w:r>
      <w:r w:rsidRPr="00A9759D">
        <w:rPr>
          <w:rFonts w:cs="Times New Roman"/>
        </w:rPr>
        <w:t xml:space="preserve"> includes, but is not limited to a municipality, county, school district, special purpose district, or public service district.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This section does not limit the authority of political subdivisions to establish wage rates in contracts to which they are a party.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For purposes of this section, </w:t>
      </w:r>
      <w:r w:rsidR="00A9759D" w:rsidRPr="00A9759D">
        <w:rPr>
          <w:rFonts w:cs="Times New Roman"/>
        </w:rPr>
        <w:t>“</w:t>
      </w:r>
      <w:r w:rsidRPr="00A9759D">
        <w:rPr>
          <w:rFonts w:cs="Times New Roman"/>
        </w:rPr>
        <w:t>wage</w:t>
      </w:r>
      <w:r w:rsidR="00A9759D" w:rsidRPr="00A9759D">
        <w:rPr>
          <w:rFonts w:cs="Times New Roman"/>
        </w:rPr>
        <w:t>”</w:t>
      </w:r>
      <w:r w:rsidRPr="00A9759D">
        <w:rPr>
          <w:rFonts w:cs="Times New Roman"/>
        </w:rPr>
        <w:t xml:space="preserve"> has the same meaning set forth in Section 3(m) of the Fair Labor Standards Act of 1938, 29 U.S.C. 203(m).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140.</w:t>
      </w:r>
      <w:r w:rsidR="00D01F51" w:rsidRPr="00A9759D">
        <w:rPr>
          <w:rFonts w:cs="Times New Roman"/>
        </w:rPr>
        <w:t xml:space="preserve"> Advisory referenda regarding activities of local or regional hospitals.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A9759D" w:rsidRPr="00A9759D">
        <w:rPr>
          <w:rFonts w:cs="Times New Roman"/>
        </w:rPr>
        <w:noBreakHyphen/>
      </w:r>
      <w:r w:rsidRPr="00A9759D">
        <w:rPr>
          <w:rFonts w:cs="Times New Roman"/>
        </w:rPr>
        <w:t>9</w:t>
      </w:r>
      <w:r w:rsidR="00A9759D" w:rsidRPr="00A9759D">
        <w:rPr>
          <w:rFonts w:cs="Times New Roman"/>
        </w:rPr>
        <w:noBreakHyphen/>
      </w:r>
      <w:r w:rsidRPr="00A9759D">
        <w:rPr>
          <w:rFonts w:cs="Times New Roman"/>
        </w:rPr>
        <w:t xml:space="preserve">170, the ability to call for or conduct advisory referenda regarding their activities shall rest solely with the governing board of the political subdivision or a governmental body which appoints the board, including a county legislative delegation.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150.</w:t>
      </w:r>
      <w:r w:rsidR="00D01F51" w:rsidRPr="00A9759D">
        <w:rPr>
          <w:rFonts w:cs="Times New Roman"/>
        </w:rPr>
        <w:t xml:space="preserve"> Derelict mobile homes;  removal and sale.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For purposes of this section: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w:t>
      </w:r>
      <w:r w:rsidR="00A9759D" w:rsidRPr="00A9759D">
        <w:rPr>
          <w:rFonts w:cs="Times New Roman"/>
        </w:rPr>
        <w:t>“</w:t>
      </w:r>
      <w:r w:rsidRPr="00A9759D">
        <w:rPr>
          <w:rFonts w:cs="Times New Roman"/>
        </w:rPr>
        <w:t>Derelict mobile home</w:t>
      </w:r>
      <w:r w:rsidR="00A9759D" w:rsidRPr="00A9759D">
        <w:rPr>
          <w:rFonts w:cs="Times New Roman"/>
        </w:rPr>
        <w:t>”</w:t>
      </w:r>
      <w:r w:rsidRPr="00A9759D">
        <w:rPr>
          <w:rFonts w:cs="Times New Roman"/>
        </w:rPr>
        <w:t xml:space="preserve"> means a mobile home: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that is: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(i) not connected to electricity or not connected to a source of safe potable water supply sufficient for normal residential needs, or both;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(ii) not connected to a Department of Health and Environmental Control approved wastewater disposal system;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(iii) unoccupied for a period of at least thirty days and for which there is clear and convincing evidence that the occupant does not intend to return on a temporary or permanent basis;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that is so damaged, decayed, dilapidated, unsanitary, unsafe, or vermin</w:t>
      </w:r>
      <w:r w:rsidR="00A9759D" w:rsidRPr="00A9759D">
        <w:rPr>
          <w:rFonts w:cs="Times New Roman"/>
        </w:rPr>
        <w:noBreakHyphen/>
      </w:r>
      <w:r w:rsidRPr="00A9759D">
        <w:rPr>
          <w:rFonts w:cs="Times New Roman"/>
        </w:rPr>
        <w:t xml:space="preserve">infested that it creates a hazard to the health or safety of the occupants, the persons using the mobile home, or the public.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w:t>
      </w:r>
      <w:r w:rsidR="00A9759D" w:rsidRPr="00A9759D">
        <w:rPr>
          <w:rFonts w:cs="Times New Roman"/>
        </w:rPr>
        <w:t>“</w:t>
      </w:r>
      <w:r w:rsidRPr="00A9759D">
        <w:rPr>
          <w:rFonts w:cs="Times New Roman"/>
        </w:rPr>
        <w:t>Landowner</w:t>
      </w:r>
      <w:r w:rsidR="00A9759D" w:rsidRPr="00A9759D">
        <w:rPr>
          <w:rFonts w:cs="Times New Roman"/>
        </w:rPr>
        <w:t>”</w:t>
      </w:r>
      <w:r w:rsidRPr="00A9759D">
        <w:rPr>
          <w:rFonts w:cs="Times New Roman"/>
        </w:rPr>
        <w:t xml:space="preserve"> means the owner of real property on which a derelict mobile home is located.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w:t>
      </w:r>
      <w:r w:rsidR="00A9759D" w:rsidRPr="00A9759D">
        <w:rPr>
          <w:rFonts w:cs="Times New Roman"/>
        </w:rPr>
        <w:t>“</w:t>
      </w:r>
      <w:r w:rsidRPr="00A9759D">
        <w:rPr>
          <w:rFonts w:cs="Times New Roman"/>
        </w:rPr>
        <w:t>Local governing body</w:t>
      </w:r>
      <w:r w:rsidR="00A9759D" w:rsidRPr="00A9759D">
        <w:rPr>
          <w:rFonts w:cs="Times New Roman"/>
        </w:rPr>
        <w:t>”</w:t>
      </w:r>
      <w:r w:rsidRPr="00A9759D">
        <w:rPr>
          <w:rFonts w:cs="Times New Roman"/>
        </w:rPr>
        <w:t xml:space="preserve"> means the governing body of a county or municipality.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w:t>
      </w:r>
      <w:r w:rsidR="00A9759D" w:rsidRPr="00A9759D">
        <w:rPr>
          <w:rFonts w:cs="Times New Roman"/>
        </w:rPr>
        <w:t>“</w:t>
      </w:r>
      <w:r w:rsidRPr="00A9759D">
        <w:rPr>
          <w:rFonts w:cs="Times New Roman"/>
        </w:rPr>
        <w:t>Local official</w:t>
      </w:r>
      <w:r w:rsidR="00A9759D" w:rsidRPr="00A9759D">
        <w:rPr>
          <w:rFonts w:cs="Times New Roman"/>
        </w:rPr>
        <w:t>”</w:t>
      </w:r>
      <w:r w:rsidRPr="00A9759D">
        <w:rPr>
          <w:rFonts w:cs="Times New Roman"/>
        </w:rPr>
        <w:t xml:space="preserve"> means the office or agency that is responsible for inspecting or zoning property in a county or a municipality.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w:t>
      </w:r>
      <w:r w:rsidR="00A9759D" w:rsidRPr="00A9759D">
        <w:rPr>
          <w:rFonts w:cs="Times New Roman"/>
        </w:rPr>
        <w:t>“</w:t>
      </w:r>
      <w:r w:rsidRPr="00A9759D">
        <w:rPr>
          <w:rFonts w:cs="Times New Roman"/>
        </w:rPr>
        <w:t>Mobile home</w:t>
      </w:r>
      <w:r w:rsidR="00A9759D" w:rsidRPr="00A9759D">
        <w:rPr>
          <w:rFonts w:cs="Times New Roman"/>
        </w:rPr>
        <w:t>”</w:t>
      </w:r>
      <w:r w:rsidRPr="00A9759D">
        <w:rPr>
          <w:rFonts w:cs="Times New Roman"/>
        </w:rPr>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A9759D" w:rsidRPr="00A9759D">
        <w:rPr>
          <w:rFonts w:cs="Times New Roman"/>
        </w:rPr>
        <w:t>“</w:t>
      </w:r>
      <w:r w:rsidRPr="00A9759D">
        <w:rPr>
          <w:rFonts w:cs="Times New Roman"/>
        </w:rPr>
        <w:t>mobile home</w:t>
      </w:r>
      <w:r w:rsidR="00A9759D" w:rsidRPr="00A9759D">
        <w:rPr>
          <w:rFonts w:cs="Times New Roman"/>
        </w:rPr>
        <w:t>”</w:t>
      </w:r>
      <w:r w:rsidRPr="00A9759D">
        <w:rPr>
          <w:rFonts w:cs="Times New Roman"/>
        </w:rPr>
        <w:t xml:space="preserve"> includes both mobile and manufactured homes.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(B)(1) If a landowner seeks to have a mobile home removed from his property and sold, the landowner may apply to a magistrate and follow the procedures in Section 29</w:t>
      </w:r>
      <w:r w:rsidR="00A9759D" w:rsidRPr="00A9759D">
        <w:rPr>
          <w:rFonts w:cs="Times New Roman"/>
        </w:rPr>
        <w:noBreakHyphen/>
      </w:r>
      <w:r w:rsidRPr="00A9759D">
        <w:rPr>
          <w:rFonts w:cs="Times New Roman"/>
        </w:rPr>
        <w:t>15</w:t>
      </w:r>
      <w:r w:rsidR="00A9759D" w:rsidRPr="00A9759D">
        <w:rPr>
          <w:rFonts w:cs="Times New Roman"/>
        </w:rPr>
        <w:noBreakHyphen/>
      </w:r>
      <w:r w:rsidRPr="00A9759D">
        <w:rPr>
          <w:rFonts w:cs="Times New Roman"/>
        </w:rPr>
        <w:t>10.  The landowner does not have to have the mobile home determined to be a derelict mobile home in order to have it removed from his property and sold following the procedures of Section 29</w:t>
      </w:r>
      <w:r w:rsidR="00A9759D" w:rsidRPr="00A9759D">
        <w:rPr>
          <w:rFonts w:cs="Times New Roman"/>
        </w:rPr>
        <w:noBreakHyphen/>
      </w:r>
      <w:r w:rsidRPr="00A9759D">
        <w:rPr>
          <w:rFonts w:cs="Times New Roman"/>
        </w:rPr>
        <w:t>15</w:t>
      </w:r>
      <w:r w:rsidR="00A9759D" w:rsidRPr="00A9759D">
        <w:rPr>
          <w:rFonts w:cs="Times New Roman"/>
        </w:rPr>
        <w:noBreakHyphen/>
      </w:r>
      <w:r w:rsidRPr="00A9759D">
        <w:rPr>
          <w:rFonts w:cs="Times New Roman"/>
        </w:rPr>
        <w:t xml:space="preserve">10.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If a landowner seeks to have a mobile home determined to be derelict so it may be removed from the landowner</w:t>
      </w:r>
      <w:r w:rsidR="00A9759D" w:rsidRPr="00A9759D">
        <w:rPr>
          <w:rFonts w:cs="Times New Roman"/>
        </w:rPr>
        <w:t>’</w:t>
      </w:r>
      <w:r w:rsidRPr="00A9759D">
        <w:rPr>
          <w:rFonts w:cs="Times New Roman"/>
        </w:rPr>
        <w:t xml:space="preserve">s property and destroyed, the landowner must: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apply to the local official to have the mobile home inspected;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receive written confirmation from the local official that the mobile home has been inspected and meets the requirements for removal and disposal and provided in this section;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(c) file the required pleadings with the magistrate to seek to have the mobile home removed from the property and destroyed, and follow the procedures in Section 29</w:t>
      </w:r>
      <w:r w:rsidR="00A9759D" w:rsidRPr="00A9759D">
        <w:rPr>
          <w:rFonts w:cs="Times New Roman"/>
        </w:rPr>
        <w:noBreakHyphen/>
      </w:r>
      <w:r w:rsidRPr="00A9759D">
        <w:rPr>
          <w:rFonts w:cs="Times New Roman"/>
        </w:rPr>
        <w:t>15</w:t>
      </w:r>
      <w:r w:rsidR="00A9759D" w:rsidRPr="00A9759D">
        <w:rPr>
          <w:rFonts w:cs="Times New Roman"/>
        </w:rPr>
        <w:noBreakHyphen/>
      </w:r>
      <w:r w:rsidRPr="00A9759D">
        <w:rPr>
          <w:rFonts w:cs="Times New Roman"/>
        </w:rPr>
        <w:t xml:space="preserve">10 to notify the owner of the mobile home and any lienholders that the local official has determined the mobile home is a derelict mobile home and that the matter is the subject of a proceeding in the magistrates court;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post a notice on each door of the mobile home for thirty consecutive days reading substantially as follows: </w:t>
      </w:r>
    </w:p>
    <w:p w:rsidR="00D01F51"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w:t>
      </w:r>
      <w:r w:rsidR="00D01F51" w:rsidRPr="00A9759D">
        <w:rPr>
          <w:rFonts w:cs="Times New Roman"/>
        </w:rPr>
        <w:t xml:space="preserve">NOTICE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(Date of Notice)</w:t>
      </w:r>
      <w:r w:rsidR="00A9759D" w:rsidRPr="00A9759D">
        <w:rPr>
          <w:rFonts w:cs="Times New Roman"/>
        </w:rPr>
        <w:t>”</w:t>
      </w:r>
      <w:r w:rsidRPr="00A9759D">
        <w:rPr>
          <w:rFonts w:cs="Times New Roman"/>
        </w:rPr>
        <w:t xml:space="preserv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A9759D" w:rsidRPr="00A9759D">
        <w:rPr>
          <w:rFonts w:cs="Times New Roman"/>
        </w:rPr>
        <w:noBreakHyphen/>
      </w:r>
      <w:r w:rsidRPr="00A9759D">
        <w:rPr>
          <w:rFonts w:cs="Times New Roman"/>
        </w:rPr>
        <w:t>49</w:t>
      </w:r>
      <w:r w:rsidR="00A9759D" w:rsidRPr="00A9759D">
        <w:rPr>
          <w:rFonts w:cs="Times New Roman"/>
        </w:rPr>
        <w:noBreakHyphen/>
      </w:r>
      <w:r w:rsidRPr="00A9759D">
        <w:rPr>
          <w:rFonts w:cs="Times New Roman"/>
        </w:rPr>
        <w:t xml:space="preserve">85(D).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(C)(1) If a local official determines that a derelict mobile home has value for which it may be sold, the local official may apply to a magistrate and follow the procedures in Section 29</w:t>
      </w:r>
      <w:r w:rsidR="00A9759D" w:rsidRPr="00A9759D">
        <w:rPr>
          <w:rFonts w:cs="Times New Roman"/>
        </w:rPr>
        <w:noBreakHyphen/>
      </w:r>
      <w:r w:rsidRPr="00A9759D">
        <w:rPr>
          <w:rFonts w:cs="Times New Roman"/>
        </w:rPr>
        <w:t>15</w:t>
      </w:r>
      <w:r w:rsidR="00A9759D" w:rsidRPr="00A9759D">
        <w:rPr>
          <w:rFonts w:cs="Times New Roman"/>
        </w:rPr>
        <w:noBreakHyphen/>
      </w:r>
      <w:r w:rsidRPr="00A9759D">
        <w:rPr>
          <w:rFonts w:cs="Times New Roman"/>
        </w:rPr>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sold.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If a local official seeks to remove and destroy a derelict mobile home, the local official must follow the procedures in Section 29</w:t>
      </w:r>
      <w:r w:rsidR="00A9759D" w:rsidRPr="00A9759D">
        <w:rPr>
          <w:rFonts w:cs="Times New Roman"/>
        </w:rPr>
        <w:noBreakHyphen/>
      </w:r>
      <w:r w:rsidRPr="00A9759D">
        <w:rPr>
          <w:rFonts w:cs="Times New Roman"/>
        </w:rPr>
        <w:t>15</w:t>
      </w:r>
      <w:r w:rsidR="00A9759D" w:rsidRPr="00A9759D">
        <w:rPr>
          <w:rFonts w:cs="Times New Roman"/>
        </w:rPr>
        <w:noBreakHyphen/>
      </w:r>
      <w:r w:rsidRPr="00A9759D">
        <w:rPr>
          <w:rFonts w:cs="Times New Roman"/>
        </w:rPr>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destroyed.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In addition to the notice requirements in the magistrates court, in order to (a) remove and sell, or (b) remove and destroy a derelict mobile home, a local official must post a notice on each door of the mobile home for thirty consecutive days reading substantially as follows: </w:t>
      </w:r>
    </w:p>
    <w:p w:rsidR="00D01F51"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w:t>
      </w:r>
      <w:r w:rsidR="00D01F51" w:rsidRPr="00A9759D">
        <w:rPr>
          <w:rFonts w:cs="Times New Roman"/>
        </w:rPr>
        <w:t xml:space="preserve">NOTICE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(Date of Notice)</w:t>
      </w:r>
      <w:r w:rsidR="00A9759D" w:rsidRPr="00A9759D">
        <w:rPr>
          <w:rFonts w:cs="Times New Roman"/>
        </w:rPr>
        <w:t>”</w:t>
      </w:r>
      <w:r w:rsidRPr="00A9759D">
        <w:rPr>
          <w:rFonts w:cs="Times New Roman"/>
        </w:rPr>
        <w:t xml:space="preserv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(5) If the magistrate determines that the mobile home is derelict and is to be removed and sold, the local official must follow the procedures in Section 29</w:t>
      </w:r>
      <w:r w:rsidR="00A9759D" w:rsidRPr="00A9759D">
        <w:rPr>
          <w:rFonts w:cs="Times New Roman"/>
        </w:rPr>
        <w:noBreakHyphen/>
      </w:r>
      <w:r w:rsidRPr="00A9759D">
        <w:rPr>
          <w:rFonts w:cs="Times New Roman"/>
        </w:rPr>
        <w:t>15</w:t>
      </w:r>
      <w:r w:rsidR="00A9759D" w:rsidRPr="00A9759D">
        <w:rPr>
          <w:rFonts w:cs="Times New Roman"/>
        </w:rPr>
        <w:noBreakHyphen/>
      </w:r>
      <w:r w:rsidRPr="00A9759D">
        <w:rPr>
          <w:rFonts w:cs="Times New Roman"/>
        </w:rPr>
        <w:t xml:space="preserve">10.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A9759D" w:rsidRPr="00A9759D">
        <w:rPr>
          <w:rFonts w:cs="Times New Roman"/>
        </w:rPr>
        <w:noBreakHyphen/>
      </w:r>
      <w:r w:rsidRPr="00A9759D">
        <w:rPr>
          <w:rFonts w:cs="Times New Roman"/>
        </w:rPr>
        <w:t>49</w:t>
      </w:r>
      <w:r w:rsidR="00A9759D" w:rsidRPr="00A9759D">
        <w:rPr>
          <w:rFonts w:cs="Times New Roman"/>
        </w:rPr>
        <w:noBreakHyphen/>
      </w:r>
      <w:r w:rsidRPr="00A9759D">
        <w:rPr>
          <w:rFonts w:cs="Times New Roman"/>
        </w:rPr>
        <w:t xml:space="preserve">85(D).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(D)(1) All costs of removal and disposal are the responsibility of the owner of the derelict mobile home, and may be waived only by order of the magistrates court or if a local governing body has a program that covers removal and disposal costs.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(3) If the landowner is the owner of the derelict mobile home and is unwilling or unable to pay the costs of removal and disposal, a lien for the costs of removal and disposal may be placed on the landowner</w:t>
      </w:r>
      <w:r w:rsidR="00A9759D" w:rsidRPr="00A9759D">
        <w:rPr>
          <w:rFonts w:cs="Times New Roman"/>
        </w:rPr>
        <w:t>’</w:t>
      </w:r>
      <w:r w:rsidRPr="00A9759D">
        <w:rPr>
          <w:rFonts w:cs="Times New Roman"/>
        </w:rPr>
        <w:t xml:space="preserve">s real property where the derelict mobile home was located.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(E) To defray the costs of location, identification, and inspection of derelict mobile homes, a local governing body may impose a registration fee of no more than twenty</w:t>
      </w:r>
      <w:r w:rsidR="00A9759D" w:rsidRPr="00A9759D">
        <w:rPr>
          <w:rFonts w:cs="Times New Roman"/>
        </w:rPr>
        <w:noBreakHyphen/>
      </w:r>
      <w:r w:rsidRPr="00A9759D">
        <w:rPr>
          <w:rFonts w:cs="Times New Roman"/>
        </w:rPr>
        <w:t xml:space="preserve">five dollars to be paid when a manufactured home or mobile home is registered with the county or municipality.  This fee may be in addition to all other fees and charges relating to a manufactured home or mobile home and may be required to be paid before electrical connection.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160.</w:t>
      </w:r>
      <w:r w:rsidR="00D01F51" w:rsidRPr="00A9759D">
        <w:rPr>
          <w:rFonts w:cs="Times New Roman"/>
        </w:rPr>
        <w:t xml:space="preserve"> Authority to adopt ordinance allowing invocation to open public meeting of deliberative public body;  definitions.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For purposes of this section: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w:t>
      </w:r>
      <w:r w:rsidR="00A9759D" w:rsidRPr="00A9759D">
        <w:rPr>
          <w:rFonts w:cs="Times New Roman"/>
        </w:rPr>
        <w:t>“</w:t>
      </w:r>
      <w:r w:rsidRPr="00A9759D">
        <w:rPr>
          <w:rFonts w:cs="Times New Roman"/>
        </w:rPr>
        <w:t>Public invocation</w:t>
      </w:r>
      <w:r w:rsidR="00A9759D" w:rsidRPr="00A9759D">
        <w:rPr>
          <w:rFonts w:cs="Times New Roman"/>
        </w:rPr>
        <w:t>”</w:t>
      </w:r>
      <w:r w:rsidRPr="00A9759D">
        <w:rPr>
          <w:rFonts w:cs="Times New Roman"/>
        </w:rPr>
        <w:t xml:space="preserve"> means an invocation delivered in a method provided pursuant to subsection (B) to open the public meeting of a deliberative public body.  In order to comply with applicable constitutional law, a public invocation must not be exploited to proselytize or advance any one, or to disparage any other faith or belief.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w:t>
      </w:r>
      <w:r w:rsidR="00A9759D" w:rsidRPr="00A9759D">
        <w:rPr>
          <w:rFonts w:cs="Times New Roman"/>
        </w:rPr>
        <w:t>“</w:t>
      </w:r>
      <w:r w:rsidRPr="00A9759D">
        <w:rPr>
          <w:rFonts w:cs="Times New Roman"/>
        </w:rPr>
        <w:t>Deliberative public body</w:t>
      </w:r>
      <w:r w:rsidR="00A9759D" w:rsidRPr="00A9759D">
        <w:rPr>
          <w:rFonts w:cs="Times New Roman"/>
        </w:rPr>
        <w:t>”</w:t>
      </w:r>
      <w:r w:rsidRPr="00A9759D">
        <w:rPr>
          <w:rFonts w:cs="Times New Roman"/>
        </w:rPr>
        <w:t xml:space="preserve"> means a state board or commission, the governing body of a county or municipal government, a school district, a branch or division of a county or municipal government, or a special purpose or public service district.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 deliberative public body, by ordinance, resolution, or written policy statement, may adopt a policy to permit a public invocation as defined in subsection (A)(1) before each meeting of the public body, for the benefit of the public body.  The policy may allow for an invocation to be offered on a voluntary basis, at the beginning of the meeting, by: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(1) one of the public officials, elected or appointed to the deliberative public body, so long as the opportunity for invocation duty is regularly and objectively rotated among all of that deliberative public body</w:t>
      </w:r>
      <w:r w:rsidR="00A9759D" w:rsidRPr="00A9759D">
        <w:rPr>
          <w:rFonts w:cs="Times New Roman"/>
        </w:rPr>
        <w:t>’</w:t>
      </w:r>
      <w:r w:rsidRPr="00A9759D">
        <w:rPr>
          <w:rFonts w:cs="Times New Roman"/>
        </w:rPr>
        <w:t xml:space="preserve">s public officials;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a chaplain elected by the public officials of the deliberative public body;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an invocation speaker selected on an objective and rotating basis from among a wide pool of the religious leaders serving established religious congregations in the local community in which the deliberative public body meets.  To ensure objectivity in the selection, the deliberative public body on an annual basis shall compile a list of all known, established religious congregations and assemblies by reference to local telephone books or similar sources, or both, and on an annual basis shall mail an invitation addressed to the </w:t>
      </w:r>
      <w:r w:rsidR="00A9759D" w:rsidRPr="00A9759D">
        <w:rPr>
          <w:rFonts w:cs="Times New Roman"/>
        </w:rPr>
        <w:t>‘</w:t>
      </w:r>
      <w:r w:rsidRPr="00A9759D">
        <w:rPr>
          <w:rFonts w:cs="Times New Roman"/>
        </w:rPr>
        <w:t>religious leader</w:t>
      </w:r>
      <w:r w:rsidR="00A9759D" w:rsidRPr="00A9759D">
        <w:rPr>
          <w:rFonts w:cs="Times New Roman"/>
        </w:rPr>
        <w:t>’</w:t>
      </w:r>
      <w:r w:rsidRPr="00A9759D">
        <w:rPr>
          <w:rFonts w:cs="Times New Roman"/>
        </w:rPr>
        <w:t xml:space="preserve"> of each congregation and assembly.  The invitation must contain, in addition to scheduling and other general information, the following statement:  </w:t>
      </w:r>
      <w:r w:rsidR="00A9759D" w:rsidRPr="00A9759D">
        <w:rPr>
          <w:rFonts w:cs="Times New Roman"/>
        </w:rPr>
        <w:t>“</w:t>
      </w:r>
      <w:r w:rsidRPr="00A9759D">
        <w:rPr>
          <w:rFonts w:cs="Times New Roman"/>
        </w:rPr>
        <w:t>A religious leader is free to offer an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w:t>
      </w:r>
      <w:r w:rsidR="00A9759D" w:rsidRPr="00A9759D">
        <w:rPr>
          <w:rFonts w:cs="Times New Roman"/>
        </w:rPr>
        <w:t>”</w:t>
      </w:r>
      <w:r w:rsidRPr="00A9759D">
        <w:rPr>
          <w:rFonts w:cs="Times New Roman"/>
        </w:rPr>
        <w:t>.  Each respondent who accepts the invitation to deliver an invocation at an upcoming meeting of the deliberative public body shall be scheduled to deliver an invocation on a first</w:t>
      </w:r>
      <w:r w:rsidR="00A9759D" w:rsidRPr="00A9759D">
        <w:rPr>
          <w:rFonts w:cs="Times New Roman"/>
        </w:rPr>
        <w:noBreakHyphen/>
      </w:r>
      <w:r w:rsidRPr="00A9759D">
        <w:rPr>
          <w:rFonts w:cs="Times New Roman"/>
        </w:rPr>
        <w:t>come, first</w:t>
      </w:r>
      <w:r w:rsidR="00A9759D" w:rsidRPr="00A9759D">
        <w:rPr>
          <w:rFonts w:cs="Times New Roman"/>
        </w:rPr>
        <w:noBreakHyphen/>
      </w:r>
      <w:r w:rsidRPr="00A9759D">
        <w:rPr>
          <w:rFonts w:cs="Times New Roman"/>
        </w:rPr>
        <w:t xml:space="preserve">served basis.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(C) In order that deliberative public bodies may have access to advice on the current status of the law concerning public invocations, the Attorney General</w:t>
      </w:r>
      <w:r w:rsidR="00A9759D" w:rsidRPr="00A9759D">
        <w:rPr>
          <w:rFonts w:cs="Times New Roman"/>
        </w:rPr>
        <w:t>’</w:t>
      </w:r>
      <w:r w:rsidRPr="00A9759D">
        <w:rPr>
          <w:rFonts w:cs="Times New Roman"/>
        </w:rPr>
        <w:t>s office shall prepare a statement of the applicable constitutional law and, upon request, make that statement available to a member of the General Assembly or a deliberative public body.  As necessary, the Attorney General</w:t>
      </w:r>
      <w:r w:rsidR="00A9759D" w:rsidRPr="00A9759D">
        <w:rPr>
          <w:rFonts w:cs="Times New Roman"/>
        </w:rPr>
        <w:t>’</w:t>
      </w:r>
      <w:r w:rsidRPr="00A9759D">
        <w:rPr>
          <w:rFonts w:cs="Times New Roman"/>
        </w:rPr>
        <w:t>s office shall update this statement to reflect any changes made in the law.  The Attorney General</w:t>
      </w:r>
      <w:r w:rsidR="00A9759D" w:rsidRPr="00A9759D">
        <w:rPr>
          <w:rFonts w:cs="Times New Roman"/>
        </w:rPr>
        <w:t>’</w:t>
      </w:r>
      <w:r w:rsidRPr="00A9759D">
        <w:rPr>
          <w:rFonts w:cs="Times New Roman"/>
        </w:rPr>
        <w:t xml:space="preserve">s office may make the statement available through the most economical and convenient method including, but not limited to, posting the statement on a web site.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The Attorney General shall defend any deliberative public body against a facial challenge to the constitutionality of this act. </w:t>
      </w:r>
    </w:p>
    <w:p w:rsidR="003C4716"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(E) Nothing in this section prohibits a deliberative public body from developing its own policy on public invocations based upon advice from legal counsel. </w:t>
      </w:r>
    </w:p>
    <w:p w:rsidR="003C4716" w:rsidRDefault="003C4716"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170.</w:t>
      </w:r>
      <w:r w:rsidR="00D01F51" w:rsidRPr="00A9759D">
        <w:rPr>
          <w:rFonts w:cs="Times New Roman"/>
        </w:rPr>
        <w:t xml:space="preserve"> Preemption of local ordinance relating to immigration.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For purposes of this section, </w:t>
      </w:r>
      <w:r w:rsidR="00A9759D" w:rsidRPr="00A9759D">
        <w:rPr>
          <w:rFonts w:cs="Times New Roman"/>
        </w:rPr>
        <w:t>“</w:t>
      </w:r>
      <w:r w:rsidRPr="00A9759D">
        <w:rPr>
          <w:rFonts w:cs="Times New Roman"/>
        </w:rPr>
        <w:t>political subdivision</w:t>
      </w:r>
      <w:r w:rsidR="00A9759D" w:rsidRPr="00A9759D">
        <w:rPr>
          <w:rFonts w:cs="Times New Roman"/>
        </w:rPr>
        <w:t>”</w:t>
      </w:r>
      <w:r w:rsidRPr="00A9759D">
        <w:rPr>
          <w:rFonts w:cs="Times New Roman"/>
        </w:rPr>
        <w:t xml:space="preserve"> includes, but is not limited to, a municipality, county, school district, special purpose district, or public service district.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 political subdivision of this State may not enact any ordinance or policy that limits or prohibits a law enforcement officer, local official, or local government employee from seeking to enforce a state law with regard to immigration.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A9759D" w:rsidRPr="00A9759D">
        <w:rPr>
          <w:rFonts w:cs="Times New Roman"/>
        </w:rPr>
        <w:t>’</w:t>
      </w:r>
      <w:r w:rsidRPr="00A9759D">
        <w:rPr>
          <w:rFonts w:cs="Times New Roman"/>
        </w:rPr>
        <w:t xml:space="preserve">s authorization to work in the United States that exceeds or otherwise conflicts with federal law or that is in conflict with state law.  An enactment found to be in conflict with federal or state law is void.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1F51" w:rsidRPr="00A9759D">
        <w:rPr>
          <w:rFonts w:cs="Times New Roman"/>
        </w:rPr>
        <w:t>3.</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59D">
        <w:rPr>
          <w:rFonts w:cs="Times New Roman"/>
        </w:rPr>
        <w:t xml:space="preserve"> AUTHORITY OF LOCAL GOVERNMENTS TO ASSESS TAXES AND FEES</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300.</w:t>
      </w:r>
      <w:r w:rsidR="00D01F51" w:rsidRPr="00A9759D">
        <w:rPr>
          <w:rFonts w:cs="Times New Roman"/>
        </w:rPr>
        <w:t xml:space="preserve"> Definitions.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As used in the article: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w:t>
      </w:r>
      <w:r w:rsidR="00A9759D" w:rsidRPr="00A9759D">
        <w:rPr>
          <w:rFonts w:cs="Times New Roman"/>
        </w:rPr>
        <w:t>“</w:t>
      </w:r>
      <w:r w:rsidRPr="00A9759D">
        <w:rPr>
          <w:rFonts w:cs="Times New Roman"/>
        </w:rPr>
        <w:t>Consumer price index</w:t>
      </w:r>
      <w:r w:rsidR="00A9759D" w:rsidRPr="00A9759D">
        <w:rPr>
          <w:rFonts w:cs="Times New Roman"/>
        </w:rPr>
        <w:t>”</w:t>
      </w:r>
      <w:r w:rsidRPr="00A9759D">
        <w:rPr>
          <w:rFonts w:cs="Times New Roman"/>
        </w:rPr>
        <w:t xml:space="preserve"> means the consumer price index for all</w:t>
      </w:r>
      <w:r w:rsidR="00A9759D" w:rsidRPr="00A9759D">
        <w:rPr>
          <w:rFonts w:cs="Times New Roman"/>
        </w:rPr>
        <w:noBreakHyphen/>
      </w:r>
      <w:r w:rsidRPr="00A9759D">
        <w:rPr>
          <w:rFonts w:cs="Times New Roman"/>
        </w:rPr>
        <w:t>urban consumers published by the U.S. Department of Labor.  In the event of a revision of the consumer price index, the index that is most consistent with the consumer price index for all</w:t>
      </w:r>
      <w:r w:rsidR="00A9759D" w:rsidRPr="00A9759D">
        <w:rPr>
          <w:rFonts w:cs="Times New Roman"/>
        </w:rPr>
        <w:noBreakHyphen/>
      </w:r>
      <w:r w:rsidRPr="00A9759D">
        <w:rPr>
          <w:rFonts w:cs="Times New Roman"/>
        </w:rPr>
        <w:t xml:space="preserve">urban consumers as calculated in 1996 must be used.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w:t>
      </w:r>
      <w:r w:rsidR="00A9759D" w:rsidRPr="00A9759D">
        <w:rPr>
          <w:rFonts w:cs="Times New Roman"/>
        </w:rPr>
        <w:t>“</w:t>
      </w:r>
      <w:r w:rsidRPr="00A9759D">
        <w:rPr>
          <w:rFonts w:cs="Times New Roman"/>
        </w:rPr>
        <w:t>Intergovernmental transfer of funding responsibility</w:t>
      </w:r>
      <w:r w:rsidR="00A9759D" w:rsidRPr="00A9759D">
        <w:rPr>
          <w:rFonts w:cs="Times New Roman"/>
        </w:rPr>
        <w:t>”</w:t>
      </w:r>
      <w:r w:rsidRPr="00A9759D">
        <w:rPr>
          <w:rFonts w:cs="Times New Roman"/>
        </w:rPr>
        <w:t xml:space="preserve"> means an act, resolution, court order, administrative order, or other action by a higher level of government that requires a lower level of government to use its own funds, personnel, facilities, or equipment.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w:t>
      </w:r>
      <w:r w:rsidR="00A9759D" w:rsidRPr="00A9759D">
        <w:rPr>
          <w:rFonts w:cs="Times New Roman"/>
        </w:rPr>
        <w:t>“</w:t>
      </w:r>
      <w:r w:rsidRPr="00A9759D">
        <w:rPr>
          <w:rFonts w:cs="Times New Roman"/>
        </w:rPr>
        <w:t>Local governing body</w:t>
      </w:r>
      <w:r w:rsidR="00A9759D" w:rsidRPr="00A9759D">
        <w:rPr>
          <w:rFonts w:cs="Times New Roman"/>
        </w:rPr>
        <w:t>”</w:t>
      </w:r>
      <w:r w:rsidRPr="00A9759D">
        <w:rPr>
          <w:rFonts w:cs="Times New Roman"/>
        </w:rPr>
        <w:t xml:space="preserve"> means the governing body of a county, municipality, or special purpose district.  As used in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320 only, local governing body also refers to the body authorized by law to levy school taxes.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w:t>
      </w:r>
      <w:r w:rsidR="00A9759D" w:rsidRPr="00A9759D">
        <w:rPr>
          <w:rFonts w:cs="Times New Roman"/>
        </w:rPr>
        <w:t>“</w:t>
      </w:r>
      <w:r w:rsidRPr="00A9759D">
        <w:rPr>
          <w:rFonts w:cs="Times New Roman"/>
        </w:rPr>
        <w:t>New tax</w:t>
      </w:r>
      <w:r w:rsidR="00A9759D" w:rsidRPr="00A9759D">
        <w:rPr>
          <w:rFonts w:cs="Times New Roman"/>
        </w:rPr>
        <w:t>”</w:t>
      </w:r>
      <w:r w:rsidRPr="00A9759D">
        <w:rPr>
          <w:rFonts w:cs="Times New Roman"/>
        </w:rPr>
        <w:t xml:space="preserve"> is a tax that the local governing body had not enacted as of December 31, 1996.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w:t>
      </w:r>
      <w:r w:rsidR="00A9759D" w:rsidRPr="00A9759D">
        <w:rPr>
          <w:rFonts w:cs="Times New Roman"/>
        </w:rPr>
        <w:t>“</w:t>
      </w:r>
      <w:r w:rsidRPr="00A9759D">
        <w:rPr>
          <w:rFonts w:cs="Times New Roman"/>
        </w:rPr>
        <w:t>Positive majority</w:t>
      </w:r>
      <w:r w:rsidR="00A9759D" w:rsidRPr="00A9759D">
        <w:rPr>
          <w:rFonts w:cs="Times New Roman"/>
        </w:rPr>
        <w:t>”</w:t>
      </w:r>
      <w:r w:rsidRPr="00A9759D">
        <w:rPr>
          <w:rFonts w:cs="Times New Roman"/>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(6) </w:t>
      </w:r>
      <w:r w:rsidR="00A9759D" w:rsidRPr="00A9759D">
        <w:rPr>
          <w:rFonts w:cs="Times New Roman"/>
        </w:rPr>
        <w:t>“</w:t>
      </w:r>
      <w:r w:rsidRPr="00A9759D">
        <w:rPr>
          <w:rFonts w:cs="Times New Roman"/>
        </w:rPr>
        <w:t>Service or user fee</w:t>
      </w:r>
      <w:r w:rsidR="00A9759D" w:rsidRPr="00A9759D">
        <w:rPr>
          <w:rFonts w:cs="Times New Roman"/>
        </w:rPr>
        <w:t>”</w:t>
      </w:r>
      <w:r w:rsidRPr="00A9759D">
        <w:rPr>
          <w:rFonts w:cs="Times New Roman"/>
        </w:rPr>
        <w:t xml:space="preserve"> means a charge required to be paid in return for a particular government service or program made available to the payer that benefits the payer in some manner different from the members of the general public not paying the fee.   </w:t>
      </w:r>
      <w:r w:rsidR="00A9759D" w:rsidRPr="00A9759D">
        <w:rPr>
          <w:rFonts w:cs="Times New Roman"/>
        </w:rPr>
        <w:t>“</w:t>
      </w:r>
      <w:r w:rsidRPr="00A9759D">
        <w:rPr>
          <w:rFonts w:cs="Times New Roman"/>
        </w:rPr>
        <w:t>Service or user fee</w:t>
      </w:r>
      <w:r w:rsidR="00A9759D" w:rsidRPr="00A9759D">
        <w:rPr>
          <w:rFonts w:cs="Times New Roman"/>
        </w:rPr>
        <w:t>”</w:t>
      </w:r>
      <w:r w:rsidRPr="00A9759D">
        <w:rPr>
          <w:rFonts w:cs="Times New Roman"/>
        </w:rPr>
        <w:t xml:space="preserve"> also includes </w:t>
      </w:r>
      <w:r w:rsidR="00A9759D" w:rsidRPr="00A9759D">
        <w:rPr>
          <w:rFonts w:cs="Times New Roman"/>
        </w:rPr>
        <w:t>“</w:t>
      </w:r>
      <w:r w:rsidRPr="00A9759D">
        <w:rPr>
          <w:rFonts w:cs="Times New Roman"/>
        </w:rPr>
        <w:t>uniform service charges</w:t>
      </w:r>
      <w:r w:rsidR="00A9759D" w:rsidRPr="00A9759D">
        <w:rPr>
          <w:rFonts w:cs="Times New Roman"/>
        </w:rPr>
        <w:t>”</w:t>
      </w:r>
      <w:r w:rsidRPr="00A9759D">
        <w:rPr>
          <w:rFonts w:cs="Times New Roman"/>
        </w:rPr>
        <w:t xml:space="preserv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(7) </w:t>
      </w:r>
      <w:r w:rsidR="00A9759D" w:rsidRPr="00A9759D">
        <w:rPr>
          <w:rFonts w:cs="Times New Roman"/>
        </w:rPr>
        <w:t>“</w:t>
      </w:r>
      <w:r w:rsidRPr="00A9759D">
        <w:rPr>
          <w:rFonts w:cs="Times New Roman"/>
        </w:rPr>
        <w:t>Specifically authorized by the General Assembly</w:t>
      </w:r>
      <w:r w:rsidR="00A9759D" w:rsidRPr="00A9759D">
        <w:rPr>
          <w:rFonts w:cs="Times New Roman"/>
        </w:rPr>
        <w:t>”</w:t>
      </w:r>
      <w:r w:rsidRPr="00A9759D">
        <w:rPr>
          <w:rFonts w:cs="Times New Roman"/>
        </w:rPr>
        <w:t xml:space="preserve"> means an express grant of power: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in a prior act;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by this act;  or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in a future act.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310.</w:t>
      </w:r>
      <w:r w:rsidR="00D01F51" w:rsidRPr="00A9759D">
        <w:rPr>
          <w:rFonts w:cs="Times New Roman"/>
        </w:rPr>
        <w:t xml:space="preserve"> Prohibition on imposition of new local taxes.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local governing body may not impose a new tax after December 31, 1996, unless specifically authorized by the General Assembly.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315.</w:t>
      </w:r>
      <w:r w:rsidR="00D01F51" w:rsidRPr="00A9759D">
        <w:rPr>
          <w:rFonts w:cs="Times New Roman"/>
        </w:rPr>
        <w:t xml:space="preserve"> Limitation on imposition or increase of business license and real estate professional and auctioneer fees.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 By ordinance adopted by a positive majority vote, a local governing body may impose a business license tax or increase the rate of a business license tax, authorized by Sections 4</w:t>
      </w:r>
      <w:r w:rsidR="00A9759D" w:rsidRPr="00A9759D">
        <w:rPr>
          <w:rFonts w:cs="Times New Roman"/>
        </w:rPr>
        <w:noBreakHyphen/>
      </w:r>
      <w:r w:rsidRPr="00A9759D">
        <w:rPr>
          <w:rFonts w:cs="Times New Roman"/>
        </w:rPr>
        <w:t>9</w:t>
      </w:r>
      <w:r w:rsidR="00A9759D" w:rsidRPr="00A9759D">
        <w:rPr>
          <w:rFonts w:cs="Times New Roman"/>
        </w:rPr>
        <w:noBreakHyphen/>
      </w:r>
      <w:r w:rsidRPr="00A9759D">
        <w:rPr>
          <w:rFonts w:cs="Times New Roman"/>
        </w:rPr>
        <w:t>30(12) and 5</w:t>
      </w:r>
      <w:r w:rsidR="00A9759D" w:rsidRPr="00A9759D">
        <w:rPr>
          <w:rFonts w:cs="Times New Roman"/>
        </w:rPr>
        <w:noBreakHyphen/>
      </w:r>
      <w:r w:rsidRPr="00A9759D">
        <w:rPr>
          <w:rFonts w:cs="Times New Roman"/>
        </w:rPr>
        <w:t>7</w:t>
      </w:r>
      <w:r w:rsidR="00A9759D" w:rsidRPr="00A9759D">
        <w:rPr>
          <w:rFonts w:cs="Times New Roman"/>
        </w:rPr>
        <w:noBreakHyphen/>
      </w:r>
      <w:r w:rsidRPr="00A9759D">
        <w:rPr>
          <w:rFonts w:cs="Times New Roman"/>
        </w:rPr>
        <w:t xml:space="preserve">30.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(B)(1) Notwithstanding any other provision of law, the governing body of a county or municipality may not impose a license, occupation, or professional tax or fee upon real estate licensees, except upon the broker</w:t>
      </w:r>
      <w:r w:rsidR="00A9759D" w:rsidRPr="00A9759D">
        <w:rPr>
          <w:rFonts w:cs="Times New Roman"/>
        </w:rPr>
        <w:noBreakHyphen/>
      </w:r>
      <w:r w:rsidRPr="00A9759D">
        <w:rPr>
          <w:rFonts w:cs="Times New Roman"/>
        </w:rPr>
        <w:t>in</w:t>
      </w:r>
      <w:r w:rsidR="00A9759D" w:rsidRPr="00A9759D">
        <w:rPr>
          <w:rFonts w:cs="Times New Roman"/>
        </w:rPr>
        <w:noBreakHyphen/>
      </w:r>
      <w:r w:rsidRPr="00A9759D">
        <w:rPr>
          <w:rFonts w:cs="Times New Roman"/>
        </w:rPr>
        <w:t>charge at the place where the real estate licensee shall maintain a principal or branch office.  The license, occupation, or professional tax or fee shall permit the broker</w:t>
      </w:r>
      <w:r w:rsidR="00A9759D" w:rsidRPr="00A9759D">
        <w:rPr>
          <w:rFonts w:cs="Times New Roman"/>
        </w:rPr>
        <w:noBreakHyphen/>
      </w:r>
      <w:r w:rsidRPr="00A9759D">
        <w:rPr>
          <w:rFonts w:cs="Times New Roman"/>
        </w:rPr>
        <w:t>in</w:t>
      </w:r>
      <w:r w:rsidR="00A9759D" w:rsidRPr="00A9759D">
        <w:rPr>
          <w:rFonts w:cs="Times New Roman"/>
        </w:rPr>
        <w:noBreakHyphen/>
      </w:r>
      <w:r w:rsidRPr="00A9759D">
        <w:rPr>
          <w:rFonts w:cs="Times New Roman"/>
        </w:rPr>
        <w:t>charge and the broker</w:t>
      </w:r>
      <w:r w:rsidR="00A9759D" w:rsidRPr="00A9759D">
        <w:rPr>
          <w:rFonts w:cs="Times New Roman"/>
        </w:rPr>
        <w:t>’</w:t>
      </w:r>
      <w:r w:rsidRPr="00A9759D">
        <w:rPr>
          <w:rFonts w:cs="Times New Roman"/>
        </w:rPr>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A9759D" w:rsidRPr="00A9759D">
        <w:rPr>
          <w:rFonts w:cs="Times New Roman"/>
        </w:rPr>
        <w:noBreakHyphen/>
      </w:r>
      <w:r w:rsidRPr="00A9759D">
        <w:rPr>
          <w:rFonts w:cs="Times New Roman"/>
        </w:rPr>
        <w:t>in</w:t>
      </w:r>
      <w:r w:rsidR="00A9759D" w:rsidRPr="00A9759D">
        <w:rPr>
          <w:rFonts w:cs="Times New Roman"/>
        </w:rPr>
        <w:noBreakHyphen/>
      </w:r>
      <w:r w:rsidRPr="00A9759D">
        <w:rPr>
          <w:rFonts w:cs="Times New Roman"/>
        </w:rPr>
        <w:t xml:space="preserve">charge for such gross receipts upon which a license, occupation, or professional tax or fee has already been paid.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Brokered transactions of real property in counties or municipalities other than those in which the broker</w:t>
      </w:r>
      <w:r w:rsidR="00A9759D" w:rsidRPr="00A9759D">
        <w:rPr>
          <w:rFonts w:cs="Times New Roman"/>
        </w:rPr>
        <w:noBreakHyphen/>
      </w:r>
      <w:r w:rsidRPr="00A9759D">
        <w:rPr>
          <w:rFonts w:cs="Times New Roman"/>
        </w:rPr>
        <w:t>in</w:t>
      </w:r>
      <w:r w:rsidR="00A9759D" w:rsidRPr="00A9759D">
        <w:rPr>
          <w:rFonts w:cs="Times New Roman"/>
        </w:rPr>
        <w:noBreakHyphen/>
      </w:r>
      <w:r w:rsidRPr="00A9759D">
        <w:rPr>
          <w:rFonts w:cs="Times New Roman"/>
        </w:rPr>
        <w:t xml:space="preserve">charge maintains a principal or branch office create a nexus for imposition of a license, occupation, or professional tax or fee only with respect to gross receipts derived from transactions of property located in that county or municipality.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320.</w:t>
      </w:r>
      <w:r w:rsidR="00D01F51" w:rsidRPr="00A9759D">
        <w:rPr>
          <w:rFonts w:cs="Times New Roman"/>
        </w:rPr>
        <w:t xml:space="preserve"> Millage rate increase limitation;  exceptions.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 Notwithstanding Section 12</w:t>
      </w:r>
      <w:r w:rsidR="00A9759D" w:rsidRPr="00A9759D">
        <w:rPr>
          <w:rFonts w:cs="Times New Roman"/>
        </w:rPr>
        <w:noBreakHyphen/>
      </w:r>
      <w:r w:rsidRPr="00A9759D">
        <w:rPr>
          <w:rFonts w:cs="Times New Roman"/>
        </w:rPr>
        <w:t>37</w:t>
      </w:r>
      <w:r w:rsidR="00A9759D" w:rsidRPr="00A9759D">
        <w:rPr>
          <w:rFonts w:cs="Times New Roman"/>
        </w:rPr>
        <w:noBreakHyphen/>
      </w:r>
      <w:r w:rsidRPr="00A9759D">
        <w:rPr>
          <w:rFonts w:cs="Times New Roman"/>
        </w:rPr>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A9759D" w:rsidRPr="00A9759D">
        <w:rPr>
          <w:rFonts w:cs="Times New Roman"/>
        </w:rPr>
        <w:noBreakHyphen/>
      </w:r>
      <w:r w:rsidRPr="00A9759D">
        <w:rPr>
          <w:rFonts w:cs="Times New Roman"/>
        </w:rPr>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A9759D" w:rsidRPr="00A9759D">
        <w:rPr>
          <w:rFonts w:cs="Times New Roman"/>
        </w:rPr>
        <w:noBreakHyphen/>
      </w:r>
      <w:r w:rsidRPr="00A9759D">
        <w:rPr>
          <w:rFonts w:cs="Times New Roman"/>
        </w:rPr>
        <w:t>37</w:t>
      </w:r>
      <w:r w:rsidR="00A9759D" w:rsidRPr="00A9759D">
        <w:rPr>
          <w:rFonts w:cs="Times New Roman"/>
        </w:rPr>
        <w:noBreakHyphen/>
      </w:r>
      <w:r w:rsidRPr="00A9759D">
        <w:rPr>
          <w:rFonts w:cs="Times New Roman"/>
        </w:rPr>
        <w:t>251(E), must be used in lieu of the previous year</w:t>
      </w:r>
      <w:r w:rsidR="00A9759D" w:rsidRPr="00A9759D">
        <w:rPr>
          <w:rFonts w:cs="Times New Roman"/>
        </w:rPr>
        <w:t>’</w:t>
      </w:r>
      <w:r w:rsidRPr="00A9759D">
        <w:rPr>
          <w:rFonts w:cs="Times New Roman"/>
        </w:rPr>
        <w:t xml:space="preserve">s millage rate.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Notwithstanding the limitation upon millage rate increases contained in subsection (A), the millage rate limitation may be suspended and the millage rate may be increased upon a two</w:t>
      </w:r>
      <w:r w:rsidR="00A9759D" w:rsidRPr="00A9759D">
        <w:rPr>
          <w:rFonts w:cs="Times New Roman"/>
        </w:rPr>
        <w:noBreakHyphen/>
      </w:r>
      <w:r w:rsidRPr="00A9759D">
        <w:rPr>
          <w:rFonts w:cs="Times New Roman"/>
        </w:rPr>
        <w:t xml:space="preserve">thirds vote of the membership of the local governing body for the following purposes: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the deficiency of the preceding year;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any catastrophic event outside the control of the governing body such as a natural disaster, severe weather event, act of God, or act of terrorism, fire, war, or riot;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compliance with a court order or decree;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taxpayer closure due to circumstances outside the control of the governing body that decreases by ten percent or more the amount of revenue payable to the taxing jurisdiction in the preceding year;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compliance with a regulation promulgated or statute enacted by the federal or state government after the ratification date of this section for which an appropriation or a method for obtaining an appropriation is not provided by the federal or state government.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forest land.  For purposes of this section, </w:t>
      </w:r>
      <w:r w:rsidR="00A9759D" w:rsidRPr="00A9759D">
        <w:rPr>
          <w:rFonts w:cs="Times New Roman"/>
        </w:rPr>
        <w:t>“</w:t>
      </w:r>
      <w:r w:rsidRPr="00A9759D">
        <w:rPr>
          <w:rFonts w:cs="Times New Roman"/>
        </w:rPr>
        <w:t>capital equipment</w:t>
      </w:r>
      <w:r w:rsidR="00A9759D" w:rsidRPr="00A9759D">
        <w:rPr>
          <w:rFonts w:cs="Times New Roman"/>
        </w:rPr>
        <w:t>”</w:t>
      </w:r>
      <w:r w:rsidRPr="00A9759D">
        <w:rPr>
          <w:rFonts w:cs="Times New Roman"/>
        </w:rPr>
        <w:t xml:space="preserve"> means an article of nonexpendable, tangible, personal property, to include communication software when purchased with a computer, having a useful life of more than one year and an acquisition cost of fifty thousand dollars or more for each unit.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(D) The restriction contained in this section does not affect millage that is levied to pay bonded indebtedness or payments for real property purchased using a lease</w:t>
      </w:r>
      <w:r w:rsidR="00A9759D" w:rsidRPr="00A9759D">
        <w:rPr>
          <w:rFonts w:cs="Times New Roman"/>
        </w:rPr>
        <w:noBreakHyphen/>
      </w:r>
      <w:r w:rsidRPr="00A9759D">
        <w:rPr>
          <w:rFonts w:cs="Times New Roman"/>
        </w:rPr>
        <w:t>purchase agreement or used to maintain a reserve account.  Nothing in this section prohibits the use of energy</w:t>
      </w:r>
      <w:r w:rsidR="00A9759D" w:rsidRPr="00A9759D">
        <w:rPr>
          <w:rFonts w:cs="Times New Roman"/>
        </w:rPr>
        <w:noBreakHyphen/>
      </w:r>
      <w:r w:rsidRPr="00A9759D">
        <w:rPr>
          <w:rFonts w:cs="Times New Roman"/>
        </w:rPr>
        <w:t>saving performance contracts as provided in Section 48</w:t>
      </w:r>
      <w:r w:rsidR="00A9759D" w:rsidRPr="00A9759D">
        <w:rPr>
          <w:rFonts w:cs="Times New Roman"/>
        </w:rPr>
        <w:noBreakHyphen/>
      </w:r>
      <w:r w:rsidRPr="00A9759D">
        <w:rPr>
          <w:rFonts w:cs="Times New Roman"/>
        </w:rPr>
        <w:t>52</w:t>
      </w:r>
      <w:r w:rsidR="00A9759D" w:rsidRPr="00A9759D">
        <w:rPr>
          <w:rFonts w:cs="Times New Roman"/>
        </w:rPr>
        <w:noBreakHyphen/>
      </w:r>
      <w:r w:rsidRPr="00A9759D">
        <w:rPr>
          <w:rFonts w:cs="Times New Roman"/>
        </w:rPr>
        <w:t xml:space="preserve">670.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330.</w:t>
      </w:r>
      <w:r w:rsidR="00D01F51" w:rsidRPr="00A9759D">
        <w:rPr>
          <w:rFonts w:cs="Times New Roman"/>
        </w:rPr>
        <w:t xml:space="preserve"> Local fee imposition limitations.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A9759D" w:rsidRPr="00A9759D">
        <w:rPr>
          <w:rFonts w:cs="Times New Roman"/>
        </w:rPr>
        <w:t>’</w:t>
      </w:r>
      <w:r w:rsidRPr="00A9759D">
        <w:rPr>
          <w:rFonts w:cs="Times New Roman"/>
        </w:rPr>
        <w:t>s prior fiscal year</w:t>
      </w:r>
      <w:r w:rsidR="00A9759D" w:rsidRPr="00A9759D">
        <w:rPr>
          <w:rFonts w:cs="Times New Roman"/>
        </w:rPr>
        <w:t>’</w:t>
      </w:r>
      <w:r w:rsidRPr="00A9759D">
        <w:rPr>
          <w:rFonts w:cs="Times New Roman"/>
        </w:rPr>
        <w:t xml:space="preserve">s total budget, the proceeds of the fee must be kept in a separate and segregated fund from the general fund of the imposing governmental entity.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(C) If a governmental entity proposes to adopt a service or user fee to fund a service that was previously funded by property tax revenue, the notice required pursuant to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80 must include that fact in the text of the published notice.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1F51" w:rsidRPr="00A9759D">
        <w:rPr>
          <w:rFonts w:cs="Times New Roman"/>
        </w:rPr>
        <w:t>5.</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59D">
        <w:rPr>
          <w:rFonts w:cs="Times New Roman"/>
        </w:rPr>
        <w:t xml:space="preserve"> LOCAL ACCOMMODATIONS TAX</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500.</w:t>
      </w:r>
      <w:r w:rsidR="00D01F51" w:rsidRPr="00A9759D">
        <w:rPr>
          <w:rFonts w:cs="Times New Roman"/>
        </w:rPr>
        <w:t xml:space="preserve"> Short title.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This article may be cited as the </w:t>
      </w:r>
      <w:r w:rsidR="00A9759D" w:rsidRPr="00A9759D">
        <w:rPr>
          <w:rFonts w:cs="Times New Roman"/>
        </w:rPr>
        <w:t>“</w:t>
      </w:r>
      <w:r w:rsidRPr="00A9759D">
        <w:rPr>
          <w:rFonts w:cs="Times New Roman"/>
        </w:rPr>
        <w:t>Local Accommodations Tax Act</w:t>
      </w:r>
      <w:r w:rsidR="00A9759D" w:rsidRPr="00A9759D">
        <w:rPr>
          <w:rFonts w:cs="Times New Roman"/>
        </w:rPr>
        <w:t>”</w:t>
      </w:r>
      <w:r w:rsidRPr="00A9759D">
        <w:rPr>
          <w:rFonts w:cs="Times New Roman"/>
        </w:rPr>
        <w:t xml:space="preserve">.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510.</w:t>
      </w:r>
      <w:r w:rsidR="00D01F51" w:rsidRPr="00A9759D">
        <w:rPr>
          <w:rFonts w:cs="Times New Roman"/>
        </w:rPr>
        <w:t xml:space="preserve"> Definitions.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As used in this article: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w:t>
      </w:r>
      <w:r w:rsidR="00A9759D" w:rsidRPr="00A9759D">
        <w:rPr>
          <w:rFonts w:cs="Times New Roman"/>
        </w:rPr>
        <w:t>“</w:t>
      </w:r>
      <w:r w:rsidRPr="00A9759D">
        <w:rPr>
          <w:rFonts w:cs="Times New Roman"/>
        </w:rPr>
        <w:t>Local accommodations tax</w:t>
      </w:r>
      <w:r w:rsidR="00A9759D" w:rsidRPr="00A9759D">
        <w:rPr>
          <w:rFonts w:cs="Times New Roman"/>
        </w:rPr>
        <w:t>”</w:t>
      </w:r>
      <w:r w:rsidRPr="00A9759D">
        <w:rPr>
          <w:rFonts w:cs="Times New Roman"/>
        </w:rPr>
        <w:t xml:space="preserve"> means a tax on the gross proceeds derived from the rental or charges for accommodations furnished to transients as provided in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 xml:space="preserve">920(A) and which is imposed on every person engaged or continuing within the jurisdiction of the imposing local governmental body in the business of furnishing accommodations to transients for consideration.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w:t>
      </w:r>
      <w:r w:rsidR="00A9759D" w:rsidRPr="00A9759D">
        <w:rPr>
          <w:rFonts w:cs="Times New Roman"/>
        </w:rPr>
        <w:t>“</w:t>
      </w:r>
      <w:r w:rsidRPr="00A9759D">
        <w:rPr>
          <w:rFonts w:cs="Times New Roman"/>
        </w:rPr>
        <w:t>Local governing body</w:t>
      </w:r>
      <w:r w:rsidR="00A9759D" w:rsidRPr="00A9759D">
        <w:rPr>
          <w:rFonts w:cs="Times New Roman"/>
        </w:rPr>
        <w:t>”</w:t>
      </w:r>
      <w:r w:rsidRPr="00A9759D">
        <w:rPr>
          <w:rFonts w:cs="Times New Roman"/>
        </w:rPr>
        <w:t xml:space="preserve"> means the governing body of a county or municipality.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w:t>
      </w:r>
      <w:r w:rsidR="00A9759D" w:rsidRPr="00A9759D">
        <w:rPr>
          <w:rFonts w:cs="Times New Roman"/>
        </w:rPr>
        <w:t>“</w:t>
      </w:r>
      <w:r w:rsidRPr="00A9759D">
        <w:rPr>
          <w:rFonts w:cs="Times New Roman"/>
        </w:rPr>
        <w:t>Positive majority</w:t>
      </w:r>
      <w:r w:rsidR="00A9759D" w:rsidRPr="00A9759D">
        <w:rPr>
          <w:rFonts w:cs="Times New Roman"/>
        </w:rPr>
        <w:t>”</w:t>
      </w:r>
      <w:r w:rsidRPr="00A9759D">
        <w:rPr>
          <w:rFonts w:cs="Times New Roman"/>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520.</w:t>
      </w:r>
      <w:r w:rsidR="00D01F51" w:rsidRPr="00A9759D">
        <w:rPr>
          <w:rFonts w:cs="Times New Roman"/>
        </w:rPr>
        <w:t xml:space="preserve"> Imposition of local accommodations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A9759D" w:rsidRPr="00A9759D">
        <w:rPr>
          <w:rFonts w:cs="Times New Roman"/>
        </w:rPr>
        <w:noBreakHyphen/>
      </w:r>
      <w:r w:rsidRPr="00A9759D">
        <w:rPr>
          <w:rFonts w:cs="Times New Roman"/>
        </w:rPr>
        <w:t xml:space="preserve">half percent within the boundaries of a municipality without the consent, by resolution, of the appropriate municipal governing body.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All proceeds from a local accommodations tax must be kept in a separate fund segregated from the imposing entity</w:t>
      </w:r>
      <w:r w:rsidR="00A9759D" w:rsidRPr="00A9759D">
        <w:rPr>
          <w:rFonts w:cs="Times New Roman"/>
        </w:rPr>
        <w:t>’</w:t>
      </w:r>
      <w:r w:rsidRPr="00A9759D">
        <w:rPr>
          <w:rFonts w:cs="Times New Roman"/>
        </w:rPr>
        <w:t xml:space="preserve">s general fund.  All interest generated by the local accommodations tax fund must be credited to the local accommodations tax fund.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530.</w:t>
      </w:r>
      <w:r w:rsidR="00D01F51" w:rsidRPr="00A9759D">
        <w:rPr>
          <w:rFonts w:cs="Times New Roman"/>
        </w:rPr>
        <w:t xml:space="preserve"> Use of revenue from local accommodations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&lt; Section effective until January 1, 2011.  See, also, section effective January 1, 2011. &gt;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revenue generated by the local accommodations tax must be used exclusively for the following purposes: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(1) tourism</w:t>
      </w:r>
      <w:r w:rsidR="00A9759D" w:rsidRPr="00A9759D">
        <w:rPr>
          <w:rFonts w:cs="Times New Roman"/>
        </w:rPr>
        <w:noBreakHyphen/>
      </w:r>
      <w:r w:rsidRPr="00A9759D">
        <w:rPr>
          <w:rFonts w:cs="Times New Roman"/>
        </w:rPr>
        <w:t xml:space="preserve">related buildings including, but not limited to, civic centers, coliseums, and aquariums;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tourism</w:t>
      </w:r>
      <w:r w:rsidR="00A9759D" w:rsidRPr="00A9759D">
        <w:rPr>
          <w:rFonts w:cs="Times New Roman"/>
        </w:rPr>
        <w:noBreakHyphen/>
      </w:r>
      <w:r w:rsidRPr="00A9759D">
        <w:rPr>
          <w:rFonts w:cs="Times New Roman"/>
        </w:rPr>
        <w:t xml:space="preserve">related cultural, recreational, or historic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(3) beach access, renourishment, or other tourism</w:t>
      </w:r>
      <w:r w:rsidR="00A9759D" w:rsidRPr="00A9759D">
        <w:rPr>
          <w:rFonts w:cs="Times New Roman"/>
        </w:rPr>
        <w:noBreakHyphen/>
      </w:r>
      <w:r w:rsidRPr="00A9759D">
        <w:rPr>
          <w:rFonts w:cs="Times New Roman"/>
        </w:rPr>
        <w:t xml:space="preserve">related lands and water access;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highways, roads, streets, and bridges providing access to tourist destinations;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advertisements and promotions related to tourism development;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(6) water and sewer infrastructure to serve tourism</w:t>
      </w:r>
      <w:r w:rsidR="00A9759D" w:rsidRPr="00A9759D">
        <w:rPr>
          <w:rFonts w:cs="Times New Roman"/>
        </w:rPr>
        <w:noBreakHyphen/>
      </w:r>
      <w:r w:rsidRPr="00A9759D">
        <w:rPr>
          <w:rFonts w:cs="Times New Roman"/>
        </w:rPr>
        <w:t xml:space="preserve">related demand.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(B)(1) In a county in which at least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920, the revenues of the local accommodations tax authorized in this article may also be used for the operation and maintenance of those items provided in (A)(1) through (6) including police, fire protection, emergency medical services, and emergency</w:t>
      </w:r>
      <w:r w:rsidR="00A9759D" w:rsidRPr="00A9759D">
        <w:rPr>
          <w:rFonts w:cs="Times New Roman"/>
        </w:rPr>
        <w:noBreakHyphen/>
      </w:r>
      <w:r w:rsidRPr="00A9759D">
        <w:rPr>
          <w:rFonts w:cs="Times New Roman"/>
        </w:rPr>
        <w:t xml:space="preserve">preparedness operations directly attendant to those facilities.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In a county in which less than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 xml:space="preserve">920, an amount not to exceed twenty percent of the revenue in the preceding fiscal year of the local accommodations tax authorized pursuant to this article may be used for the additional purposes provided in item (1) of this subsection.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530.</w:t>
      </w:r>
      <w:r w:rsidR="00D01F51" w:rsidRPr="00A9759D">
        <w:rPr>
          <w:rFonts w:cs="Times New Roman"/>
        </w:rPr>
        <w:t xml:space="preserve"> Use of revenue from local accommodations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&lt; Section effective January 1, 2011.  See, also, section effective until January 1, 2011. &gt;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revenue generated by the local accommodations tax must be used exclusively for the following purposes: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(1) tourism</w:t>
      </w:r>
      <w:r w:rsidR="00A9759D" w:rsidRPr="00A9759D">
        <w:rPr>
          <w:rFonts w:cs="Times New Roman"/>
        </w:rPr>
        <w:noBreakHyphen/>
      </w:r>
      <w:r w:rsidRPr="00A9759D">
        <w:rPr>
          <w:rFonts w:cs="Times New Roman"/>
        </w:rPr>
        <w:t xml:space="preserve">related buildings including, but not limited to, civic centers, coliseums, and aquariums;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tourism</w:t>
      </w:r>
      <w:r w:rsidR="00A9759D" w:rsidRPr="00A9759D">
        <w:rPr>
          <w:rFonts w:cs="Times New Roman"/>
        </w:rPr>
        <w:noBreakHyphen/>
      </w:r>
      <w:r w:rsidRPr="00A9759D">
        <w:rPr>
          <w:rFonts w:cs="Times New Roman"/>
        </w:rPr>
        <w:t xml:space="preserve">related cultural, recreational, or historic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(3) beach access, renourishment, or other tourism</w:t>
      </w:r>
      <w:r w:rsidR="00A9759D" w:rsidRPr="00A9759D">
        <w:rPr>
          <w:rFonts w:cs="Times New Roman"/>
        </w:rPr>
        <w:noBreakHyphen/>
      </w:r>
      <w:r w:rsidRPr="00A9759D">
        <w:rPr>
          <w:rFonts w:cs="Times New Roman"/>
        </w:rPr>
        <w:t xml:space="preserve">related lands and water access;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highways, roads, streets, and bridges providing access to tourist destinations;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advertisements and promotions related to tourism development;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(6) water and sewer infrastructure to serve tourism</w:t>
      </w:r>
      <w:r w:rsidR="00A9759D" w:rsidRPr="00A9759D">
        <w:rPr>
          <w:rFonts w:cs="Times New Roman"/>
        </w:rPr>
        <w:noBreakHyphen/>
      </w:r>
      <w:r w:rsidRPr="00A9759D">
        <w:rPr>
          <w:rFonts w:cs="Times New Roman"/>
        </w:rPr>
        <w:t xml:space="preserve">related demand.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(B)(1) In a county in which at least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920, the revenues of the local accommodations tax authorized in this article may also be used for the operation and maintenance of those items provided in (A)(1) through (6) including police, fire protection, emergency medical services, and emergency</w:t>
      </w:r>
      <w:r w:rsidR="00A9759D" w:rsidRPr="00A9759D">
        <w:rPr>
          <w:rFonts w:cs="Times New Roman"/>
        </w:rPr>
        <w:noBreakHyphen/>
      </w:r>
      <w:r w:rsidRPr="00A9759D">
        <w:rPr>
          <w:rFonts w:cs="Times New Roman"/>
        </w:rPr>
        <w:t xml:space="preserve">preparedness operations directly attendant to those facilities.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In a county in which less than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 xml:space="preserve">920, an amount not to exceed fifty percent of the revenue in the preceding fiscal year of the local accommodations tax authorized pursuant to this article may be used for the additional purposes provided in item (1) of this subsection.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540.</w:t>
      </w:r>
      <w:r w:rsidR="00D01F51" w:rsidRPr="00A9759D">
        <w:rPr>
          <w:rFonts w:cs="Times New Roman"/>
        </w:rPr>
        <w:t xml:space="preserve"> Cumulative rate of local accommodations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550.</w:t>
      </w:r>
      <w:r w:rsidR="00D01F51" w:rsidRPr="00A9759D">
        <w:rPr>
          <w:rFonts w:cs="Times New Roman"/>
        </w:rPr>
        <w:t xml:space="preserve"> Local accommodations tax revenue upon annexation.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560.</w:t>
      </w:r>
      <w:r w:rsidR="00D01F51" w:rsidRPr="00A9759D">
        <w:rPr>
          <w:rFonts w:cs="Times New Roman"/>
        </w:rPr>
        <w:t xml:space="preserve"> Real estate agents required to report when rental property listing dropped.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Real estate agents, brokers, corporations, or listing services required to remit taxes under this section must notify the appropriate local governmental entity or entities if rental property, previously listed by them, is dropped from their listings.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570.</w:t>
      </w:r>
      <w:r w:rsidR="00D01F51" w:rsidRPr="00A9759D">
        <w:rPr>
          <w:rFonts w:cs="Times New Roman"/>
        </w:rPr>
        <w:t xml:space="preserve"> Remitting tax to local governing body;  frequency determined by estimated average amounts.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The tax provided for in this article must be remitted to the local governing body on a monthly basis when the estimated amount of average tax is more than fifty dollars a month, on a quarterly basis when the estimated amount of average tax is twenty</w:t>
      </w:r>
      <w:r w:rsidR="00A9759D" w:rsidRPr="00A9759D">
        <w:rPr>
          <w:rFonts w:cs="Times New Roman"/>
        </w:rPr>
        <w:noBreakHyphen/>
      </w:r>
      <w:r w:rsidRPr="00A9759D">
        <w:rPr>
          <w:rFonts w:cs="Times New Roman"/>
        </w:rPr>
        <w:t>five dollars to fifty dollars a month, and on an annual basis when the estimated amount of average tax is less than twenty</w:t>
      </w:r>
      <w:r w:rsidR="00A9759D" w:rsidRPr="00A9759D">
        <w:rPr>
          <w:rFonts w:cs="Times New Roman"/>
        </w:rPr>
        <w:noBreakHyphen/>
      </w:r>
      <w:r w:rsidRPr="00A9759D">
        <w:rPr>
          <w:rFonts w:cs="Times New Roman"/>
        </w:rPr>
        <w:t xml:space="preserve">five dollars a month.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1F51" w:rsidRPr="00A9759D">
        <w:rPr>
          <w:rFonts w:cs="Times New Roman"/>
        </w:rPr>
        <w:t>7.</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59D">
        <w:rPr>
          <w:rFonts w:cs="Times New Roman"/>
        </w:rPr>
        <w:t xml:space="preserve"> LOCAL HOSPITALITY TAX</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700.</w:t>
      </w:r>
      <w:r w:rsidR="00D01F51" w:rsidRPr="00A9759D">
        <w:rPr>
          <w:rFonts w:cs="Times New Roman"/>
        </w:rPr>
        <w:t xml:space="preserve"> Short title.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This article may be cited as the </w:t>
      </w:r>
      <w:r w:rsidR="00A9759D" w:rsidRPr="00A9759D">
        <w:rPr>
          <w:rFonts w:cs="Times New Roman"/>
        </w:rPr>
        <w:t>“</w:t>
      </w:r>
      <w:r w:rsidRPr="00A9759D">
        <w:rPr>
          <w:rFonts w:cs="Times New Roman"/>
        </w:rPr>
        <w:t>Local Hospitality Tax Act</w:t>
      </w:r>
      <w:r w:rsidR="00A9759D" w:rsidRPr="00A9759D">
        <w:rPr>
          <w:rFonts w:cs="Times New Roman"/>
        </w:rPr>
        <w:t>”</w:t>
      </w:r>
      <w:r w:rsidRPr="00A9759D">
        <w:rPr>
          <w:rFonts w:cs="Times New Roman"/>
        </w:rPr>
        <w:t xml:space="preserve">.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710.</w:t>
      </w:r>
      <w:r w:rsidR="00D01F51" w:rsidRPr="00A9759D">
        <w:rPr>
          <w:rFonts w:cs="Times New Roman"/>
        </w:rPr>
        <w:t xml:space="preserve"> Definitions.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As used in the article: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w:t>
      </w:r>
      <w:r w:rsidR="00A9759D" w:rsidRPr="00A9759D">
        <w:rPr>
          <w:rFonts w:cs="Times New Roman"/>
        </w:rPr>
        <w:t>“</w:t>
      </w:r>
      <w:r w:rsidRPr="00A9759D">
        <w:rPr>
          <w:rFonts w:cs="Times New Roman"/>
        </w:rPr>
        <w:t>Local governing body</w:t>
      </w:r>
      <w:r w:rsidR="00A9759D" w:rsidRPr="00A9759D">
        <w:rPr>
          <w:rFonts w:cs="Times New Roman"/>
        </w:rPr>
        <w:t>”</w:t>
      </w:r>
      <w:r w:rsidRPr="00A9759D">
        <w:rPr>
          <w:rFonts w:cs="Times New Roman"/>
        </w:rPr>
        <w:t xml:space="preserve"> means the governing body of a county or municipality.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w:t>
      </w:r>
      <w:r w:rsidR="00A9759D" w:rsidRPr="00A9759D">
        <w:rPr>
          <w:rFonts w:cs="Times New Roman"/>
        </w:rPr>
        <w:t>“</w:t>
      </w:r>
      <w:r w:rsidRPr="00A9759D">
        <w:rPr>
          <w:rFonts w:cs="Times New Roman"/>
        </w:rPr>
        <w:t>Local hospitality tax</w:t>
      </w:r>
      <w:r w:rsidR="00A9759D" w:rsidRPr="00A9759D">
        <w:rPr>
          <w:rFonts w:cs="Times New Roman"/>
        </w:rPr>
        <w:t>”</w:t>
      </w:r>
      <w:r w:rsidRPr="00A9759D">
        <w:rPr>
          <w:rFonts w:cs="Times New Roman"/>
        </w:rPr>
        <w:t xml:space="preserve"> is a tax on the sales of prepared meals and beverages sold in establishments or sales of prepared meals and beverages sold in establishments licensed for on</w:t>
      </w:r>
      <w:r w:rsidR="00A9759D" w:rsidRPr="00A9759D">
        <w:rPr>
          <w:rFonts w:cs="Times New Roman"/>
        </w:rPr>
        <w:noBreakHyphen/>
      </w:r>
      <w:r w:rsidRPr="00A9759D">
        <w:rPr>
          <w:rFonts w:cs="Times New Roman"/>
        </w:rPr>
        <w:t xml:space="preserve">premises consumption of alcoholic beverages, beer, or wine.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w:t>
      </w:r>
      <w:r w:rsidR="00A9759D" w:rsidRPr="00A9759D">
        <w:rPr>
          <w:rFonts w:cs="Times New Roman"/>
        </w:rPr>
        <w:t>“</w:t>
      </w:r>
      <w:r w:rsidRPr="00A9759D">
        <w:rPr>
          <w:rFonts w:cs="Times New Roman"/>
        </w:rPr>
        <w:t>Positive majority</w:t>
      </w:r>
      <w:r w:rsidR="00A9759D" w:rsidRPr="00A9759D">
        <w:rPr>
          <w:rFonts w:cs="Times New Roman"/>
        </w:rPr>
        <w:t>”</w:t>
      </w:r>
      <w:r w:rsidRPr="00A9759D">
        <w:rPr>
          <w:rFonts w:cs="Times New Roman"/>
        </w:rPr>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720.</w:t>
      </w:r>
      <w:r w:rsidR="00D01F51" w:rsidRPr="00A9759D">
        <w:rPr>
          <w:rFonts w:cs="Times New Roman"/>
        </w:rPr>
        <w:t xml:space="preserve"> Imposition of local hospitality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All proceeds from a local hospitality tax must be kept in a separate fund segregated from the imposing entity</w:t>
      </w:r>
      <w:r w:rsidR="00A9759D" w:rsidRPr="00A9759D">
        <w:rPr>
          <w:rFonts w:cs="Times New Roman"/>
        </w:rPr>
        <w:t>’</w:t>
      </w:r>
      <w:r w:rsidRPr="00A9759D">
        <w:rPr>
          <w:rFonts w:cs="Times New Roman"/>
        </w:rPr>
        <w:t xml:space="preserve">s general fund.  All interest generated by the local hospitality tax fund must be credited to the local hospitality tax fund.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730.</w:t>
      </w:r>
      <w:r w:rsidR="00D01F51" w:rsidRPr="00A9759D">
        <w:rPr>
          <w:rFonts w:cs="Times New Roman"/>
        </w:rPr>
        <w:t xml:space="preserve"> Use of revenue from local hospitality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&lt; Section effective until January 1, 2011.  See, also, section effective January 1, 2011. &gt;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revenue generated by the hospitality tax must be used exclusively for the following purposes: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(1) tourism</w:t>
      </w:r>
      <w:r w:rsidR="00A9759D" w:rsidRPr="00A9759D">
        <w:rPr>
          <w:rFonts w:cs="Times New Roman"/>
        </w:rPr>
        <w:noBreakHyphen/>
      </w:r>
      <w:r w:rsidRPr="00A9759D">
        <w:rPr>
          <w:rFonts w:cs="Times New Roman"/>
        </w:rPr>
        <w:t xml:space="preserve">related buildings including, but not limited to, civic centers, coliseums, and aquariums;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tourism</w:t>
      </w:r>
      <w:r w:rsidR="00A9759D" w:rsidRPr="00A9759D">
        <w:rPr>
          <w:rFonts w:cs="Times New Roman"/>
        </w:rPr>
        <w:noBreakHyphen/>
      </w:r>
      <w:r w:rsidRPr="00A9759D">
        <w:rPr>
          <w:rFonts w:cs="Times New Roman"/>
        </w:rPr>
        <w:t xml:space="preserve">related cultural, recreational, or historic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beach access and renourishment;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highways, roads, streets, and bridges providing access to tourist destinations;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advertisements and promotions related to tourism development;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(6) water and sewer infrastructure to serve tourism</w:t>
      </w:r>
      <w:r w:rsidR="00A9759D" w:rsidRPr="00A9759D">
        <w:rPr>
          <w:rFonts w:cs="Times New Roman"/>
        </w:rPr>
        <w:noBreakHyphen/>
      </w:r>
      <w:r w:rsidRPr="00A9759D">
        <w:rPr>
          <w:rFonts w:cs="Times New Roman"/>
        </w:rPr>
        <w:t xml:space="preserve">related demand.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(B)(1) In a county in which at least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920, the revenues of the hospitality tax authorized in this article may be used for the operation and maintenance of those items provided in (A)(1) through (6) including police, fire protection, emergency medical services, and emergency</w:t>
      </w:r>
      <w:r w:rsidR="00A9759D" w:rsidRPr="00A9759D">
        <w:rPr>
          <w:rFonts w:cs="Times New Roman"/>
        </w:rPr>
        <w:noBreakHyphen/>
      </w:r>
      <w:r w:rsidRPr="00A9759D">
        <w:rPr>
          <w:rFonts w:cs="Times New Roman"/>
        </w:rPr>
        <w:t xml:space="preserve">preparedness operations directly attendant to those facilities.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In a county in which less than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 xml:space="preserve">920, an amount not to exceed twenty percent of the revenue in the preceding fiscal year of the local hospitality tax authorized pursuant to this article may be used for the additional purposes provided in item (1) of this subsection.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730.</w:t>
      </w:r>
      <w:r w:rsidR="00D01F51" w:rsidRPr="00A9759D">
        <w:rPr>
          <w:rFonts w:cs="Times New Roman"/>
        </w:rPr>
        <w:t xml:space="preserve"> Use of revenue from local hospitality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&lt; Section effective January 1, 2011.  See, also, section effective until January 1, 2011. &gt;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revenue generated by the hospitality tax must be used exclusively for the following purposes: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(1) tourism</w:t>
      </w:r>
      <w:r w:rsidR="00A9759D" w:rsidRPr="00A9759D">
        <w:rPr>
          <w:rFonts w:cs="Times New Roman"/>
        </w:rPr>
        <w:noBreakHyphen/>
      </w:r>
      <w:r w:rsidRPr="00A9759D">
        <w:rPr>
          <w:rFonts w:cs="Times New Roman"/>
        </w:rPr>
        <w:t xml:space="preserve">related buildings including, but not limited to, civic centers, coliseums, and aquariums;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tourism</w:t>
      </w:r>
      <w:r w:rsidR="00A9759D" w:rsidRPr="00A9759D">
        <w:rPr>
          <w:rFonts w:cs="Times New Roman"/>
        </w:rPr>
        <w:noBreakHyphen/>
      </w:r>
      <w:r w:rsidRPr="00A9759D">
        <w:rPr>
          <w:rFonts w:cs="Times New Roman"/>
        </w:rPr>
        <w:t xml:space="preserve">related cultural, recreational, or historic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beach access and renourishment;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highways, roads, streets, and bridges providing access to tourist destinations;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advertisements and promotions related to tourism development;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(6) water and sewer infrastructure to serve tourism</w:t>
      </w:r>
      <w:r w:rsidR="00A9759D" w:rsidRPr="00A9759D">
        <w:rPr>
          <w:rFonts w:cs="Times New Roman"/>
        </w:rPr>
        <w:noBreakHyphen/>
      </w:r>
      <w:r w:rsidRPr="00A9759D">
        <w:rPr>
          <w:rFonts w:cs="Times New Roman"/>
        </w:rPr>
        <w:t xml:space="preserve">related demand.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(B)(1) In a county in which at least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920, the revenues of the hospitality tax authorized in this article may be used for the operation and maintenance of those items provided in (A)(1) through (6) including police, fire protection, emergency medical services, and emergency</w:t>
      </w:r>
      <w:r w:rsidR="00A9759D" w:rsidRPr="00A9759D">
        <w:rPr>
          <w:rFonts w:cs="Times New Roman"/>
        </w:rPr>
        <w:noBreakHyphen/>
      </w:r>
      <w:r w:rsidRPr="00A9759D">
        <w:rPr>
          <w:rFonts w:cs="Times New Roman"/>
        </w:rPr>
        <w:t xml:space="preserve">preparedness operations directly attendant to those facilities.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(2) In a county in which less than nine hundred thousand dollars in accommodations taxes is collected annually pursuant to Section 12</w:t>
      </w:r>
      <w:r w:rsidR="00A9759D" w:rsidRPr="00A9759D">
        <w:rPr>
          <w:rFonts w:cs="Times New Roman"/>
        </w:rPr>
        <w:noBreakHyphen/>
      </w:r>
      <w:r w:rsidRPr="00A9759D">
        <w:rPr>
          <w:rFonts w:cs="Times New Roman"/>
        </w:rPr>
        <w:t>36</w:t>
      </w:r>
      <w:r w:rsidR="00A9759D" w:rsidRPr="00A9759D">
        <w:rPr>
          <w:rFonts w:cs="Times New Roman"/>
        </w:rPr>
        <w:noBreakHyphen/>
      </w:r>
      <w:r w:rsidRPr="00A9759D">
        <w:rPr>
          <w:rFonts w:cs="Times New Roman"/>
        </w:rPr>
        <w:t xml:space="preserve">920, an amount not to exceed fifty percent of the revenue in the preceding fiscal year of the local hospitality tax authorized pursuant to this article may be used for the additional purposes provided in item (1) of this subsection.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740.</w:t>
      </w:r>
      <w:r w:rsidR="00D01F51" w:rsidRPr="00A9759D">
        <w:rPr>
          <w:rFonts w:cs="Times New Roman"/>
        </w:rPr>
        <w:t xml:space="preserve"> Cumulative rate of local hospitality tax.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750.</w:t>
      </w:r>
      <w:r w:rsidR="00D01F51" w:rsidRPr="00A9759D">
        <w:rPr>
          <w:rFonts w:cs="Times New Roman"/>
        </w:rPr>
        <w:t xml:space="preserve"> Local hospitality tax revenue upon annexation.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760.</w:t>
      </w:r>
      <w:r w:rsidR="00D01F51" w:rsidRPr="00A9759D">
        <w:rPr>
          <w:rFonts w:cs="Times New Roman"/>
        </w:rPr>
        <w:t xml:space="preserve"> Ordinances prior to March 15, 1997;  calculation;  revenue.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With respect to capital projects and as used in this section, </w:t>
      </w:r>
      <w:r w:rsidR="00A9759D" w:rsidRPr="00A9759D">
        <w:rPr>
          <w:rFonts w:cs="Times New Roman"/>
        </w:rPr>
        <w:t>“</w:t>
      </w:r>
      <w:r w:rsidRPr="00A9759D">
        <w:rPr>
          <w:rFonts w:cs="Times New Roman"/>
        </w:rPr>
        <w:t>tourist</w:t>
      </w:r>
      <w:r w:rsidR="00A9759D" w:rsidRPr="00A9759D">
        <w:rPr>
          <w:rFonts w:cs="Times New Roman"/>
        </w:rPr>
        <w:t>”</w:t>
      </w:r>
      <w:r w:rsidRPr="00A9759D">
        <w:rPr>
          <w:rFonts w:cs="Times New Roman"/>
        </w:rPr>
        <w:t xml:space="preserve"> means a person who does not reside in but rather enters temporarily, for reasons of recreation or leisure, the jurisdictional boundaries of a municipality for a municipal project or the immediate area of the project for a county project.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Notwithstanding any provision of this article, any ordinance enacted by county or municipality prior to March 15, 1997, imposing an accommodations fee which does not exceed the three percent maximum cumulative rate prescribed in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540, is calculated upon a base consistent with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510(1), and the revenue from which is used for the purposes enumerated in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530, remains authorized and effective after the effective date of this section.  Any county or municipality is authorized to issue bonds, pursuant to Section 14(10), Article X of the Constitution of this State, utilizing the procedures of Section 4</w:t>
      </w:r>
      <w:r w:rsidR="00A9759D" w:rsidRPr="00A9759D">
        <w:rPr>
          <w:rFonts w:cs="Times New Roman"/>
        </w:rPr>
        <w:noBreakHyphen/>
      </w:r>
      <w:r w:rsidRPr="00A9759D">
        <w:rPr>
          <w:rFonts w:cs="Times New Roman"/>
        </w:rPr>
        <w:t>29</w:t>
      </w:r>
      <w:r w:rsidR="00A9759D" w:rsidRPr="00A9759D">
        <w:rPr>
          <w:rFonts w:cs="Times New Roman"/>
        </w:rPr>
        <w:noBreakHyphen/>
      </w:r>
      <w:r w:rsidRPr="00A9759D">
        <w:rPr>
          <w:rFonts w:cs="Times New Roman"/>
        </w:rPr>
        <w:t>68, Section 6</w:t>
      </w:r>
      <w:r w:rsidR="00A9759D" w:rsidRPr="00A9759D">
        <w:rPr>
          <w:rFonts w:cs="Times New Roman"/>
        </w:rPr>
        <w:noBreakHyphen/>
      </w:r>
      <w:r w:rsidRPr="00A9759D">
        <w:rPr>
          <w:rFonts w:cs="Times New Roman"/>
        </w:rPr>
        <w:t>17</w:t>
      </w:r>
      <w:r w:rsidR="00A9759D" w:rsidRPr="00A9759D">
        <w:rPr>
          <w:rFonts w:cs="Times New Roman"/>
        </w:rPr>
        <w:noBreakHyphen/>
      </w:r>
      <w:r w:rsidRPr="00A9759D">
        <w:rPr>
          <w:rFonts w:cs="Times New Roman"/>
        </w:rPr>
        <w:t>10 and related sections, or Section 6</w:t>
      </w:r>
      <w:r w:rsidR="00A9759D" w:rsidRPr="00A9759D">
        <w:rPr>
          <w:rFonts w:cs="Times New Roman"/>
        </w:rPr>
        <w:noBreakHyphen/>
      </w:r>
      <w:r w:rsidRPr="00A9759D">
        <w:rPr>
          <w:rFonts w:cs="Times New Roman"/>
        </w:rPr>
        <w:t>21</w:t>
      </w:r>
      <w:r w:rsidR="00A9759D" w:rsidRPr="00A9759D">
        <w:rPr>
          <w:rFonts w:cs="Times New Roman"/>
        </w:rPr>
        <w:noBreakHyphen/>
      </w:r>
      <w:r w:rsidRPr="00A9759D">
        <w:rPr>
          <w:rFonts w:cs="Times New Roman"/>
        </w:rPr>
        <w:t>10 and related sections, for the purposes enumerated in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530, to pledge as security for such bonds and to retire such bonds with the proceeds of accommodations fees imposed under Article 5 of this chapter, hospitality fees imposed under this chapter, state accommodations fees allocated pursuant to Section 6</w:t>
      </w:r>
      <w:r w:rsidR="00A9759D" w:rsidRPr="00A9759D">
        <w:rPr>
          <w:rFonts w:cs="Times New Roman"/>
        </w:rPr>
        <w:noBreakHyphen/>
      </w:r>
      <w:r w:rsidRPr="00A9759D">
        <w:rPr>
          <w:rFonts w:cs="Times New Roman"/>
        </w:rPr>
        <w:t>4</w:t>
      </w:r>
      <w:r w:rsidR="00A9759D" w:rsidRPr="00A9759D">
        <w:rPr>
          <w:rFonts w:cs="Times New Roman"/>
        </w:rPr>
        <w:noBreakHyphen/>
      </w:r>
      <w:r w:rsidRPr="00A9759D">
        <w:rPr>
          <w:rFonts w:cs="Times New Roman"/>
        </w:rPr>
        <w:t xml:space="preserve">10(1), (2), and (4), or any combination thereof, and the pledge of such other nontax revenues as may be available for those purposes for capital projects used to attract and support tourists.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770.</w:t>
      </w:r>
      <w:r w:rsidR="00D01F51" w:rsidRPr="00A9759D">
        <w:rPr>
          <w:rFonts w:cs="Times New Roman"/>
        </w:rPr>
        <w:t xml:space="preserve"> Remitting tax to local governing body;  frequency determined by estimated average amounts.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The tax provided for in this article must be remitted to the local governing body on a monthly basis when the estimated amount of average tax is more than fifty dollars a month, on a quarterly basis when the estimated amount of average tax is twenty</w:t>
      </w:r>
      <w:r w:rsidR="00A9759D" w:rsidRPr="00A9759D">
        <w:rPr>
          <w:rFonts w:cs="Times New Roman"/>
        </w:rPr>
        <w:noBreakHyphen/>
      </w:r>
      <w:r w:rsidRPr="00A9759D">
        <w:rPr>
          <w:rFonts w:cs="Times New Roman"/>
        </w:rPr>
        <w:t>five dollars to fifty dollars a month, and on an annual basis when the estimated amount of average tax is less than twenty</w:t>
      </w:r>
      <w:r w:rsidR="00A9759D" w:rsidRPr="00A9759D">
        <w:rPr>
          <w:rFonts w:cs="Times New Roman"/>
        </w:rPr>
        <w:noBreakHyphen/>
      </w:r>
      <w:r w:rsidRPr="00A9759D">
        <w:rPr>
          <w:rFonts w:cs="Times New Roman"/>
        </w:rPr>
        <w:t xml:space="preserve">five dollars a month.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01F51" w:rsidRPr="00A9759D">
        <w:rPr>
          <w:rFonts w:cs="Times New Roman"/>
        </w:rPr>
        <w:t>9.</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59D">
        <w:rPr>
          <w:rFonts w:cs="Times New Roman"/>
        </w:rPr>
        <w:t xml:space="preserve"> DEVELOPMENT IMPACT FEES</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910.</w:t>
      </w:r>
      <w:r w:rsidR="00D01F51" w:rsidRPr="00A9759D">
        <w:rPr>
          <w:rFonts w:cs="Times New Roman"/>
        </w:rPr>
        <w:t xml:space="preserve"> Short title.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This article may be cited as the </w:t>
      </w:r>
      <w:r w:rsidR="00A9759D" w:rsidRPr="00A9759D">
        <w:rPr>
          <w:rFonts w:cs="Times New Roman"/>
        </w:rPr>
        <w:t>“</w:t>
      </w:r>
      <w:r w:rsidRPr="00A9759D">
        <w:rPr>
          <w:rFonts w:cs="Times New Roman"/>
        </w:rPr>
        <w:t>South Carolina Development Impact Fee Act</w:t>
      </w:r>
      <w:r w:rsidR="00A9759D" w:rsidRPr="00A9759D">
        <w:rPr>
          <w:rFonts w:cs="Times New Roman"/>
        </w:rPr>
        <w:t>”</w:t>
      </w:r>
      <w:r w:rsidRPr="00A9759D">
        <w:rPr>
          <w:rFonts w:cs="Times New Roman"/>
        </w:rPr>
        <w:t xml:space="preserve">.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920.</w:t>
      </w:r>
      <w:r w:rsidR="00D01F51" w:rsidRPr="00A9759D">
        <w:rPr>
          <w:rFonts w:cs="Times New Roman"/>
        </w:rPr>
        <w:t xml:space="preserve"> Definitions.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As used in this article: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w:t>
      </w:r>
      <w:r w:rsidR="00A9759D" w:rsidRPr="00A9759D">
        <w:rPr>
          <w:rFonts w:cs="Times New Roman"/>
        </w:rPr>
        <w:t>“</w:t>
      </w:r>
      <w:r w:rsidRPr="00A9759D">
        <w:rPr>
          <w:rFonts w:cs="Times New Roman"/>
        </w:rPr>
        <w:t>Affordable housing</w:t>
      </w:r>
      <w:r w:rsidR="00A9759D" w:rsidRPr="00A9759D">
        <w:rPr>
          <w:rFonts w:cs="Times New Roman"/>
        </w:rPr>
        <w:t>”</w:t>
      </w:r>
      <w:r w:rsidRPr="00A9759D">
        <w:rPr>
          <w:rFonts w:cs="Times New Roman"/>
        </w:rPr>
        <w:t xml:space="preserve"> means housing affordable to families whose incomes do not exceed eighty percent of the median income for the service area or areas within the jurisdiction of the governmental entity.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w:t>
      </w:r>
      <w:r w:rsidR="00A9759D" w:rsidRPr="00A9759D">
        <w:rPr>
          <w:rFonts w:cs="Times New Roman"/>
        </w:rPr>
        <w:t>“</w:t>
      </w:r>
      <w:r w:rsidRPr="00A9759D">
        <w:rPr>
          <w:rFonts w:cs="Times New Roman"/>
        </w:rPr>
        <w:t>Capital improvements</w:t>
      </w:r>
      <w:r w:rsidR="00A9759D" w:rsidRPr="00A9759D">
        <w:rPr>
          <w:rFonts w:cs="Times New Roman"/>
        </w:rPr>
        <w:t>”</w:t>
      </w:r>
      <w:r w:rsidRPr="00A9759D">
        <w:rPr>
          <w:rFonts w:cs="Times New Roman"/>
        </w:rPr>
        <w:t xml:space="preserve"> means improvements with a useful life of five years or more, by new construction or other action, which increase or increased the service capacity of a public facility.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w:t>
      </w:r>
      <w:r w:rsidR="00A9759D" w:rsidRPr="00A9759D">
        <w:rPr>
          <w:rFonts w:cs="Times New Roman"/>
        </w:rPr>
        <w:t>“</w:t>
      </w:r>
      <w:r w:rsidRPr="00A9759D">
        <w:rPr>
          <w:rFonts w:cs="Times New Roman"/>
        </w:rPr>
        <w:t>Capital improvements plan</w:t>
      </w:r>
      <w:r w:rsidR="00A9759D" w:rsidRPr="00A9759D">
        <w:rPr>
          <w:rFonts w:cs="Times New Roman"/>
        </w:rPr>
        <w:t>”</w:t>
      </w:r>
      <w:r w:rsidRPr="00A9759D">
        <w:rPr>
          <w:rFonts w:cs="Times New Roman"/>
        </w:rPr>
        <w:t xml:space="preserve"> means a plan that identifies capital improvements for which development impact fees may be used as a funding source.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w:t>
      </w:r>
      <w:r w:rsidR="00A9759D" w:rsidRPr="00A9759D">
        <w:rPr>
          <w:rFonts w:cs="Times New Roman"/>
        </w:rPr>
        <w:t>“</w:t>
      </w:r>
      <w:r w:rsidRPr="00A9759D">
        <w:rPr>
          <w:rFonts w:cs="Times New Roman"/>
        </w:rPr>
        <w:t>Connection charges</w:t>
      </w:r>
      <w:r w:rsidR="00A9759D" w:rsidRPr="00A9759D">
        <w:rPr>
          <w:rFonts w:cs="Times New Roman"/>
        </w:rPr>
        <w:t>”</w:t>
      </w:r>
      <w:r w:rsidRPr="00A9759D">
        <w:rPr>
          <w:rFonts w:cs="Times New Roman"/>
        </w:rPr>
        <w:t xml:space="preserve"> and </w:t>
      </w:r>
      <w:r w:rsidR="00A9759D" w:rsidRPr="00A9759D">
        <w:rPr>
          <w:rFonts w:cs="Times New Roman"/>
        </w:rPr>
        <w:t>“</w:t>
      </w:r>
      <w:r w:rsidRPr="00A9759D">
        <w:rPr>
          <w:rFonts w:cs="Times New Roman"/>
        </w:rPr>
        <w:t>hookup charges</w:t>
      </w:r>
      <w:r w:rsidR="00A9759D" w:rsidRPr="00A9759D">
        <w:rPr>
          <w:rFonts w:cs="Times New Roman"/>
        </w:rPr>
        <w:t>”</w:t>
      </w:r>
      <w:r w:rsidRPr="00A9759D">
        <w:rPr>
          <w:rFonts w:cs="Times New Roman"/>
        </w:rPr>
        <w:t xml:space="preserve"> mean charges for the actual cost of connecting a property to a public water or public sewer system, limited to labor and materials involved in making pipe connections, installation of water meters, and other actual costs.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w:t>
      </w:r>
      <w:r w:rsidR="00A9759D" w:rsidRPr="00A9759D">
        <w:rPr>
          <w:rFonts w:cs="Times New Roman"/>
        </w:rPr>
        <w:t>“</w:t>
      </w:r>
      <w:r w:rsidRPr="00A9759D">
        <w:rPr>
          <w:rFonts w:cs="Times New Roman"/>
        </w:rPr>
        <w:t>Developer</w:t>
      </w:r>
      <w:r w:rsidR="00A9759D" w:rsidRPr="00A9759D">
        <w:rPr>
          <w:rFonts w:cs="Times New Roman"/>
        </w:rPr>
        <w:t>”</w:t>
      </w:r>
      <w:r w:rsidRPr="00A9759D">
        <w:rPr>
          <w:rFonts w:cs="Times New Roman"/>
        </w:rPr>
        <w:t xml:space="preserve"> means an individual or corporation, partnership, or other entity undertaking development.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(6) </w:t>
      </w:r>
      <w:r w:rsidR="00A9759D" w:rsidRPr="00A9759D">
        <w:rPr>
          <w:rFonts w:cs="Times New Roman"/>
        </w:rPr>
        <w:t>“</w:t>
      </w:r>
      <w:r w:rsidRPr="00A9759D">
        <w:rPr>
          <w:rFonts w:cs="Times New Roman"/>
        </w:rPr>
        <w:t>Development</w:t>
      </w:r>
      <w:r w:rsidR="00A9759D" w:rsidRPr="00A9759D">
        <w:rPr>
          <w:rFonts w:cs="Times New Roman"/>
        </w:rPr>
        <w:t>”</w:t>
      </w:r>
      <w:r w:rsidRPr="00A9759D">
        <w:rPr>
          <w:rFonts w:cs="Times New Roman"/>
        </w:rPr>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A9759D" w:rsidRPr="00A9759D">
        <w:rPr>
          <w:rFonts w:cs="Times New Roman"/>
        </w:rPr>
        <w:t>“</w:t>
      </w:r>
      <w:r w:rsidRPr="00A9759D">
        <w:rPr>
          <w:rFonts w:cs="Times New Roman"/>
        </w:rPr>
        <w:t>Development</w:t>
      </w:r>
      <w:r w:rsidR="00A9759D" w:rsidRPr="00A9759D">
        <w:rPr>
          <w:rFonts w:cs="Times New Roman"/>
        </w:rPr>
        <w:t>”</w:t>
      </w:r>
      <w:r w:rsidRPr="00A9759D">
        <w:rPr>
          <w:rFonts w:cs="Times New Roman"/>
        </w:rPr>
        <w:t xml:space="preserve"> does not include alterations made to existing single</w:t>
      </w:r>
      <w:r w:rsidR="00A9759D" w:rsidRPr="00A9759D">
        <w:rPr>
          <w:rFonts w:cs="Times New Roman"/>
        </w:rPr>
        <w:noBreakHyphen/>
      </w:r>
      <w:r w:rsidRPr="00A9759D">
        <w:rPr>
          <w:rFonts w:cs="Times New Roman"/>
        </w:rPr>
        <w:t xml:space="preserve">family homes.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(7) </w:t>
      </w:r>
      <w:r w:rsidR="00A9759D" w:rsidRPr="00A9759D">
        <w:rPr>
          <w:rFonts w:cs="Times New Roman"/>
        </w:rPr>
        <w:t>“</w:t>
      </w:r>
      <w:r w:rsidRPr="00A9759D">
        <w:rPr>
          <w:rFonts w:cs="Times New Roman"/>
        </w:rPr>
        <w:t>Development approval</w:t>
      </w:r>
      <w:r w:rsidR="00A9759D" w:rsidRPr="00A9759D">
        <w:rPr>
          <w:rFonts w:cs="Times New Roman"/>
        </w:rPr>
        <w:t>”</w:t>
      </w:r>
      <w:r w:rsidRPr="00A9759D">
        <w:rPr>
          <w:rFonts w:cs="Times New Roman"/>
        </w:rPr>
        <w:t xml:space="preserve"> means a document from a governmental entity which authorizes the commencement of a development.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(8) </w:t>
      </w:r>
      <w:r w:rsidR="00A9759D" w:rsidRPr="00A9759D">
        <w:rPr>
          <w:rFonts w:cs="Times New Roman"/>
        </w:rPr>
        <w:t>“</w:t>
      </w:r>
      <w:r w:rsidRPr="00A9759D">
        <w:rPr>
          <w:rFonts w:cs="Times New Roman"/>
        </w:rPr>
        <w:t>Development impact fee</w:t>
      </w:r>
      <w:r w:rsidR="00A9759D" w:rsidRPr="00A9759D">
        <w:rPr>
          <w:rFonts w:cs="Times New Roman"/>
        </w:rPr>
        <w:t>”</w:t>
      </w:r>
      <w:r w:rsidRPr="00A9759D">
        <w:rPr>
          <w:rFonts w:cs="Times New Roman"/>
        </w:rPr>
        <w:t xml:space="preserve"> or </w:t>
      </w:r>
      <w:r w:rsidR="00A9759D" w:rsidRPr="00A9759D">
        <w:rPr>
          <w:rFonts w:cs="Times New Roman"/>
        </w:rPr>
        <w:t>“</w:t>
      </w:r>
      <w:r w:rsidRPr="00A9759D">
        <w:rPr>
          <w:rFonts w:cs="Times New Roman"/>
        </w:rPr>
        <w:t>impact fee</w:t>
      </w:r>
      <w:r w:rsidR="00A9759D" w:rsidRPr="00A9759D">
        <w:rPr>
          <w:rFonts w:cs="Times New Roman"/>
        </w:rPr>
        <w:t>”</w:t>
      </w:r>
      <w:r w:rsidRPr="00A9759D">
        <w:rPr>
          <w:rFonts w:cs="Times New Roman"/>
        </w:rPr>
        <w:t xml:space="preserve"> means a payment of money imposed as a condition of development approval to pay a proportionate share of the cost of system improvements needed to serve the people utilizing the improvements.  The term does not include: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a charge or fee to pay the administrative, plan review, or inspection costs associated with permits required for development;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connection or hookup charges;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fees authorized by Article 3 of this chapter.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(9) </w:t>
      </w:r>
      <w:r w:rsidR="00A9759D" w:rsidRPr="00A9759D">
        <w:rPr>
          <w:rFonts w:cs="Times New Roman"/>
        </w:rPr>
        <w:t>“</w:t>
      </w:r>
      <w:r w:rsidRPr="00A9759D">
        <w:rPr>
          <w:rFonts w:cs="Times New Roman"/>
        </w:rPr>
        <w:t>Development permit</w:t>
      </w:r>
      <w:r w:rsidR="00A9759D" w:rsidRPr="00A9759D">
        <w:rPr>
          <w:rFonts w:cs="Times New Roman"/>
        </w:rPr>
        <w:t>”</w:t>
      </w:r>
      <w:r w:rsidRPr="00A9759D">
        <w:rPr>
          <w:rFonts w:cs="Times New Roman"/>
        </w:rPr>
        <w:t xml:space="preserve"> means a permit issued for construction on or development of land when no subsequent building permit issued pursuant to Chapter 9 of Title 6 is required.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(10) </w:t>
      </w:r>
      <w:r w:rsidR="00A9759D" w:rsidRPr="00A9759D">
        <w:rPr>
          <w:rFonts w:cs="Times New Roman"/>
        </w:rPr>
        <w:t>“</w:t>
      </w:r>
      <w:r w:rsidRPr="00A9759D">
        <w:rPr>
          <w:rFonts w:cs="Times New Roman"/>
        </w:rPr>
        <w:t>Fee payor</w:t>
      </w:r>
      <w:r w:rsidR="00A9759D" w:rsidRPr="00A9759D">
        <w:rPr>
          <w:rFonts w:cs="Times New Roman"/>
        </w:rPr>
        <w:t>”</w:t>
      </w:r>
      <w:r w:rsidRPr="00A9759D">
        <w:rPr>
          <w:rFonts w:cs="Times New Roman"/>
        </w:rPr>
        <w:t xml:space="preserve"> means the individual or legal entity that pays or is required to pay a development impact fee.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(11) </w:t>
      </w:r>
      <w:r w:rsidR="00A9759D" w:rsidRPr="00A9759D">
        <w:rPr>
          <w:rFonts w:cs="Times New Roman"/>
        </w:rPr>
        <w:t>“</w:t>
      </w:r>
      <w:r w:rsidRPr="00A9759D">
        <w:rPr>
          <w:rFonts w:cs="Times New Roman"/>
        </w:rPr>
        <w:t>Governmental entity</w:t>
      </w:r>
      <w:r w:rsidR="00A9759D" w:rsidRPr="00A9759D">
        <w:rPr>
          <w:rFonts w:cs="Times New Roman"/>
        </w:rPr>
        <w:t>”</w:t>
      </w:r>
      <w:r w:rsidRPr="00A9759D">
        <w:rPr>
          <w:rFonts w:cs="Times New Roman"/>
        </w:rPr>
        <w:t xml:space="preserve"> means a county, as provided in Chapter 9, Title 4, and a municipality, as defined in Section 5</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20.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(12) </w:t>
      </w:r>
      <w:r w:rsidR="00A9759D" w:rsidRPr="00A9759D">
        <w:rPr>
          <w:rFonts w:cs="Times New Roman"/>
        </w:rPr>
        <w:t>“</w:t>
      </w:r>
      <w:r w:rsidRPr="00A9759D">
        <w:rPr>
          <w:rFonts w:cs="Times New Roman"/>
        </w:rPr>
        <w:t>Incidental benefits</w:t>
      </w:r>
      <w:r w:rsidR="00A9759D" w:rsidRPr="00A9759D">
        <w:rPr>
          <w:rFonts w:cs="Times New Roman"/>
        </w:rPr>
        <w:t>”</w:t>
      </w:r>
      <w:r w:rsidRPr="00A9759D">
        <w:rPr>
          <w:rFonts w:cs="Times New Roman"/>
        </w:rPr>
        <w:t xml:space="preserve"> are benefits which accrue to a property as a secondary result or as a minor consequence of the provision of public facilities to another property.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(13) </w:t>
      </w:r>
      <w:r w:rsidR="00A9759D" w:rsidRPr="00A9759D">
        <w:rPr>
          <w:rFonts w:cs="Times New Roman"/>
        </w:rPr>
        <w:t>“</w:t>
      </w:r>
      <w:r w:rsidRPr="00A9759D">
        <w:rPr>
          <w:rFonts w:cs="Times New Roman"/>
        </w:rPr>
        <w:t>Land use assumptions</w:t>
      </w:r>
      <w:r w:rsidR="00A9759D" w:rsidRPr="00A9759D">
        <w:rPr>
          <w:rFonts w:cs="Times New Roman"/>
        </w:rPr>
        <w:t>”</w:t>
      </w:r>
      <w:r w:rsidRPr="00A9759D">
        <w:rPr>
          <w:rFonts w:cs="Times New Roman"/>
        </w:rPr>
        <w:t xml:space="preserve"> means a description of the service area and projections of land uses, densities, intensities, and population in the service area over at least a ten</w:t>
      </w:r>
      <w:r w:rsidR="00A9759D" w:rsidRPr="00A9759D">
        <w:rPr>
          <w:rFonts w:cs="Times New Roman"/>
        </w:rPr>
        <w:noBreakHyphen/>
      </w:r>
      <w:r w:rsidRPr="00A9759D">
        <w:rPr>
          <w:rFonts w:cs="Times New Roman"/>
        </w:rPr>
        <w:t xml:space="preserve">year period.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(14) </w:t>
      </w:r>
      <w:r w:rsidR="00A9759D" w:rsidRPr="00A9759D">
        <w:rPr>
          <w:rFonts w:cs="Times New Roman"/>
        </w:rPr>
        <w:t>“</w:t>
      </w:r>
      <w:r w:rsidRPr="00A9759D">
        <w:rPr>
          <w:rFonts w:cs="Times New Roman"/>
        </w:rPr>
        <w:t>Level of service</w:t>
      </w:r>
      <w:r w:rsidR="00A9759D" w:rsidRPr="00A9759D">
        <w:rPr>
          <w:rFonts w:cs="Times New Roman"/>
        </w:rPr>
        <w:t>”</w:t>
      </w:r>
      <w:r w:rsidRPr="00A9759D">
        <w:rPr>
          <w:rFonts w:cs="Times New Roman"/>
        </w:rPr>
        <w:t xml:space="preserve"> means a measure of the relationship between service capacity and service demand for public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(15) </w:t>
      </w:r>
      <w:r w:rsidR="00A9759D" w:rsidRPr="00A9759D">
        <w:rPr>
          <w:rFonts w:cs="Times New Roman"/>
        </w:rPr>
        <w:t>“</w:t>
      </w:r>
      <w:r w:rsidRPr="00A9759D">
        <w:rPr>
          <w:rFonts w:cs="Times New Roman"/>
        </w:rPr>
        <w:t>Local planning commission</w:t>
      </w:r>
      <w:r w:rsidR="00A9759D" w:rsidRPr="00A9759D">
        <w:rPr>
          <w:rFonts w:cs="Times New Roman"/>
        </w:rPr>
        <w:t>”</w:t>
      </w:r>
      <w:r w:rsidRPr="00A9759D">
        <w:rPr>
          <w:rFonts w:cs="Times New Roman"/>
        </w:rPr>
        <w:t xml:space="preserve"> means the entity created pursuant to Article 1, Chapter 29, Title 6.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(16) </w:t>
      </w:r>
      <w:r w:rsidR="00A9759D" w:rsidRPr="00A9759D">
        <w:rPr>
          <w:rFonts w:cs="Times New Roman"/>
        </w:rPr>
        <w:t>“</w:t>
      </w:r>
      <w:r w:rsidRPr="00A9759D">
        <w:rPr>
          <w:rFonts w:cs="Times New Roman"/>
        </w:rPr>
        <w:t>Project</w:t>
      </w:r>
      <w:r w:rsidR="00A9759D" w:rsidRPr="00A9759D">
        <w:rPr>
          <w:rFonts w:cs="Times New Roman"/>
        </w:rPr>
        <w:t>”</w:t>
      </w:r>
      <w:r w:rsidRPr="00A9759D">
        <w:rPr>
          <w:rFonts w:cs="Times New Roman"/>
        </w:rPr>
        <w:t xml:space="preserve"> means a particular development on an identified parcel of land.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(17) </w:t>
      </w:r>
      <w:r w:rsidR="00A9759D" w:rsidRPr="00A9759D">
        <w:rPr>
          <w:rFonts w:cs="Times New Roman"/>
        </w:rPr>
        <w:t>“</w:t>
      </w:r>
      <w:r w:rsidRPr="00A9759D">
        <w:rPr>
          <w:rFonts w:cs="Times New Roman"/>
        </w:rPr>
        <w:t>Proportionate share</w:t>
      </w:r>
      <w:r w:rsidR="00A9759D" w:rsidRPr="00A9759D">
        <w:rPr>
          <w:rFonts w:cs="Times New Roman"/>
        </w:rPr>
        <w:t>”</w:t>
      </w:r>
      <w:r w:rsidRPr="00A9759D">
        <w:rPr>
          <w:rFonts w:cs="Times New Roman"/>
        </w:rPr>
        <w:t xml:space="preserve"> means that portion of the cost of system improvements determined pursuant to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990 which reasonably relates to the service demands and needs of the project.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(18) </w:t>
      </w:r>
      <w:r w:rsidR="00A9759D" w:rsidRPr="00A9759D">
        <w:rPr>
          <w:rFonts w:cs="Times New Roman"/>
        </w:rPr>
        <w:t>“</w:t>
      </w:r>
      <w:r w:rsidRPr="00A9759D">
        <w:rPr>
          <w:rFonts w:cs="Times New Roman"/>
        </w:rPr>
        <w:t>Public facilities</w:t>
      </w:r>
      <w:r w:rsidR="00A9759D" w:rsidRPr="00A9759D">
        <w:rPr>
          <w:rFonts w:cs="Times New Roman"/>
        </w:rPr>
        <w:t>”</w:t>
      </w:r>
      <w:r w:rsidRPr="00A9759D">
        <w:rPr>
          <w:rFonts w:cs="Times New Roman"/>
        </w:rPr>
        <w:t xml:space="preserve"> means: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water supply production, treatment, laboratory, engineering, administration, storage, and transmission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wastewater collection, treatment, laboratory, engineering, administration, and disposal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solid waste and recycling collection, treatment, and disposal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(d) roads, streets, and bridges including, but not limited to, rights</w:t>
      </w:r>
      <w:r w:rsidR="00A9759D" w:rsidRPr="00A9759D">
        <w:rPr>
          <w:rFonts w:cs="Times New Roman"/>
        </w:rPr>
        <w:noBreakHyphen/>
      </w:r>
      <w:r w:rsidRPr="00A9759D">
        <w:rPr>
          <w:rFonts w:cs="Times New Roman"/>
        </w:rPr>
        <w:t>of</w:t>
      </w:r>
      <w:r w:rsidR="00A9759D" w:rsidRPr="00A9759D">
        <w:rPr>
          <w:rFonts w:cs="Times New Roman"/>
        </w:rPr>
        <w:noBreakHyphen/>
      </w:r>
      <w:r w:rsidRPr="00A9759D">
        <w:rPr>
          <w:rFonts w:cs="Times New Roman"/>
        </w:rPr>
        <w:t xml:space="preserve">way and traffic signals;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(e) storm water transmission, retention, detention, treatment, and disposal facilities and flood control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(f) public safety facilities, including law enforcement, fire, emergency medical and rescue, and street lighting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(h) parks, libraries, and recreational facilities.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(19) </w:t>
      </w:r>
      <w:r w:rsidR="00A9759D" w:rsidRPr="00A9759D">
        <w:rPr>
          <w:rFonts w:cs="Times New Roman"/>
        </w:rPr>
        <w:t>“</w:t>
      </w:r>
      <w:r w:rsidRPr="00A9759D">
        <w:rPr>
          <w:rFonts w:cs="Times New Roman"/>
        </w:rPr>
        <w:t>Service area</w:t>
      </w:r>
      <w:r w:rsidR="00A9759D" w:rsidRPr="00A9759D">
        <w:rPr>
          <w:rFonts w:cs="Times New Roman"/>
        </w:rPr>
        <w:t>”</w:t>
      </w:r>
      <w:r w:rsidRPr="00A9759D">
        <w:rPr>
          <w:rFonts w:cs="Times New Roman"/>
        </w:rPr>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(20) </w:t>
      </w:r>
      <w:r w:rsidR="00A9759D" w:rsidRPr="00A9759D">
        <w:rPr>
          <w:rFonts w:cs="Times New Roman"/>
        </w:rPr>
        <w:t>“</w:t>
      </w:r>
      <w:r w:rsidRPr="00A9759D">
        <w:rPr>
          <w:rFonts w:cs="Times New Roman"/>
        </w:rPr>
        <w:t>Service unit</w:t>
      </w:r>
      <w:r w:rsidR="00A9759D" w:rsidRPr="00A9759D">
        <w:rPr>
          <w:rFonts w:cs="Times New Roman"/>
        </w:rPr>
        <w:t>”</w:t>
      </w:r>
      <w:r w:rsidRPr="00A9759D">
        <w:rPr>
          <w:rFonts w:cs="Times New Roman"/>
        </w:rPr>
        <w:t xml:space="preserve"> means a standardized measure of consumption, use, generation, or discharge attributable to an individual unit of development calculated in accordance with generally accepted engineering or planning standards for a particular category of capital improvements.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(21) </w:t>
      </w:r>
      <w:r w:rsidR="00A9759D" w:rsidRPr="00A9759D">
        <w:rPr>
          <w:rFonts w:cs="Times New Roman"/>
        </w:rPr>
        <w:t>“</w:t>
      </w:r>
      <w:r w:rsidRPr="00A9759D">
        <w:rPr>
          <w:rFonts w:cs="Times New Roman"/>
        </w:rPr>
        <w:t>System improvements</w:t>
      </w:r>
      <w:r w:rsidR="00A9759D" w:rsidRPr="00A9759D">
        <w:rPr>
          <w:rFonts w:cs="Times New Roman"/>
        </w:rPr>
        <w:t>”</w:t>
      </w:r>
      <w:r w:rsidRPr="00A9759D">
        <w:rPr>
          <w:rFonts w:cs="Times New Roman"/>
        </w:rPr>
        <w:t xml:space="preserve"> means capital improvements to public facilities which are designed to provide service to a service area.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(22) </w:t>
      </w:r>
      <w:r w:rsidR="00A9759D" w:rsidRPr="00A9759D">
        <w:rPr>
          <w:rFonts w:cs="Times New Roman"/>
        </w:rPr>
        <w:t>“</w:t>
      </w:r>
      <w:r w:rsidRPr="00A9759D">
        <w:rPr>
          <w:rFonts w:cs="Times New Roman"/>
        </w:rPr>
        <w:t>System improvement costs</w:t>
      </w:r>
      <w:r w:rsidR="00A9759D" w:rsidRPr="00A9759D">
        <w:rPr>
          <w:rFonts w:cs="Times New Roman"/>
        </w:rPr>
        <w:t>”</w:t>
      </w:r>
      <w:r w:rsidRPr="00A9759D">
        <w:rPr>
          <w:rFonts w:cs="Times New Roman"/>
        </w:rPr>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construction, acquisition, or expansion of public facilities other than capital improvements identified in the capital improvements plan;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repair, operation, or maintenance of existing or new capital improvements;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upgrading, updating, expanding, or replacing existing capital improvements to serve existing development in order to meet stricter safety, efficiency, environmental, or regulatory standards;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upgrading, updating, expanding, or replacing existing capital improvements to provide better service to existing development;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(e) administrative and operating costs of the governmental entity;  or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(f) principal payments and interest or other finance charges on bonds or other indebtedness except financial obligations issued by or on behalf of the governmental entity to finance capital improvements identified in the capital improvements plan.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930.</w:t>
      </w:r>
      <w:r w:rsidR="00D01F51" w:rsidRPr="00A9759D">
        <w:rPr>
          <w:rFonts w:cs="Times New Roman"/>
        </w:rPr>
        <w:t xml:space="preserve"> Developmental impact fee.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(B)(1) An impact fee may be imposed and collected by the governmental entity only upon the passage of an ordinance approved by a positive majority, as defined in Article 3 of this chapter.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The amount of the development impact fee must be based on actual improvement costs or reasonable estimates of the costs, supported by sound engineering studies.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An ordinance authorizing the imposition of a development impact fee must: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include a description of acceptable levels of service for system improvements;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provide for the termination of the impact fee.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A governmental entity shall prepare and publish an annual report describing the amount of all impact fees collected, appropriated, or spent during the preceding year by category of public facility and service area.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940.</w:t>
      </w:r>
      <w:r w:rsidR="00D01F51" w:rsidRPr="00A9759D">
        <w:rPr>
          <w:rFonts w:cs="Times New Roman"/>
        </w:rPr>
        <w:t xml:space="preserve"> Amount of impact fee.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include an explanation of the calculation of the impact fee, including an explanation of the factors considered pursuant to this article;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specify the system improvements for which the impact fee is intended to be used;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(3) inform the developer that he may pay a project</w:t>
      </w:r>
      <w:r w:rsidR="00A9759D" w:rsidRPr="00A9759D">
        <w:rPr>
          <w:rFonts w:cs="Times New Roman"/>
        </w:rPr>
        <w:t>’</w:t>
      </w:r>
      <w:r w:rsidRPr="00A9759D">
        <w:rPr>
          <w:rFonts w:cs="Times New Roman"/>
        </w:rPr>
        <w:t>s proportionate share of system improvement costs by payment of impact fees according to the fee schedule as full and complete payment of the developer</w:t>
      </w:r>
      <w:r w:rsidR="00A9759D" w:rsidRPr="00A9759D">
        <w:rPr>
          <w:rFonts w:cs="Times New Roman"/>
        </w:rPr>
        <w:t>’</w:t>
      </w:r>
      <w:r w:rsidRPr="00A9759D">
        <w:rPr>
          <w:rFonts w:cs="Times New Roman"/>
        </w:rPr>
        <w:t xml:space="preserve">s proportionate share of system improvements costs;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inform the fee payor that: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 he may negotiate and contract for facilities or services with the governmental entity in lieu of the development impact fee as defined in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1050;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he has the right of appeal, as provided in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1030;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the impact fee must be paid no earlier than the time of issuance of the building permit or issuance of a development permit if no building permit is required.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950.</w:t>
      </w:r>
      <w:r w:rsidR="00D01F51" w:rsidRPr="00A9759D">
        <w:rPr>
          <w:rFonts w:cs="Times New Roman"/>
        </w:rPr>
        <w:t xml:space="preserve"> Procedure for adoption of ordinance imposing impact fees.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A9759D" w:rsidRPr="00A9759D">
        <w:rPr>
          <w:rFonts w:cs="Times New Roman"/>
        </w:rPr>
        <w:t>’</w:t>
      </w:r>
      <w:r w:rsidRPr="00A9759D">
        <w:rPr>
          <w:rFonts w:cs="Times New Roman"/>
        </w:rPr>
        <w:t xml:space="preserve">s comprehensive plan or elements of it.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960.</w:t>
      </w:r>
      <w:r w:rsidR="00D01F51" w:rsidRPr="00A9759D">
        <w:rPr>
          <w:rFonts w:cs="Times New Roman"/>
        </w:rPr>
        <w:t xml:space="preserve"> Recommended capital improvements plan;  notice;  contents of plan.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The capital improvements plan must contain: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an analysis of the total capacity, the level of current usage, and commitments for usage of capacity of existing public facilities, which must be prepared by a qualified professional using generally accepted principles and professional standards;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a description of the land use assumptions;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(6) the total number of service units necessitated by and attributable to new development within the service area based on the land use assumptions and calculated in accordance with generally accepted engineering or planning criteria;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(7) the projected demand for system improvements required by new service units projected over a reasonable period of time not to exceed twenty years;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(8) identification of all sources and levels of funding available to the governmental entity for the financing of the system improvements;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(9) a schedule setting forth estimated dates for commencing and completing construction of all improvements identified in the capital improvements plan.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Changes in the capital improvements plan must be approved in the same manner as approval of the original plan.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970.</w:t>
      </w:r>
      <w:r w:rsidR="00D01F51" w:rsidRPr="00A9759D">
        <w:rPr>
          <w:rFonts w:cs="Times New Roman"/>
        </w:rPr>
        <w:t xml:space="preserve"> Exemptions from impact fees.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The following structures or activities are exempt from impact fees: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rebuilding the same amount of floor space of a structure that was destroyed by fire or other catastrophe;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remodeling or repairing a structure that does not result in an increase in the number of service units;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replacing a residential unit, including a manufactured home, with another residential unit on the same lot, if the number of service units does not increase;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placing a construction trailer or office on a lot during the period of construction on the lot;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constructing an addition on a residential structure which does not increase the number of service units;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(6) adding uses that are typically accessory to residential uses, such as a tennis court or a clubhouse, unless it is demonstrated clearly that the use creates a significant impact on the system</w:t>
      </w:r>
      <w:r w:rsidR="00A9759D" w:rsidRPr="00A9759D">
        <w:rPr>
          <w:rFonts w:cs="Times New Roman"/>
        </w:rPr>
        <w:t>’</w:t>
      </w:r>
      <w:r w:rsidRPr="00A9759D">
        <w:rPr>
          <w:rFonts w:cs="Times New Roman"/>
        </w:rPr>
        <w:t xml:space="preserve">s capacity;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(7) all or part of a particular development project if: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project is determined to create affordable housing;  and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(b) the exempt development</w:t>
      </w:r>
      <w:r w:rsidR="00A9759D" w:rsidRPr="00A9759D">
        <w:rPr>
          <w:rFonts w:cs="Times New Roman"/>
        </w:rPr>
        <w:t>’</w:t>
      </w:r>
      <w:r w:rsidRPr="00A9759D">
        <w:rPr>
          <w:rFonts w:cs="Times New Roman"/>
        </w:rPr>
        <w:t xml:space="preserve">s proportionate share of system improvements is funded through a revenue source other than development impact fees.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980.</w:t>
      </w:r>
      <w:r w:rsidR="00D01F51" w:rsidRPr="00A9759D">
        <w:rPr>
          <w:rFonts w:cs="Times New Roman"/>
        </w:rPr>
        <w:t xml:space="preserve"> Calculation of impact fees.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An impact fee must be calculated in accordance with generally accepted accounting principles.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990.</w:t>
      </w:r>
      <w:r w:rsidR="00D01F51" w:rsidRPr="00A9759D">
        <w:rPr>
          <w:rFonts w:cs="Times New Roman"/>
        </w:rPr>
        <w:t xml:space="preserve"> Maximum impact fee;  proportionate share of costs of improvements to serve new development.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appropriate credit, offset, or contribution of money, dedication of land, or construction of system improvements;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all other sources of funding the system improvements including funds obtained from economic development incentives or grants secured which are not required to be repaid.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In determining the proportionate share of the cost of system improvements to be paid, the governmental entity imposing the impact fee must consider the: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cost of existing system improvements resulting from new development within the service area or areas;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means by which existing system improvements have been financed;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extent to which the new development contributes to the cost of system improvements;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extent to which the new development is required to contribute to the cost of existing system improvements in the future;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(5) extent to which the new development is required to provide system improvements, without charge to other properties within the service area or areas;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(6) time and price differentials inherent in a fair comparison of fees paid at different times;  and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(7) availability of other sources of funding system improvements including, but not limited to, user charges, general tax levies, intergovernmental transfers, and special taxation.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1000.</w:t>
      </w:r>
      <w:r w:rsidR="00D01F51" w:rsidRPr="00A9759D">
        <w:rPr>
          <w:rFonts w:cs="Times New Roman"/>
        </w:rPr>
        <w:t xml:space="preserve"> Fair compensation or reimbursement of developers for costs, dedication of land or oversize facilities.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1010.</w:t>
      </w:r>
      <w:r w:rsidR="00D01F51" w:rsidRPr="00A9759D">
        <w:rPr>
          <w:rFonts w:cs="Times New Roman"/>
        </w:rPr>
        <w:t xml:space="preserve"> Accounting;  expenditures.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 Revenues from all development impact fees must be maintained in one or more interest</w:t>
      </w:r>
      <w:r w:rsidR="00A9759D" w:rsidRPr="00A9759D">
        <w:rPr>
          <w:rFonts w:cs="Times New Roman"/>
        </w:rPr>
        <w:noBreakHyphen/>
      </w:r>
      <w:r w:rsidRPr="00A9759D">
        <w:rPr>
          <w:rFonts w:cs="Times New Roman"/>
        </w:rPr>
        <w:t xml:space="preserve">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a purpose other than system improvement costs to create additional improvements to serve new growth;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a category of system improvements other than that for which they were collected;  or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the benefit of service areas other than the area for which they were imposed.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1020.</w:t>
      </w:r>
      <w:r w:rsidR="00D01F51" w:rsidRPr="00A9759D">
        <w:rPr>
          <w:rFonts w:cs="Times New Roman"/>
        </w:rPr>
        <w:t xml:space="preserve"> Refunds of impact fees.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An impact fee must be refunded to the owner of record of property on which a development impact fee has been paid if: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(1) the impact fees have not been expended within three years of the date they were scheduled to be expended on a first</w:t>
      </w:r>
      <w:r w:rsidR="00A9759D" w:rsidRPr="00A9759D">
        <w:rPr>
          <w:rFonts w:cs="Times New Roman"/>
        </w:rPr>
        <w:noBreakHyphen/>
      </w:r>
      <w:r w:rsidRPr="00A9759D">
        <w:rPr>
          <w:rFonts w:cs="Times New Roman"/>
        </w:rPr>
        <w:t>in, first</w:t>
      </w:r>
      <w:r w:rsidR="00A9759D" w:rsidRPr="00A9759D">
        <w:rPr>
          <w:rFonts w:cs="Times New Roman"/>
        </w:rPr>
        <w:noBreakHyphen/>
      </w:r>
      <w:r w:rsidRPr="00A9759D">
        <w:rPr>
          <w:rFonts w:cs="Times New Roman"/>
        </w:rPr>
        <w:t xml:space="preserve">out basis;  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a building permit or permit for installation of a manufactured home is denied.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When the right to a refund exists, the governmental entity shall send a refund to the owner of record within ninety days after it is determined by the entity that a refund is due.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A refund must include the pro rata portion of interest earned while on deposit in the impact fee account.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(D) A person entitled to a refund has standing to sue for a refund pursuant to this article if there has not been a timely payment of a refund pursuant to subsection (B) of this 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1030.</w:t>
      </w:r>
      <w:r w:rsidR="00D01F51" w:rsidRPr="00A9759D">
        <w:rPr>
          <w:rFonts w:cs="Times New Roman"/>
        </w:rPr>
        <w:t xml:space="preserve"> Appeals.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A governmental entity which adopts a development impact fee ordinance shall provide for administrative appeals by the developer or fee payor.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1040.</w:t>
      </w:r>
      <w:r w:rsidR="00D01F51" w:rsidRPr="00A9759D">
        <w:rPr>
          <w:rFonts w:cs="Times New Roman"/>
        </w:rPr>
        <w:t xml:space="preserve"> Collection of development impact fees.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governmental entity may provide in a development impact fee ordinance the method for collection of development impact fees including, but not limited to: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additions to the fee for reasonable interest and penalties for nonpayment or late payment;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withholding of the certificate of occupancy, or building permit if no certificate of occupancy is required, until the development impact fee is paid;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withholding of utility services until the development impact fee is paid;  and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(4) imposing liens for failure to pay timely a development impact fee.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1050.</w:t>
      </w:r>
      <w:r w:rsidR="00D01F51" w:rsidRPr="00A9759D">
        <w:rPr>
          <w:rFonts w:cs="Times New Roman"/>
        </w:rPr>
        <w:t xml:space="preserve"> Permissible agreements for payments or construction or installation of improvements by fee payors and developers;  credits and reimbursements.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1060.</w:t>
      </w:r>
      <w:r w:rsidR="00D01F51" w:rsidRPr="00A9759D">
        <w:rPr>
          <w:rFonts w:cs="Times New Roman"/>
        </w:rPr>
        <w:t xml:space="preserve"> Article shall not affect existing laws.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1070.</w:t>
      </w:r>
      <w:r w:rsidR="00D01F51" w:rsidRPr="00A9759D">
        <w:rPr>
          <w:rFonts w:cs="Times New Roman"/>
        </w:rPr>
        <w:t xml:space="preserve"> Shared funding among units of government;  agreements.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A9759D" w:rsidRPr="00A9759D">
        <w:rPr>
          <w:rFonts w:cs="Times New Roman"/>
        </w:rPr>
        <w:noBreakHyphen/>
      </w:r>
      <w:r w:rsidRPr="00A9759D">
        <w:rPr>
          <w:rFonts w:cs="Times New Roman"/>
        </w:rPr>
        <w:t>1</w:t>
      </w:r>
      <w:r w:rsidR="00A9759D" w:rsidRPr="00A9759D">
        <w:rPr>
          <w:rFonts w:cs="Times New Roman"/>
        </w:rPr>
        <w:noBreakHyphen/>
      </w:r>
      <w:r w:rsidRPr="00A9759D">
        <w:rPr>
          <w:rFonts w:cs="Times New Roman"/>
        </w:rPr>
        <w:t xml:space="preserve">1050 of this section.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1080.</w:t>
      </w:r>
      <w:r w:rsidR="00D01F51" w:rsidRPr="00A9759D">
        <w:rPr>
          <w:rFonts w:cs="Times New Roman"/>
        </w:rPr>
        <w:t xml:space="preserve"> Exemptions;  water or wastewater utilities.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(1) have a capital improvements plan before imposition of the development impact fee;  and </w:t>
      </w:r>
    </w:p>
    <w:p w:rsidR="00D01F51"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(2) prepare a report to be made public before imposition of the development impact fee, which shall include, but not be limited to, an explanation of the basis, use, calculation, and method of collection of the development impact fee;  and </w:t>
      </w: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(3) enact the fee in accordance with the requirements of Article 3 of this chapter.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1090.</w:t>
      </w:r>
      <w:r w:rsidR="00D01F51" w:rsidRPr="00A9759D">
        <w:rPr>
          <w:rFonts w:cs="Times New Roman"/>
        </w:rPr>
        <w:t xml:space="preserve"> Annexations by municipalities.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A county development impact fee ordinance imposed in an area which is annexed by a municipality is not affected by this article until the development impact fee terminates, unless the municipality assumes any liability which is to be paid with the impact fee revenue.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2000.</w:t>
      </w:r>
      <w:r w:rsidR="00D01F51" w:rsidRPr="00A9759D">
        <w:rPr>
          <w:rFonts w:cs="Times New Roman"/>
        </w:rPr>
        <w:t xml:space="preserve"> Taxation or revenue authority by political subdivisions.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Pr="00A9759D"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This article shall not create, grant, or confer any new or additional taxing or revenue raising authority to a political subdivision which was not specifically granted to that entity by a previous act of the General Assembly. </w:t>
      </w:r>
    </w:p>
    <w:p w:rsidR="00A9759D" w:rsidRP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b/>
        </w:rPr>
        <w:t xml:space="preserve">SECTION </w:t>
      </w:r>
      <w:r w:rsidR="00D01F51" w:rsidRPr="00A9759D">
        <w:rPr>
          <w:rFonts w:cs="Times New Roman"/>
          <w:b/>
        </w:rPr>
        <w:t>6</w:t>
      </w:r>
      <w:r w:rsidRPr="00A9759D">
        <w:rPr>
          <w:rFonts w:cs="Times New Roman"/>
          <w:b/>
        </w:rPr>
        <w:noBreakHyphen/>
      </w:r>
      <w:r w:rsidR="00D01F51" w:rsidRPr="00A9759D">
        <w:rPr>
          <w:rFonts w:cs="Times New Roman"/>
          <w:b/>
        </w:rPr>
        <w:t>1</w:t>
      </w:r>
      <w:r w:rsidRPr="00A9759D">
        <w:rPr>
          <w:rFonts w:cs="Times New Roman"/>
          <w:b/>
        </w:rPr>
        <w:noBreakHyphen/>
      </w:r>
      <w:r w:rsidR="00D01F51" w:rsidRPr="00A9759D">
        <w:rPr>
          <w:rFonts w:cs="Times New Roman"/>
          <w:b/>
        </w:rPr>
        <w:t>2010.</w:t>
      </w:r>
      <w:r w:rsidR="00D01F51" w:rsidRPr="00A9759D">
        <w:rPr>
          <w:rFonts w:cs="Times New Roman"/>
        </w:rPr>
        <w:t xml:space="preserve"> Compliance with public notice or public hearing requirements. </w:t>
      </w:r>
    </w:p>
    <w:p w:rsidR="00A9759D" w:rsidRDefault="00A9759D"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716" w:rsidRDefault="00D01F51"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59D">
        <w:rPr>
          <w:rFonts w:cs="Times New Roman"/>
        </w:rPr>
        <w:t xml:space="preserve">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 </w:t>
      </w:r>
    </w:p>
    <w:p w:rsidR="003C4716" w:rsidRDefault="003C4716"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9759D" w:rsidRDefault="00184435" w:rsidP="00A97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9759D" w:rsidSect="00A975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9D" w:rsidRDefault="00A9759D" w:rsidP="00A9759D">
      <w:r>
        <w:separator/>
      </w:r>
    </w:p>
  </w:endnote>
  <w:endnote w:type="continuationSeparator" w:id="0">
    <w:p w:rsidR="00A9759D" w:rsidRDefault="00A9759D" w:rsidP="00A97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9D" w:rsidRPr="00A9759D" w:rsidRDefault="00A9759D" w:rsidP="00A975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9D" w:rsidRPr="00A9759D" w:rsidRDefault="00A9759D" w:rsidP="00A975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9D" w:rsidRPr="00A9759D" w:rsidRDefault="00A9759D" w:rsidP="00A97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9D" w:rsidRDefault="00A9759D" w:rsidP="00A9759D">
      <w:r>
        <w:separator/>
      </w:r>
    </w:p>
  </w:footnote>
  <w:footnote w:type="continuationSeparator" w:id="0">
    <w:p w:rsidR="00A9759D" w:rsidRDefault="00A9759D" w:rsidP="00A97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9D" w:rsidRPr="00A9759D" w:rsidRDefault="00A9759D" w:rsidP="00A975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9D" w:rsidRPr="00A9759D" w:rsidRDefault="00A9759D" w:rsidP="00A975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9D" w:rsidRPr="00A9759D" w:rsidRDefault="00A9759D" w:rsidP="00A975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1F51"/>
    <w:rsid w:val="000B3C22"/>
    <w:rsid w:val="001763C2"/>
    <w:rsid w:val="00184435"/>
    <w:rsid w:val="001E4BE9"/>
    <w:rsid w:val="00247C2E"/>
    <w:rsid w:val="002C4F8E"/>
    <w:rsid w:val="003C4716"/>
    <w:rsid w:val="0056443D"/>
    <w:rsid w:val="00817EA2"/>
    <w:rsid w:val="00A9759D"/>
    <w:rsid w:val="00C43F44"/>
    <w:rsid w:val="00D01F51"/>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59D"/>
    <w:pPr>
      <w:tabs>
        <w:tab w:val="center" w:pos="4680"/>
        <w:tab w:val="right" w:pos="9360"/>
      </w:tabs>
    </w:pPr>
  </w:style>
  <w:style w:type="character" w:customStyle="1" w:styleId="HeaderChar">
    <w:name w:val="Header Char"/>
    <w:basedOn w:val="DefaultParagraphFont"/>
    <w:link w:val="Header"/>
    <w:uiPriority w:val="99"/>
    <w:semiHidden/>
    <w:rsid w:val="00A9759D"/>
  </w:style>
  <w:style w:type="paragraph" w:styleId="Footer">
    <w:name w:val="footer"/>
    <w:basedOn w:val="Normal"/>
    <w:link w:val="FooterChar"/>
    <w:uiPriority w:val="99"/>
    <w:semiHidden/>
    <w:unhideWhenUsed/>
    <w:rsid w:val="00A9759D"/>
    <w:pPr>
      <w:tabs>
        <w:tab w:val="center" w:pos="4680"/>
        <w:tab w:val="right" w:pos="9360"/>
      </w:tabs>
    </w:pPr>
  </w:style>
  <w:style w:type="character" w:customStyle="1" w:styleId="FooterChar">
    <w:name w:val="Footer Char"/>
    <w:basedOn w:val="DefaultParagraphFont"/>
    <w:link w:val="Footer"/>
    <w:uiPriority w:val="99"/>
    <w:semiHidden/>
    <w:rsid w:val="00A9759D"/>
  </w:style>
  <w:style w:type="paragraph" w:styleId="BalloonText">
    <w:name w:val="Balloon Text"/>
    <w:basedOn w:val="Normal"/>
    <w:link w:val="BalloonTextChar"/>
    <w:uiPriority w:val="99"/>
    <w:semiHidden/>
    <w:unhideWhenUsed/>
    <w:rsid w:val="00A9759D"/>
    <w:rPr>
      <w:rFonts w:ascii="Tahoma" w:hAnsi="Tahoma" w:cs="Tahoma"/>
      <w:sz w:val="16"/>
      <w:szCs w:val="16"/>
    </w:rPr>
  </w:style>
  <w:style w:type="character" w:customStyle="1" w:styleId="BalloonTextChar">
    <w:name w:val="Balloon Text Char"/>
    <w:basedOn w:val="DefaultParagraphFont"/>
    <w:link w:val="BalloonText"/>
    <w:uiPriority w:val="99"/>
    <w:semiHidden/>
    <w:rsid w:val="00A9759D"/>
    <w:rPr>
      <w:rFonts w:ascii="Tahoma" w:hAnsi="Tahoma" w:cs="Tahoma"/>
      <w:sz w:val="16"/>
      <w:szCs w:val="16"/>
    </w:rPr>
  </w:style>
  <w:style w:type="character" w:styleId="Hyperlink">
    <w:name w:val="Hyperlink"/>
    <w:basedOn w:val="DefaultParagraphFont"/>
    <w:semiHidden/>
    <w:rsid w:val="003C47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12511</Words>
  <Characters>71318</Characters>
  <Application>Microsoft Office Word</Application>
  <DocSecurity>0</DocSecurity>
  <Lines>594</Lines>
  <Paragraphs>167</Paragraphs>
  <ScaleCrop>false</ScaleCrop>
  <Company>LPITS</Company>
  <LinksUpToDate>false</LinksUpToDate>
  <CharactersWithSpaces>83662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2011-01-12T17:06:00Z</dcterms:created>
  <dcterms:modified xsi:type="dcterms:W3CDTF">2011-01-14T16:46:00Z</dcterms:modified>
</cp:coreProperties>
</file>