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FC7" w:rsidRDefault="00CA6FC7">
      <w:pPr>
        <w:jc w:val="center"/>
      </w:pPr>
      <w:r>
        <w:t>DISCLAIMER</w:t>
      </w:r>
    </w:p>
    <w:p w:rsidR="00CA6FC7" w:rsidRDefault="00CA6FC7"/>
    <w:p w:rsidR="00CA6FC7" w:rsidRDefault="00CA6FC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A6FC7" w:rsidRDefault="00CA6FC7"/>
    <w:p w:rsidR="00CA6FC7" w:rsidRDefault="00CA6FC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6FC7" w:rsidRDefault="00CA6FC7"/>
    <w:p w:rsidR="00CA6FC7" w:rsidRDefault="00CA6FC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6FC7" w:rsidRDefault="00CA6FC7"/>
    <w:p w:rsidR="00CA6FC7" w:rsidRDefault="00CA6FC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A6FC7" w:rsidRDefault="00CA6FC7"/>
    <w:p w:rsidR="00CA6FC7" w:rsidRDefault="00CA6FC7">
      <w:pPr>
        <w:rPr>
          <w:rFonts w:cs="Times New Roman"/>
        </w:rPr>
      </w:pPr>
      <w:r>
        <w:rPr>
          <w:rFonts w:cs="Times New Roman"/>
        </w:rPr>
        <w:br w:type="page"/>
      </w:r>
    </w:p>
    <w:p w:rsid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94181">
        <w:rPr>
          <w:rFonts w:cs="Times New Roman"/>
        </w:rPr>
        <w:t>CHAPTER 27.</w:t>
      </w:r>
    </w:p>
    <w:p w:rsid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94181"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94181">
        <w:rPr>
          <w:rFonts w:cs="Times New Roman"/>
        </w:rPr>
        <w:t xml:space="preserve"> EFFECT OF NEW ARTICLE X OF CONSTITUTION ON BONDED AND OTHER TYPES OF INDEBTEDNESS</w:t>
      </w:r>
    </w:p>
    <w:p w:rsidR="00694181" w:rsidRP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694181">
        <w:rPr>
          <w:rFonts w:cs="Times New Roman"/>
          <w:b/>
        </w:rPr>
        <w:t xml:space="preserve">SECTION </w:t>
      </w:r>
      <w:r w:rsidR="00260476" w:rsidRPr="00694181">
        <w:rPr>
          <w:rFonts w:cs="Times New Roman"/>
          <w:b/>
        </w:rPr>
        <w:t>11</w:t>
      </w:r>
      <w:r w:rsidRPr="00694181">
        <w:rPr>
          <w:rFonts w:cs="Times New Roman"/>
          <w:b/>
        </w:rPr>
        <w:noBreakHyphen/>
      </w:r>
      <w:r w:rsidR="00260476" w:rsidRPr="00694181">
        <w:rPr>
          <w:rFonts w:cs="Times New Roman"/>
          <w:b/>
        </w:rPr>
        <w:t>27</w:t>
      </w:r>
      <w:r w:rsidRPr="00694181">
        <w:rPr>
          <w:rFonts w:cs="Times New Roman"/>
          <w:b/>
        </w:rPr>
        <w:noBreakHyphen/>
      </w:r>
      <w:r w:rsidR="00260476" w:rsidRPr="00694181">
        <w:rPr>
          <w:rFonts w:cs="Times New Roman"/>
          <w:b/>
        </w:rPr>
        <w:t>10.</w:t>
      </w:r>
    </w:p>
    <w:p w:rsid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 Definitions. </w:t>
      </w:r>
    </w:p>
    <w:p w:rsid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Unless the context clearly requires a different result, for the purposes of this chapter, the following terms have the meanings given thereto: </w:t>
      </w:r>
    </w:p>
    <w:p w:rsidR="00260476" w:rsidRP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w:t>
      </w:r>
      <w:r w:rsidR="00260476" w:rsidRPr="00694181">
        <w:rPr>
          <w:rFonts w:cs="Times New Roman"/>
        </w:rPr>
        <w:t>Debt limitation</w:t>
      </w:r>
      <w:r w:rsidRPr="00694181">
        <w:rPr>
          <w:rFonts w:cs="Times New Roman"/>
        </w:rPr>
        <w:t>”</w:t>
      </w:r>
      <w:r w:rsidR="00260476" w:rsidRPr="00694181">
        <w:rPr>
          <w:rFonts w:cs="Times New Roman"/>
        </w:rPr>
        <w:t xml:space="preserve"> shall mean those debt limitations applicable under New Article X. </w:t>
      </w:r>
    </w:p>
    <w:p w:rsidR="00260476" w:rsidRP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w:t>
      </w:r>
      <w:r w:rsidR="00260476" w:rsidRPr="00694181">
        <w:rPr>
          <w:rFonts w:cs="Times New Roman"/>
        </w:rPr>
        <w:t>Law</w:t>
      </w:r>
      <w:r w:rsidRPr="00694181">
        <w:rPr>
          <w:rFonts w:cs="Times New Roman"/>
        </w:rPr>
        <w:t>”</w:t>
      </w:r>
      <w:r w:rsidR="00260476" w:rsidRPr="00694181">
        <w:rPr>
          <w:rFonts w:cs="Times New Roman"/>
        </w:rPr>
        <w:t xml:space="preserve"> shall mean any act, law, statute, joint resolution or other enactment of the General Assembly, whether general or special, in force on the occasion of the effective date of New Article X, relating to the issuance of general obligation debt or any other form of debt by the State, its agencies, authorities or institutions and by the political subdivisions and school districts of the State. </w:t>
      </w:r>
    </w:p>
    <w:p w:rsidR="00694181" w:rsidRP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w:t>
      </w:r>
      <w:r w:rsidR="00260476" w:rsidRPr="00694181">
        <w:rPr>
          <w:rFonts w:cs="Times New Roman"/>
        </w:rPr>
        <w:t>Ratification date</w:t>
      </w:r>
      <w:r w:rsidRPr="00694181">
        <w:rPr>
          <w:rFonts w:cs="Times New Roman"/>
        </w:rPr>
        <w:t>”</w:t>
      </w:r>
      <w:r w:rsidR="00260476" w:rsidRPr="00694181">
        <w:rPr>
          <w:rFonts w:cs="Times New Roman"/>
        </w:rPr>
        <w:t xml:space="preserve"> shall mean the effective date of New Article X. </w:t>
      </w:r>
      <w:r w:rsidRPr="00694181">
        <w:rPr>
          <w:rFonts w:cs="Times New Roman"/>
        </w:rPr>
        <w:t>“</w:t>
      </w:r>
      <w:r w:rsidR="00260476" w:rsidRPr="00694181">
        <w:rPr>
          <w:rFonts w:cs="Times New Roman"/>
        </w:rPr>
        <w:t>State Board</w:t>
      </w:r>
      <w:r w:rsidRPr="00694181">
        <w:rPr>
          <w:rFonts w:cs="Times New Roman"/>
        </w:rPr>
        <w:t>”</w:t>
      </w:r>
      <w:r w:rsidR="00260476" w:rsidRPr="00694181">
        <w:rPr>
          <w:rFonts w:cs="Times New Roman"/>
        </w:rPr>
        <w:t xml:space="preserve"> shall mean the State Budget and Control Board.  Any term defined in New Article X shall have the meanings therein given to such term. </w:t>
      </w:r>
    </w:p>
    <w:p w:rsidR="00694181" w:rsidRP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b/>
        </w:rPr>
        <w:t xml:space="preserve">SECTION </w:t>
      </w:r>
      <w:r w:rsidR="00260476" w:rsidRPr="00694181">
        <w:rPr>
          <w:rFonts w:cs="Times New Roman"/>
          <w:b/>
        </w:rPr>
        <w:t>11</w:t>
      </w:r>
      <w:r w:rsidRPr="00694181">
        <w:rPr>
          <w:rFonts w:cs="Times New Roman"/>
          <w:b/>
        </w:rPr>
        <w:noBreakHyphen/>
      </w:r>
      <w:r w:rsidR="00260476" w:rsidRPr="00694181">
        <w:rPr>
          <w:rFonts w:cs="Times New Roman"/>
          <w:b/>
        </w:rPr>
        <w:t>27</w:t>
      </w:r>
      <w:r w:rsidRPr="00694181">
        <w:rPr>
          <w:rFonts w:cs="Times New Roman"/>
          <w:b/>
        </w:rPr>
        <w:noBreakHyphen/>
      </w:r>
      <w:r w:rsidR="00260476" w:rsidRPr="00694181">
        <w:rPr>
          <w:rFonts w:cs="Times New Roman"/>
          <w:b/>
        </w:rPr>
        <w:t>20.</w:t>
      </w:r>
      <w:r w:rsidR="00260476" w:rsidRPr="00694181">
        <w:rPr>
          <w:rFonts w:cs="Times New Roman"/>
        </w:rPr>
        <w:t xml:space="preserve"> Effect of New Article X on other laws. </w:t>
      </w:r>
    </w:p>
    <w:p w:rsid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181"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Except as provided in the remaining sections of this chapter, every law shall remain in full force and effect following the ratification date except to the extent that any provision thereof be in conflict with any provision of New Article X, and to such extent, the provisions of New Article X shall control as though specifically written into such law in lieu of those provisions of such law in conflict with such provisions of New Article X. </w:t>
      </w:r>
    </w:p>
    <w:p w:rsidR="00694181" w:rsidRP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b/>
        </w:rPr>
        <w:t xml:space="preserve">SECTION </w:t>
      </w:r>
      <w:r w:rsidR="00260476" w:rsidRPr="00694181">
        <w:rPr>
          <w:rFonts w:cs="Times New Roman"/>
          <w:b/>
        </w:rPr>
        <w:t>11</w:t>
      </w:r>
      <w:r w:rsidRPr="00694181">
        <w:rPr>
          <w:rFonts w:cs="Times New Roman"/>
          <w:b/>
        </w:rPr>
        <w:noBreakHyphen/>
      </w:r>
      <w:r w:rsidR="00260476" w:rsidRPr="00694181">
        <w:rPr>
          <w:rFonts w:cs="Times New Roman"/>
          <w:b/>
        </w:rPr>
        <w:t>27</w:t>
      </w:r>
      <w:r w:rsidRPr="00694181">
        <w:rPr>
          <w:rFonts w:cs="Times New Roman"/>
          <w:b/>
        </w:rPr>
        <w:noBreakHyphen/>
      </w:r>
      <w:r w:rsidR="00260476" w:rsidRPr="00694181">
        <w:rPr>
          <w:rFonts w:cs="Times New Roman"/>
          <w:b/>
        </w:rPr>
        <w:t>30.</w:t>
      </w:r>
      <w:r w:rsidR="00260476" w:rsidRPr="00694181">
        <w:rPr>
          <w:rFonts w:cs="Times New Roman"/>
        </w:rPr>
        <w:t xml:space="preserve"> Effect of New Article X on state bonds. </w:t>
      </w:r>
    </w:p>
    <w:p w:rsid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1. The power to issue state capital improvement bonds pursuant to the authorizations granted by Act 1377 of 1968 shall continue after the ratification date, except that all such state capital improvement bonds issued subsequent to the ratification date shall be secured only in the manner provided by subparagraph (c),  paragraph 6, Section 13 of New Article X, and in lieu of the existing debt limitation imposed by Act 1377 of 1968, the debt limitation shall be the lesser of the dollar limitation set forth in Act 1377 of 1968 or that resulting from the provisions of subparagraph (c), paragraph 6, Section 13 of New Article X. On May 30, 1977, the existing statutory formula set forth in Section 20, Part II, Act 237 of 1975 shall no longer be applicable to state capital improvement bonds and, in addition, the time limitations imposed by Acts 758 and 759 of 1976 or by any other law are removed.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lastRenderedPageBreak/>
        <w:t xml:space="preserve">2. The power to issue state school bonds pursuant to the authorizations granted by Article 5, Chapter 71, Title 59, Code of Laws of South Carolina, 1976, (Article 5), shall continue after the ratification date, except that all such state school bonds issued subsequent to the ratification date shall be secured only in the manner provided by subparagraph (c), paragraph 6, Section 13 of New Article X, and in lieu of the existing debt limitation imposed by Article 5, the debt limitation shall be the lesser of the dollar limitation set forth in Article 5 or that resulting from the provisions of subparagraph (c), paragraph 6, Section 13 of New Article X. On May 30, 1977, the existing statutory formula set forth in Section 20, Part II of Act 237 of 1975 shall no longer be applicable to state school bonds and, in addition, any existing time limitations upon the issuance of state school bonds are hereby removed.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3. The power to issue highway bonds pursuant to the authorizations granted by Article 3, Chapter 11, Title 57 shall continue after the ratification date, except that all such state highway bonds issued subsequent to the ratification date shall be secured as provided by subparagraph (a), paragraph 6, Section 13 of New Article X and, in lieu of the existing debt limitation imposed by Article 3, Chapter 11, Title 57, the debt limitation shall be the lesser of the dollar limitation set forth in Article 3, Chapter 11, Title 57 or that resulting from the provisions of subparagraph (a), paragraph 6, Section 13 of New Article X.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4. The power to issue state institution bonds pursuant to the authorizations of Chapter 107, Title 59, Code of Laws of South Carolina, 1976, (Chapter 107), shall continue after the ratification date, except that all such state institutions bonds issued subsequent to the ratification date shall be secured only in the manner provided by subparagraph (b), paragraph 6, Section 13 of New Article X and, in lieu of the existing debt limitation imposed by Chapter 107, the debt limitation shall be the lesser of the dollar limitation set forth in Chapter 107 or that resulting from the provisions of subparagraph (b), paragraph 6,  Section 13 of New Article X.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5. The State Board is declared to be the agency empowered to incur on behalf of the State general obligation indebtedness in anticipation of state tax collections pursuant to paragraph 7, Section 13 of New Article X and the State Board shall be fully empowered to issue tax anticipation notes in accordance with the conditions and limitations of paragraph 7, Section 13 of New Article X and upon such other terms and conditions as it shall prescribe by resolution duly adopted.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6. The provisions of Chapter 17, Title 11 relating to the issuance of bond anticipation notes shall continue in force and effect after the ratification date with respect to the State and any of its agencies, authorities or institutions, and the State Board is declared to be the agency empowered to make provision for the issuance of all bond anticipation notes of the State issued in anticipation of the issuance of general obligation debt by the State in accordance with the provisions of Chapter 17, Title 11 and the limitations imposed by paragraph 8, Section 13 of New Article X.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7. All laws in force on May 30, 1977 permitting the State or any of its agencies, authorities or institutions to incur indebtedness for any public purpose payable solely from a revenue</w:t>
      </w:r>
      <w:r w:rsidR="00694181" w:rsidRPr="00694181">
        <w:rPr>
          <w:rFonts w:cs="Times New Roman"/>
        </w:rPr>
        <w:noBreakHyphen/>
      </w:r>
      <w:r w:rsidRPr="00694181">
        <w:rPr>
          <w:rFonts w:cs="Times New Roman"/>
        </w:rPr>
        <w:t xml:space="preserve">producing project or from a special source, which source does not involve revenues from any tax but may include fees paid for the use of any toll bridge, toll road or tunnel, shall continue in force and effect after the ratification date but all indebtedness so incurred shall contain a statement on the face thereof specifying the sources from which payment is to be made.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8. All state general obligation bonds, revenue bonds, tax anticipation notes, and bond anticipation notes shall be issued, executed, authenticated, registered, and delivered in such form or manner as the state board or other authority may determine in the resolution authorizing the issuance of such obligations.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9. Notwithstanding any other provision of law, state general obligation bonds may be issued in accordance with the following: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(a) The bonds must be sold at public sale, after advertisement of the sale in a newspaper having general circulation in this State or in a financial publication published in the City of New York, as determined by the state board.  The advertisement must appear no fewer than seven days before the occasion set for the sale and may set as a date for the sale a fixed date no fewer than seven days following publication, or in the alternative, may advise that the sale date will be at least seven days following the date of publication.  If a fixed date of sale is not set forth in the advertisement as published in accordance with this item, the date selected for the receipt of bids also must be disseminated via an electronic information service at </w:t>
      </w:r>
      <w:r w:rsidRPr="00694181">
        <w:rPr>
          <w:rFonts w:cs="Times New Roman"/>
        </w:rPr>
        <w:lastRenderedPageBreak/>
        <w:t>least forty</w:t>
      </w:r>
      <w:r w:rsidR="00694181" w:rsidRPr="00694181">
        <w:rPr>
          <w:rFonts w:cs="Times New Roman"/>
        </w:rPr>
        <w:noBreakHyphen/>
      </w:r>
      <w:r w:rsidRPr="00694181">
        <w:rPr>
          <w:rFonts w:cs="Times New Roman"/>
        </w:rPr>
        <w:t>eight hours before the time set for the receipt of bids.  If a fixed date of sale is set forth in the advertisement, it may be modified by notice disseminated via an electronic information service at least forty</w:t>
      </w:r>
      <w:r w:rsidR="00694181" w:rsidRPr="00694181">
        <w:rPr>
          <w:rFonts w:cs="Times New Roman"/>
        </w:rPr>
        <w:noBreakHyphen/>
      </w:r>
      <w:r w:rsidRPr="00694181">
        <w:rPr>
          <w:rFonts w:cs="Times New Roman"/>
        </w:rPr>
        <w:t xml:space="preserve">eight hours before the time set for the receipt of bids on the modified date of sale.  No bonds may be sold pursuant to this item on a date which is more than sixty days after the date of the most recent publication of advertisement relating to the sale.  Bids for the purchase of bonds may be received in the form determined by the state board. </w:t>
      </w:r>
    </w:p>
    <w:p w:rsidR="00694181"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(b) The bonds may be disposed of at private sale if there are no bids received or if all bids are rejected. </w:t>
      </w:r>
    </w:p>
    <w:p w:rsidR="00694181" w:rsidRP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b/>
        </w:rPr>
        <w:t xml:space="preserve">SECTION </w:t>
      </w:r>
      <w:r w:rsidR="00260476" w:rsidRPr="00694181">
        <w:rPr>
          <w:rFonts w:cs="Times New Roman"/>
          <w:b/>
        </w:rPr>
        <w:t>11</w:t>
      </w:r>
      <w:r w:rsidRPr="00694181">
        <w:rPr>
          <w:rFonts w:cs="Times New Roman"/>
          <w:b/>
        </w:rPr>
        <w:noBreakHyphen/>
      </w:r>
      <w:r w:rsidR="00260476" w:rsidRPr="00694181">
        <w:rPr>
          <w:rFonts w:cs="Times New Roman"/>
          <w:b/>
        </w:rPr>
        <w:t>27</w:t>
      </w:r>
      <w:r w:rsidRPr="00694181">
        <w:rPr>
          <w:rFonts w:cs="Times New Roman"/>
          <w:b/>
        </w:rPr>
        <w:noBreakHyphen/>
      </w:r>
      <w:r w:rsidR="00260476" w:rsidRPr="00694181">
        <w:rPr>
          <w:rFonts w:cs="Times New Roman"/>
          <w:b/>
        </w:rPr>
        <w:t>40.</w:t>
      </w:r>
      <w:r w:rsidR="00260476" w:rsidRPr="00694181">
        <w:rPr>
          <w:rFonts w:cs="Times New Roman"/>
        </w:rPr>
        <w:t xml:space="preserve"> Effect of New Article X on bonds of political subdivisions. </w:t>
      </w:r>
    </w:p>
    <w:p w:rsid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The governing body of each of the political subdivisions of the State shall be empowered to incur general obligation debt for their respective political subdivisions as permitted by Section 14,  New Article X and in accordance with its provisions and limitations.  All laws shall continue in force and effect after the ratification date, but each of such laws is amended as follows: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1. If no election be prescribed in such law and an election is required by New Article X, then in every such instance, a majority vote of the qualified electors of the political subdivision voting in the referendum herein authorized is declared a condition precedent to the issuance of bonds pursuant to such law.  The governing body of each of the political subdivisions shall be empowered to order any such referendum as is required by New Article X or any other provision of the Constitution, to prescribe the notice thereof and to conduct or cause such referendum to be conducted in the manner prescribed by Title 7, Code of Laws of South Carolina, 1976.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2. If an election be prescribed by the provisions of such law, but is not required by the provisions of New Article X, then in every such instance, no election need be held (notwithstanding the requirement therefor in such law) and the remaining provisions of such law shall constitute a full and complete authorization to issue bond in accordance with such remaining provisions.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3. If a statutory debt limitation be prescribed by any such law, then in lieu thereof, the debt limitation shall be that resulting from the provisions of Section 14, New Article X.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4. Notwithstanding any contrary provision in any law, any issue of general obligation bonds maturing not later than ten years from their date of issuance and in the amount of not exceeding one million five hundred thousand dollars may be sold at private sale and without advertisement, if not less than seven days prior to their delivery, notice of intention to sell such bonds at private sale shall be given by publication in a newspaper of general circulation in such political subdivision.  Such notice shall set forth the purchaser, the purchase price, interest rates, and maturity schedule of such bonds.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5. As permitted by paragraph 8,  Section 14 of New Article X, all political subdivisions are authorized and empowered to incur general obligation debt in anticipation of the collection of ad valorem taxes or licenses (tax anticipation notes).  Tax anticipation notes shall be expressed to mature not later than ninety days from the date on which such taxes or license fees may be paid without penalty.  In the case of counties and incorporated municipalities, tax anticipation notes shall be issued pursuant to an ordinance adopted in the manner provided by law.  In the case of any special purpose district, tax anticipation notes may be authorized by a resolution of its governing body but such action shall be authorized, approved, or ratified by an ordinance of the governing body or governing bodies (as the case may be) of the county or counties wherein such special purpose district is situate.  The provisions of this item shall take effect upon May 30, 1977.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6. The provisions of Chapter 17, Title 11, relating to the issuance of bond anticipation notes, shall continue in force and effect after the ratification with respect to all political subdivisions and the governing body of each political subdivision is hereby authorized and empowered to issue bond anticipation notes pursuant to and in accordance with the provisions of that chapter and the limitations imposed by paragraph 9, Section 14 of New Article X.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7. All laws now in force permitting any political subdivisions to incur indebtedness (and to issue bonds or other evidences of debt) which shall be payable solely from a revenue</w:t>
      </w:r>
      <w:r w:rsidR="00694181" w:rsidRPr="00694181">
        <w:rPr>
          <w:rFonts w:cs="Times New Roman"/>
        </w:rPr>
        <w:noBreakHyphen/>
      </w:r>
      <w:r w:rsidRPr="00694181">
        <w:rPr>
          <w:rFonts w:cs="Times New Roman"/>
        </w:rPr>
        <w:t xml:space="preserve">producing project or from a special source, which source does not involve revenues from any tax or license, shall continue in force and effect after the ratification date.  Evidences of such indebtedness shall contain a statement on the face thereof specifying the sources from which payment is to be made and shall state that the full faith, credit, and taxing powers of the issuer are not pledged therefor.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Any law containing any provisions inconsistent herewith (including Chapter 19, Title 11, as amended) is herewith amended by the removal therefrom of such inconsistent provisions.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8. The initiative and referendum provisions contained in Article 13, Chapter 9, Title 4 and Chapter 17, Title 5 of the 1976 Code shall not be applicable to any other ordinance authorizing the issuance of general obligation bonds unless a notice, signed by not less than five qualified electors, of the intention to seek a referendum, be filed both in the office of the clerk of court of the county wherein such political subdivision is situate and with the clerk or other recording officer of the political subdivision.  Such notices of intention to seek a referendum shall be so filed within twenty days following the publication by the governing body of the political subdivision of notice in a newspaper of general circulation in such political subdivision of the adoption of such ordinance.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9. Notwithstanding any other provision of law, a political subdivision may issue general obligation bonds in accordance with one or more of the following provisions: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(a) The principal amount of the bonds maturing in a given year shall be in an amount as prescribed by the governing body of the political subdivision.  The first maturing bonds of an issue shall mature within five years from the date on which they are issued;  and no bond shall mature later than thirty years from the date on which it is issued.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(b) The bonds shall be sold at public sale, after advertisement of the sale in a newspaper having general circulation in the State or in a financial publication published in the City of New York.  The advertisement must appear not less than seven days prior to the date set for the sale.  The advertisement may set as a sale date a fixed date not less than seven days following publication, or the advertisement may advise that the sale date will be at least seven days following the date of publication.  If a fixed date of sale is not set forth in the notice of sale published in accordance with this subitem, the date selected for the receipt of bids must be disseminated via an electronic information service at least forty</w:t>
      </w:r>
      <w:r w:rsidR="00694181" w:rsidRPr="00694181">
        <w:rPr>
          <w:rFonts w:cs="Times New Roman"/>
        </w:rPr>
        <w:noBreakHyphen/>
      </w:r>
      <w:r w:rsidRPr="00694181">
        <w:rPr>
          <w:rFonts w:cs="Times New Roman"/>
        </w:rPr>
        <w:t>eight hours prior to the time set for the receipt of bids.  If a fixed date of sale is set forth in the notice of sale, it may be modified by notice disseminated via an electronic information service at least forty</w:t>
      </w:r>
      <w:r w:rsidR="00694181" w:rsidRPr="00694181">
        <w:rPr>
          <w:rFonts w:cs="Times New Roman"/>
        </w:rPr>
        <w:noBreakHyphen/>
      </w:r>
      <w:r w:rsidRPr="00694181">
        <w:rPr>
          <w:rFonts w:cs="Times New Roman"/>
        </w:rPr>
        <w:t xml:space="preserve">eight hours prior to the time set for the receipt of bids on the modified date of sale.  No bonds may be sold pursuant to this subitem on a date that is more than sixty days after the date of the most recent publication of the notice of sale.  Bids for the purchase of bonds may be received in such form as determined by the governing body of the issuer.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(c) The bonds may be disposed of at private sale if there are no bids received or if all bids are rejected.  The provisions of this section shall not prevent a sale at private sale to the United States of America or any agency thereof. </w:t>
      </w:r>
    </w:p>
    <w:p w:rsidR="00694181"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(d) Bonds issued pursuant to this section may be issued with a provision for their redemption prior to their maturity at par and accrued interest, plus such redemption premium as may be prescribed by the governing body of the issuer, but no bond shall be redeemable before maturity unless it contains a statement to that effect.  In the proceedings authorizing the issuance of the bonds, provisions shall be made specifying the manner of call and the notice that must be given. </w:t>
      </w:r>
    </w:p>
    <w:p w:rsidR="00694181" w:rsidRP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b/>
        </w:rPr>
        <w:t xml:space="preserve">SECTION </w:t>
      </w:r>
      <w:r w:rsidR="00260476" w:rsidRPr="00694181">
        <w:rPr>
          <w:rFonts w:cs="Times New Roman"/>
          <w:b/>
        </w:rPr>
        <w:t>11</w:t>
      </w:r>
      <w:r w:rsidRPr="00694181">
        <w:rPr>
          <w:rFonts w:cs="Times New Roman"/>
          <w:b/>
        </w:rPr>
        <w:noBreakHyphen/>
      </w:r>
      <w:r w:rsidR="00260476" w:rsidRPr="00694181">
        <w:rPr>
          <w:rFonts w:cs="Times New Roman"/>
          <w:b/>
        </w:rPr>
        <w:t>27</w:t>
      </w:r>
      <w:r w:rsidRPr="00694181">
        <w:rPr>
          <w:rFonts w:cs="Times New Roman"/>
          <w:b/>
        </w:rPr>
        <w:noBreakHyphen/>
      </w:r>
      <w:r w:rsidR="00260476" w:rsidRPr="00694181">
        <w:rPr>
          <w:rFonts w:cs="Times New Roman"/>
          <w:b/>
        </w:rPr>
        <w:t>50.</w:t>
      </w:r>
      <w:r w:rsidR="00260476" w:rsidRPr="00694181">
        <w:rPr>
          <w:rFonts w:cs="Times New Roman"/>
        </w:rPr>
        <w:t xml:space="preserve"> Effect of New Article X on bonds of school districts. </w:t>
      </w:r>
    </w:p>
    <w:p w:rsid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The board of trustees or other governing body (the governing body) of each of the school districts of the State shall be empowered to incur general obligation debt for their respective school districts as permitted by Section 15 of New Article X and in accordance with its provisions and limitations.  All laws relating to such matters shall continue in force and effect after the ratification date, but all such laws are amended as follows: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1. If no election be prescribed in such law and an election is required by New Article X, then in every such instance, a majority vote of the qualified electors of the school district voting in the referendum herein authorized is declared a condition precedent to the issuance of bonds pursuant to such law.  The governing body of each of the school districts shall be empowered to order any such referendum as is required by New Article X or any other provisions of the Constitution, to prescribe the notice thereof and to conduct or cause to be conducted such referendum in the manner prescribed by Article 1, Chapter 71, Title 59, Code of Laws of South Carolina, 1976.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2. If an election be prescribed by the provisions of such law, but is not required by the provisions of New Article X, then in every such instance, no election need be held and the remaining provisions of such law shall constitute a full and complete authorization to issue bonds in accordance with such remaining provisions.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3. If a statutory debt limitation be prescribed by any such law, then in lieu thereof, the debt limitation shall be that resulting from the provisions of Section 15 of New Article X.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4. As permitted by paragraph 7, Section 15 of New Article X, all school districts are authorized and empowered to incur general obligation debt in anticipation of the collection of ad valorem taxes (tax anticipation notes).  Tax anticipation notes shall be expressed to mature not later than ninety days from the date as of which such taxes may be paid without penalty.  Tax anticipation notes shall be issued pursuant to a resolution adopted by the governing body.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5. The provisions of Chapter 17, Title 11, relating to the issuance of bond anticipation notes, shall continue in force and effect after the ratification date with respect to all school districts, and the governing body of each school district is hereby authorized and empowered to issue bond anticipation notes pursuant to and in accordance with the provisions of Chapter 17, Title 11 and the limitations imposed by paragraph 8, Section 15 of New Article X.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6. Notwithstanding provision of law to the contrary, an issue of general obligation bonds maturing not later than ten years from their date of issuance and in the amount of not exceeding one million five hundred thousand dollars may be sold at private sale and without advertisement, if not less than seven days prior to their delivery, notice of intention to sell such bonds at private sale is given by publication in a newspaper of general circulation in the school district.  Such notice shall set forth the purchaser, the purchase price, interest rates, and maturity schedule of such bonds.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7. Notwithstanding any other provision of law, a school district may issue general obligation bonds in accordance with one or more of the following provisions: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(a) The principal amount of the bonds maturing in a given year shall be in an amount as prescribed by the governing body.  The first maturing bonds of an issue shall mature within five years from the date on which they are issued;  and no bond shall mature later than thirty years from the date on which it is issued.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(b) The bonds shall be sold at public sale, after advertisement of the sale in a newspaper having general circulation in the State or in a financial publication published in the City of New York or, in the discretion of the authorities, in both publications.  The advertisement must appear not less than seven days prior to the date set as a sale date for the sale.  The advertisement may set a fixed date not less than seven days following publication, or the advertisement may advise that the sale date will be at least seven days following the date of publication.  If a fixed date of sale is not set forth in the notice of sale published in accordance with this subitem, the date selected for the receipt of bids must be disseminated via an electronic information service at least forty</w:t>
      </w:r>
      <w:r w:rsidR="00694181" w:rsidRPr="00694181">
        <w:rPr>
          <w:rFonts w:cs="Times New Roman"/>
        </w:rPr>
        <w:noBreakHyphen/>
      </w:r>
      <w:r w:rsidRPr="00694181">
        <w:rPr>
          <w:rFonts w:cs="Times New Roman"/>
        </w:rPr>
        <w:t>eight hours prior to the time set for the receipt of bids.  If a fixed date of sale is set forth in this notice of sale, it may be modified by notice disseminated via an electronic information service at least forty</w:t>
      </w:r>
      <w:r w:rsidR="00694181" w:rsidRPr="00694181">
        <w:rPr>
          <w:rFonts w:cs="Times New Roman"/>
        </w:rPr>
        <w:noBreakHyphen/>
      </w:r>
      <w:r w:rsidRPr="00694181">
        <w:rPr>
          <w:rFonts w:cs="Times New Roman"/>
        </w:rPr>
        <w:t xml:space="preserve">eight hours prior to the time set for the receipt of bids on the modified date of sale.  No bonds may be sold pursuant to this section on a date that is more than sixty days after the date of the most recent publication of the notice of sale.  Bids for the purchase of bonds may be received in such form as determined by the governing body of the issuer.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(c) The bonds may be disposed of at private sale if there are no bids received or if all bids are rejected.  The provisions of this section shall not prevent a sale at private sale to the United States of America or any agency thereof.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(d) Any bonds issued pursuant to this section may be issued with a provision for their redemption prior to their maturity at par and accrued interest, plus such redemption premium as may be prescribed by the governing body of the issuer, but no bond shall be redeemable before maturity unless it contains a statement to that effect.  In the proceedings authorizing the issuance of the bonds, provisions shall be made specifying the manner of call and the notice that must be given. </w:t>
      </w:r>
    </w:p>
    <w:p w:rsidR="00CA6FC7"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8. Notwithstanding any other provision of law, bonds issued as Qualified School Construction Bonds in amounts not exceeding one and a half million dollars pursuant to the provisions of 26 U.S.C. Section 54F may be sold at public or private sale at the price determined by the governing body of the issuer. </w:t>
      </w:r>
    </w:p>
    <w:p w:rsidR="00CA6FC7" w:rsidRDefault="00CA6FC7"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b/>
        </w:rPr>
        <w:t xml:space="preserve">SECTION </w:t>
      </w:r>
      <w:r w:rsidR="00260476" w:rsidRPr="00694181">
        <w:rPr>
          <w:rFonts w:cs="Times New Roman"/>
          <w:b/>
        </w:rPr>
        <w:t>11</w:t>
      </w:r>
      <w:r w:rsidRPr="00694181">
        <w:rPr>
          <w:rFonts w:cs="Times New Roman"/>
          <w:b/>
        </w:rPr>
        <w:noBreakHyphen/>
      </w:r>
      <w:r w:rsidR="00260476" w:rsidRPr="00694181">
        <w:rPr>
          <w:rFonts w:cs="Times New Roman"/>
          <w:b/>
        </w:rPr>
        <w:t>27</w:t>
      </w:r>
      <w:r w:rsidRPr="00694181">
        <w:rPr>
          <w:rFonts w:cs="Times New Roman"/>
          <w:b/>
        </w:rPr>
        <w:noBreakHyphen/>
      </w:r>
      <w:r w:rsidR="00260476" w:rsidRPr="00694181">
        <w:rPr>
          <w:rFonts w:cs="Times New Roman"/>
          <w:b/>
        </w:rPr>
        <w:t>60.</w:t>
      </w:r>
      <w:r w:rsidR="00260476" w:rsidRPr="00694181">
        <w:rPr>
          <w:rFonts w:cs="Times New Roman"/>
        </w:rPr>
        <w:t xml:space="preserve"> Prior bond issues unaffected. </w:t>
      </w:r>
    </w:p>
    <w:p w:rsid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181"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All contracts made by the State, its agencies, authorities or institutions, and by the political subdivisions and school districts of the State prior to the ratification date obligating any of such entities to issue bonds or other evidences of indebtedness shall be effective notwithstanding that the ratification date shall intervene between the date of any such contract and the actual delivery of such bonds or other evidences of debt and any such bonds or evidences of debt may be delivered in accordance with the laws pursuant to which they have been contracted to be issued and without regard to the provisions of New Article X. In so providing, the General Assembly intends to protect and preserve the obligations of such contracts as written.  The enactment of this section is not an essential inducement to the enactment of the remaining provisions of this chapter and if this section or any action taken pursuant to it be held to contravene any provisions of New Article X, then such holding shall not affect the remaining provisions of this chapter. </w:t>
      </w:r>
    </w:p>
    <w:p w:rsidR="00694181" w:rsidRP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b/>
        </w:rPr>
        <w:t xml:space="preserve">SECTION </w:t>
      </w:r>
      <w:r w:rsidR="00260476" w:rsidRPr="00694181">
        <w:rPr>
          <w:rFonts w:cs="Times New Roman"/>
          <w:b/>
        </w:rPr>
        <w:t>11</w:t>
      </w:r>
      <w:r w:rsidRPr="00694181">
        <w:rPr>
          <w:rFonts w:cs="Times New Roman"/>
          <w:b/>
        </w:rPr>
        <w:noBreakHyphen/>
      </w:r>
      <w:r w:rsidR="00260476" w:rsidRPr="00694181">
        <w:rPr>
          <w:rFonts w:cs="Times New Roman"/>
          <w:b/>
        </w:rPr>
        <w:t>27</w:t>
      </w:r>
      <w:r w:rsidRPr="00694181">
        <w:rPr>
          <w:rFonts w:cs="Times New Roman"/>
          <w:b/>
        </w:rPr>
        <w:noBreakHyphen/>
      </w:r>
      <w:r w:rsidR="00260476" w:rsidRPr="00694181">
        <w:rPr>
          <w:rFonts w:cs="Times New Roman"/>
          <w:b/>
        </w:rPr>
        <w:t>70.</w:t>
      </w:r>
      <w:r w:rsidR="00260476" w:rsidRPr="00694181">
        <w:rPr>
          <w:rFonts w:cs="Times New Roman"/>
        </w:rPr>
        <w:t xml:space="preserve"> </w:t>
      </w:r>
      <w:r w:rsidRPr="00694181">
        <w:rPr>
          <w:rFonts w:cs="Times New Roman"/>
        </w:rPr>
        <w:t>“</w:t>
      </w:r>
      <w:r w:rsidR="00260476" w:rsidRPr="00694181">
        <w:rPr>
          <w:rFonts w:cs="Times New Roman"/>
        </w:rPr>
        <w:t>Sources of revenue,</w:t>
      </w:r>
      <w:r w:rsidRPr="00694181">
        <w:rPr>
          <w:rFonts w:cs="Times New Roman"/>
        </w:rPr>
        <w:t>”</w:t>
      </w:r>
      <w:r w:rsidR="00260476" w:rsidRPr="00694181">
        <w:rPr>
          <w:rFonts w:cs="Times New Roman"/>
        </w:rPr>
        <w:t xml:space="preserve"> tuition fees, and general revenues to be established by State Auditor. </w:t>
      </w:r>
    </w:p>
    <w:p w:rsid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181"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The amount of the </w:t>
      </w:r>
      <w:r w:rsidR="00694181" w:rsidRPr="00694181">
        <w:rPr>
          <w:rFonts w:cs="Times New Roman"/>
        </w:rPr>
        <w:t>“</w:t>
      </w:r>
      <w:r w:rsidRPr="00694181">
        <w:rPr>
          <w:rFonts w:cs="Times New Roman"/>
        </w:rPr>
        <w:t>sources of revenue</w:t>
      </w:r>
      <w:r w:rsidR="00694181" w:rsidRPr="00694181">
        <w:rPr>
          <w:rFonts w:cs="Times New Roman"/>
        </w:rPr>
        <w:t>”</w:t>
      </w:r>
      <w:r w:rsidRPr="00694181">
        <w:rPr>
          <w:rFonts w:cs="Times New Roman"/>
        </w:rPr>
        <w:t xml:space="preserve"> referred to in subparagraph (a), paragraph (6), Section 13 of New Article X, the amount of the tuition fees referred to in subparagraph (6), paragraph (6), Section 13 of New Article X, and the amount of the general revenues of the State referred to in subparagraph (c), paragraph (6), Section 13 of New Article X shall be established by an appropriate certificate of the State Auditor. </w:t>
      </w:r>
    </w:p>
    <w:p w:rsidR="00694181" w:rsidRP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b/>
        </w:rPr>
        <w:t xml:space="preserve">SECTION </w:t>
      </w:r>
      <w:r w:rsidR="00260476" w:rsidRPr="00694181">
        <w:rPr>
          <w:rFonts w:cs="Times New Roman"/>
          <w:b/>
        </w:rPr>
        <w:t>11</w:t>
      </w:r>
      <w:r w:rsidRPr="00694181">
        <w:rPr>
          <w:rFonts w:cs="Times New Roman"/>
          <w:b/>
        </w:rPr>
        <w:noBreakHyphen/>
      </w:r>
      <w:r w:rsidR="00260476" w:rsidRPr="00694181">
        <w:rPr>
          <w:rFonts w:cs="Times New Roman"/>
          <w:b/>
        </w:rPr>
        <w:t>27</w:t>
      </w:r>
      <w:r w:rsidRPr="00694181">
        <w:rPr>
          <w:rFonts w:cs="Times New Roman"/>
          <w:b/>
        </w:rPr>
        <w:noBreakHyphen/>
      </w:r>
      <w:r w:rsidR="00260476" w:rsidRPr="00694181">
        <w:rPr>
          <w:rFonts w:cs="Times New Roman"/>
          <w:b/>
        </w:rPr>
        <w:t>80.</w:t>
      </w:r>
      <w:r w:rsidR="00260476" w:rsidRPr="00694181">
        <w:rPr>
          <w:rFonts w:cs="Times New Roman"/>
        </w:rPr>
        <w:t xml:space="preserve"> Outstanding bonds, notes, or other evidences of indebtedness not impaired. </w:t>
      </w:r>
    </w:p>
    <w:p w:rsid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181"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Every bond, note or other evidence of indebtedness outstanding on the ratification date which has been issued by the State, or any agency, authority or institution of the State, or by any political subdivision or school district of the State is hereby declared to be a legal, valid and binding obligation of the issuer in accordance with the tenor and terms of such instrument. </w:t>
      </w:r>
    </w:p>
    <w:p w:rsidR="00694181" w:rsidRP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b/>
        </w:rPr>
        <w:t xml:space="preserve">SECTION </w:t>
      </w:r>
      <w:r w:rsidR="00260476" w:rsidRPr="00694181">
        <w:rPr>
          <w:rFonts w:cs="Times New Roman"/>
          <w:b/>
        </w:rPr>
        <w:t>11</w:t>
      </w:r>
      <w:r w:rsidRPr="00694181">
        <w:rPr>
          <w:rFonts w:cs="Times New Roman"/>
          <w:b/>
        </w:rPr>
        <w:noBreakHyphen/>
      </w:r>
      <w:r w:rsidR="00260476" w:rsidRPr="00694181">
        <w:rPr>
          <w:rFonts w:cs="Times New Roman"/>
          <w:b/>
        </w:rPr>
        <w:t>27</w:t>
      </w:r>
      <w:r w:rsidRPr="00694181">
        <w:rPr>
          <w:rFonts w:cs="Times New Roman"/>
          <w:b/>
        </w:rPr>
        <w:noBreakHyphen/>
      </w:r>
      <w:r w:rsidR="00260476" w:rsidRPr="00694181">
        <w:rPr>
          <w:rFonts w:cs="Times New Roman"/>
          <w:b/>
        </w:rPr>
        <w:t>90.</w:t>
      </w:r>
      <w:r w:rsidR="00260476" w:rsidRPr="00694181">
        <w:rPr>
          <w:rFonts w:cs="Times New Roman"/>
        </w:rPr>
        <w:t xml:space="preserve"> Form, sale, and maturity of bonds or other obligations. </w:t>
      </w:r>
    </w:p>
    <w:p w:rsid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Notwithstanding any contrary provision of any law relating to the form, sale and maturity of bonds or other obligations of any county, city, town, township, public service district, special purpose district, public housing authority, school district or any other agency or political subdivision of the State: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(a) Such bonds may be in fully registered form and the interest thereon may be payable at such intervals as the governing body of the issuer shall prescribe;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(b) Such bonds may be sold at private sale to the United States of America or any agency or department thereof;  and </w:t>
      </w:r>
    </w:p>
    <w:p w:rsidR="00694181"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(c) If such bonds are sold to the United States of America or any agency or department thereof, they may be expressed to mature not later than fifty years from the date as of which they shall be issued or such shorter period as may be required by New Article X of the Constitution of South Carolina, and the amount, date and frequency of the maturities of such bonds or other obligations shall be as prescribed by the governing body of the issuer. </w:t>
      </w:r>
    </w:p>
    <w:p w:rsidR="00694181" w:rsidRP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b/>
        </w:rPr>
        <w:t xml:space="preserve">SECTION </w:t>
      </w:r>
      <w:r w:rsidR="00260476" w:rsidRPr="00694181">
        <w:rPr>
          <w:rFonts w:cs="Times New Roman"/>
          <w:b/>
        </w:rPr>
        <w:t>11</w:t>
      </w:r>
      <w:r w:rsidRPr="00694181">
        <w:rPr>
          <w:rFonts w:cs="Times New Roman"/>
          <w:b/>
        </w:rPr>
        <w:noBreakHyphen/>
      </w:r>
      <w:r w:rsidR="00260476" w:rsidRPr="00694181">
        <w:rPr>
          <w:rFonts w:cs="Times New Roman"/>
          <w:b/>
        </w:rPr>
        <w:t>27</w:t>
      </w:r>
      <w:r w:rsidRPr="00694181">
        <w:rPr>
          <w:rFonts w:cs="Times New Roman"/>
          <w:b/>
        </w:rPr>
        <w:noBreakHyphen/>
      </w:r>
      <w:r w:rsidR="00260476" w:rsidRPr="00694181">
        <w:rPr>
          <w:rFonts w:cs="Times New Roman"/>
          <w:b/>
        </w:rPr>
        <w:t>100.</w:t>
      </w:r>
      <w:r w:rsidR="00260476" w:rsidRPr="00694181">
        <w:rPr>
          <w:rFonts w:cs="Times New Roman"/>
        </w:rPr>
        <w:t xml:space="preserve"> Duties of State Treasurer. </w:t>
      </w:r>
    </w:p>
    <w:p w:rsid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181"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Upon the ratification of New Article X, the State Treasurer is authorized to promulgate regulations to implement the provisions of Item (5), Section 14 and Item (4),  Section 15 of that Article. </w:t>
      </w:r>
    </w:p>
    <w:p w:rsidR="00694181" w:rsidRP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b/>
        </w:rPr>
        <w:t xml:space="preserve">SECTION </w:t>
      </w:r>
      <w:r w:rsidR="00260476" w:rsidRPr="00694181">
        <w:rPr>
          <w:rFonts w:cs="Times New Roman"/>
          <w:b/>
        </w:rPr>
        <w:t>11</w:t>
      </w:r>
      <w:r w:rsidRPr="00694181">
        <w:rPr>
          <w:rFonts w:cs="Times New Roman"/>
          <w:b/>
        </w:rPr>
        <w:noBreakHyphen/>
      </w:r>
      <w:r w:rsidR="00260476" w:rsidRPr="00694181">
        <w:rPr>
          <w:rFonts w:cs="Times New Roman"/>
          <w:b/>
        </w:rPr>
        <w:t>27</w:t>
      </w:r>
      <w:r w:rsidRPr="00694181">
        <w:rPr>
          <w:rFonts w:cs="Times New Roman"/>
          <w:b/>
        </w:rPr>
        <w:noBreakHyphen/>
      </w:r>
      <w:r w:rsidR="00260476" w:rsidRPr="00694181">
        <w:rPr>
          <w:rFonts w:cs="Times New Roman"/>
          <w:b/>
        </w:rPr>
        <w:t>110.</w:t>
      </w:r>
      <w:r w:rsidR="00260476" w:rsidRPr="00694181">
        <w:rPr>
          <w:rFonts w:cs="Times New Roman"/>
        </w:rPr>
        <w:t xml:space="preserve"> Lease purchase or financing agreement subject to constitutional debt limit. </w:t>
      </w:r>
    </w:p>
    <w:p w:rsidR="00694181" w:rsidRDefault="00694181"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(A) As used in this section: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(1) </w:t>
      </w:r>
      <w:r w:rsidR="00694181" w:rsidRPr="00694181">
        <w:rPr>
          <w:rFonts w:cs="Times New Roman"/>
        </w:rPr>
        <w:t>“</w:t>
      </w:r>
      <w:r w:rsidRPr="00694181">
        <w:rPr>
          <w:rFonts w:cs="Times New Roman"/>
        </w:rPr>
        <w:t>asset</w:t>
      </w:r>
      <w:r w:rsidR="00694181" w:rsidRPr="00694181">
        <w:rPr>
          <w:rFonts w:cs="Times New Roman"/>
        </w:rPr>
        <w:t>”</w:t>
      </w:r>
      <w:r w:rsidRPr="00694181">
        <w:rPr>
          <w:rFonts w:cs="Times New Roman"/>
        </w:rPr>
        <w:t xml:space="preserve"> means any real property and permanent improvements thereon including structures, buildings, and fixtures;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(2) </w:t>
      </w:r>
      <w:r w:rsidR="00694181" w:rsidRPr="00694181">
        <w:rPr>
          <w:rFonts w:cs="Times New Roman"/>
        </w:rPr>
        <w:t>“</w:t>
      </w:r>
      <w:r w:rsidRPr="00694181">
        <w:rPr>
          <w:rFonts w:cs="Times New Roman"/>
        </w:rPr>
        <w:t>bond act</w:t>
      </w:r>
      <w:r w:rsidR="00694181" w:rsidRPr="00694181">
        <w:rPr>
          <w:rFonts w:cs="Times New Roman"/>
        </w:rPr>
        <w:t>”</w:t>
      </w:r>
      <w:r w:rsidRPr="00694181">
        <w:rPr>
          <w:rFonts w:cs="Times New Roman"/>
        </w:rPr>
        <w:t xml:space="preserve"> means: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(a) the county bond act, as contained in Chapter 15 of Title 4;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(b) the municipal bond act, as contained in Article 5, Chapter 21 of Title 5;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(c) the school bond act as contained in Article 1, Chapter 71 of Title 59;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(d) the provisions contained in Articles 3 and 5, Chapter 11, Title 6 pertaining to special purpose districts;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(e) any provision of law by which the State may issue obligations secured in whole or in part by the full faith, credit, and taxing power of the State;  and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(f) any other law, general or special, providing for the issuance of general obligation bonds by the State or any of its political subdivisions;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(3) </w:t>
      </w:r>
      <w:r w:rsidR="00694181" w:rsidRPr="00694181">
        <w:rPr>
          <w:rFonts w:cs="Times New Roman"/>
        </w:rPr>
        <w:t>“</w:t>
      </w:r>
      <w:r w:rsidRPr="00694181">
        <w:rPr>
          <w:rFonts w:cs="Times New Roman"/>
        </w:rPr>
        <w:t>constitutional debt limit</w:t>
      </w:r>
      <w:r w:rsidR="00694181" w:rsidRPr="00694181">
        <w:rPr>
          <w:rFonts w:cs="Times New Roman"/>
        </w:rPr>
        <w:t>”</w:t>
      </w:r>
      <w:r w:rsidRPr="00694181">
        <w:rPr>
          <w:rFonts w:cs="Times New Roman"/>
        </w:rPr>
        <w:t xml:space="preserve"> for the State or any political subdivision of the State which has the power to incur general obligation bonded indebtedness, means the limitation of the principal amount of general obligation bonded indebtedness specified in Article X of the Constitution;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(4) </w:t>
      </w:r>
      <w:r w:rsidR="00694181" w:rsidRPr="00694181">
        <w:rPr>
          <w:rFonts w:cs="Times New Roman"/>
        </w:rPr>
        <w:t>“</w:t>
      </w:r>
      <w:r w:rsidRPr="00694181">
        <w:rPr>
          <w:rFonts w:cs="Times New Roman"/>
        </w:rPr>
        <w:t>enterprise charge</w:t>
      </w:r>
      <w:r w:rsidR="00694181" w:rsidRPr="00694181">
        <w:rPr>
          <w:rFonts w:cs="Times New Roman"/>
        </w:rPr>
        <w:t>”</w:t>
      </w:r>
      <w:r w:rsidRPr="00694181">
        <w:rPr>
          <w:rFonts w:cs="Times New Roman"/>
        </w:rPr>
        <w:t xml:space="preserve"> means a local accommodations tax or a local hospitality tax, or both of them, imposed by one or more governmental entities, the proceeds from which may be used only for limited purposes which either (i) has been imposed within the two fiscal years prior to the date of an enterprise financing agreement, or (ii) to the extent a governmental entity pledges such a charge in connection with an enterprise financing agreement, the governmental entity covenants and agrees not to increase disbursements from its general fund to pay for costs which could have been paid from the charge for a period of two fiscal years after the date of the acquisition or completion of the asset provided by the enterprise financing agreement;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(5) </w:t>
      </w:r>
      <w:r w:rsidR="00694181" w:rsidRPr="00694181">
        <w:rPr>
          <w:rFonts w:cs="Times New Roman"/>
        </w:rPr>
        <w:t>“</w:t>
      </w:r>
      <w:r w:rsidRPr="00694181">
        <w:rPr>
          <w:rFonts w:cs="Times New Roman"/>
        </w:rPr>
        <w:t>enterprise financing agreement</w:t>
      </w:r>
      <w:r w:rsidR="00694181" w:rsidRPr="00694181">
        <w:rPr>
          <w:rFonts w:cs="Times New Roman"/>
        </w:rPr>
        <w:t>”</w:t>
      </w:r>
      <w:r w:rsidRPr="00694181">
        <w:rPr>
          <w:rFonts w:cs="Times New Roman"/>
        </w:rPr>
        <w:t xml:space="preserve"> means a financing agreement entered into to provide an asset for a governmental enterprise (i) the revenues from which are expected to be sufficient to pay the amounts due under the financing agreement, or (ii) for which an enterprise charge has been imposed in an amount expected to be sufficient to pay the amounts due under the financing agreement, or (iii) a combination of revenues described under (i) and (ii) are expected to produce an amount sufficient to pay the amounts due under the financing agreement;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(6) </w:t>
      </w:r>
      <w:r w:rsidR="00694181" w:rsidRPr="00694181">
        <w:rPr>
          <w:rFonts w:cs="Times New Roman"/>
        </w:rPr>
        <w:t>“</w:t>
      </w:r>
      <w:r w:rsidRPr="00694181">
        <w:rPr>
          <w:rFonts w:cs="Times New Roman"/>
        </w:rPr>
        <w:t>financing agreement</w:t>
      </w:r>
      <w:r w:rsidR="00694181" w:rsidRPr="00694181">
        <w:rPr>
          <w:rFonts w:cs="Times New Roman"/>
        </w:rPr>
        <w:t>”</w:t>
      </w:r>
      <w:r w:rsidRPr="00694181">
        <w:rPr>
          <w:rFonts w:cs="Times New Roman"/>
        </w:rPr>
        <w:t xml:space="preserve"> means, with respect to any governmental entity, any contract entered into after December 31, 1995, under the terms of which a governmental entity acquires the use of an asset which provides: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(a) for payments to be made in more than one fiscal year, whether by the stated term of the contract or under any renewal provisions, optional or otherwise;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(b) that the payments thereunder are divided into principal and interest components or which contain any reference to any portion of any payment under the agreement being treated as interest;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(c) that title to the asset will be in the name of or be transferred to the governmental entity if all payments scheduled or provided for in the financing agreement are made;  and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(d) for any contract entered into after December 31, 2006, pursuant to which installment payments of the purchase price are to be paid by a school district or other political subdivision to a nonprofit corporation, political subdivision, or any other entity in order to finance the acquisition, construction, renovation, or repair of school buildings or other school facilities.  This item shall apply to any contracts entered into after August 31, 2006, pursuant to which installment payments of the purchase price are to be paid by a school district or other political subdivision to a non</w:t>
      </w:r>
      <w:r w:rsidR="00694181" w:rsidRPr="00694181">
        <w:rPr>
          <w:rFonts w:cs="Times New Roman"/>
        </w:rPr>
        <w:noBreakHyphen/>
      </w:r>
      <w:r w:rsidRPr="00694181">
        <w:rPr>
          <w:rFonts w:cs="Times New Roman"/>
        </w:rPr>
        <w:t xml:space="preserve">profit corporation, political subdivision, or any other entity, from any source other than the issuance of general obligation indebtedness by the school district, in order to finance the acquisition, construction, renovation, or repair of school buildings or other school facilities.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However, the term excludes any refinancing agreement and contracts entered into in connection with issues of general obligation bonds or revenue bonds issued pursuant to authorization provided in Article X of the Constitution;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(7) </w:t>
      </w:r>
      <w:r w:rsidR="00694181" w:rsidRPr="00694181">
        <w:rPr>
          <w:rFonts w:cs="Times New Roman"/>
        </w:rPr>
        <w:t>“</w:t>
      </w:r>
      <w:r w:rsidRPr="00694181">
        <w:rPr>
          <w:rFonts w:cs="Times New Roman"/>
        </w:rPr>
        <w:t>governmental enterprise</w:t>
      </w:r>
      <w:r w:rsidR="00694181" w:rsidRPr="00694181">
        <w:rPr>
          <w:rFonts w:cs="Times New Roman"/>
        </w:rPr>
        <w:t>”</w:t>
      </w:r>
      <w:r w:rsidRPr="00694181">
        <w:rPr>
          <w:rFonts w:cs="Times New Roman"/>
        </w:rPr>
        <w:t xml:space="preserve"> means any activity undertaken by a governmental entity which either (i) derives revenues from or because of an activity on a basis other than the exercise of the power of taxation by that governmental entity, or (ii) is entitled to be paid or supported from an enterprise charge;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(8) </w:t>
      </w:r>
      <w:r w:rsidR="00694181" w:rsidRPr="00694181">
        <w:rPr>
          <w:rFonts w:cs="Times New Roman"/>
        </w:rPr>
        <w:t>“</w:t>
      </w:r>
      <w:r w:rsidRPr="00694181">
        <w:rPr>
          <w:rFonts w:cs="Times New Roman"/>
        </w:rPr>
        <w:t>governmental entity</w:t>
      </w:r>
      <w:r w:rsidR="00694181" w:rsidRPr="00694181">
        <w:rPr>
          <w:rFonts w:cs="Times New Roman"/>
        </w:rPr>
        <w:t>”</w:t>
      </w:r>
      <w:r w:rsidRPr="00694181">
        <w:rPr>
          <w:rFonts w:cs="Times New Roman"/>
        </w:rPr>
        <w:t xml:space="preserve"> means: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(a) the State, whose general obligation debt service payments are limited pursuant to Section 13, Article X of the Constitution;  or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(b) any political subdivision of the State including a municipality, county, school district, special purpose district, or similar entity, whose general obligation debt is limited as provided in Sections 14 and 15, in Article X of the Constitution;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(9) </w:t>
      </w:r>
      <w:r w:rsidR="00694181" w:rsidRPr="00694181">
        <w:rPr>
          <w:rFonts w:cs="Times New Roman"/>
        </w:rPr>
        <w:t>“</w:t>
      </w:r>
      <w:r w:rsidRPr="00694181">
        <w:rPr>
          <w:rFonts w:cs="Times New Roman"/>
        </w:rPr>
        <w:t>limited bonded indebtedness</w:t>
      </w:r>
      <w:r w:rsidR="00694181" w:rsidRPr="00694181">
        <w:rPr>
          <w:rFonts w:cs="Times New Roman"/>
        </w:rPr>
        <w:t>”</w:t>
      </w:r>
      <w:r w:rsidRPr="00694181">
        <w:rPr>
          <w:rFonts w:cs="Times New Roman"/>
        </w:rPr>
        <w:t xml:space="preserve"> means the amount of bonded indebtedness that may be incurred by a governmental entity without a referendum or, where the context requires, the amount of such indebtedness then outstanding;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(10) </w:t>
      </w:r>
      <w:r w:rsidR="00694181" w:rsidRPr="00694181">
        <w:rPr>
          <w:rFonts w:cs="Times New Roman"/>
        </w:rPr>
        <w:t>“</w:t>
      </w:r>
      <w:r w:rsidRPr="00694181">
        <w:rPr>
          <w:rFonts w:cs="Times New Roman"/>
        </w:rPr>
        <w:t>principal balance</w:t>
      </w:r>
      <w:r w:rsidR="00694181" w:rsidRPr="00694181">
        <w:rPr>
          <w:rFonts w:cs="Times New Roman"/>
        </w:rPr>
        <w:t>”</w:t>
      </w:r>
      <w:r w:rsidRPr="00694181">
        <w:rPr>
          <w:rFonts w:cs="Times New Roman"/>
        </w:rPr>
        <w:t xml:space="preserve"> means the total amount, excluding any amount characterized as interest, payable as of any time of consideration under any financing agreement, including any renewals or extensions of the agreement;  and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(11) </w:t>
      </w:r>
      <w:r w:rsidR="00694181" w:rsidRPr="00694181">
        <w:rPr>
          <w:rFonts w:cs="Times New Roman"/>
        </w:rPr>
        <w:t>“</w:t>
      </w:r>
      <w:r w:rsidRPr="00694181">
        <w:rPr>
          <w:rFonts w:cs="Times New Roman"/>
        </w:rPr>
        <w:t>refinancing agreement</w:t>
      </w:r>
      <w:r w:rsidR="00694181" w:rsidRPr="00694181">
        <w:rPr>
          <w:rFonts w:cs="Times New Roman"/>
        </w:rPr>
        <w:t>”</w:t>
      </w:r>
      <w:r w:rsidRPr="00694181">
        <w:rPr>
          <w:rFonts w:cs="Times New Roman"/>
        </w:rPr>
        <w:t xml:space="preserve"> means an agreement or agreements that would be a financing agreement except that (i) it refinances an asset acquired under the terms of a contract or contracts that is not a financing agreement solely by virtue of being dated prior to January 1, 1996, September 1, 2006, or January 1, 2007, and (ii) the sum of all payments to be made under such agreement is less than the sum of the payments under the contract or contracts it refinances.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(B) A governmental entity described in subsection (A) (8)(b) of this section may not enter into a financing agreement, other than an enterprise financing agreement, a loan agreement for energy conservation measures as provided for in Section 48</w:t>
      </w:r>
      <w:r w:rsidR="00694181" w:rsidRPr="00694181">
        <w:rPr>
          <w:rFonts w:cs="Times New Roman"/>
        </w:rPr>
        <w:noBreakHyphen/>
      </w:r>
      <w:r w:rsidRPr="00694181">
        <w:rPr>
          <w:rFonts w:cs="Times New Roman"/>
        </w:rPr>
        <w:t>52</w:t>
      </w:r>
      <w:r w:rsidR="00694181" w:rsidRPr="00694181">
        <w:rPr>
          <w:rFonts w:cs="Times New Roman"/>
        </w:rPr>
        <w:noBreakHyphen/>
      </w:r>
      <w:r w:rsidRPr="00694181">
        <w:rPr>
          <w:rFonts w:cs="Times New Roman"/>
        </w:rPr>
        <w:t>650, a lease purchase agreement for energy efficiency products as provided for in Section 48</w:t>
      </w:r>
      <w:r w:rsidR="00694181" w:rsidRPr="00694181">
        <w:rPr>
          <w:rFonts w:cs="Times New Roman"/>
        </w:rPr>
        <w:noBreakHyphen/>
      </w:r>
      <w:r w:rsidRPr="00694181">
        <w:rPr>
          <w:rFonts w:cs="Times New Roman"/>
        </w:rPr>
        <w:t>52</w:t>
      </w:r>
      <w:r w:rsidR="00694181" w:rsidRPr="00694181">
        <w:rPr>
          <w:rFonts w:cs="Times New Roman"/>
        </w:rPr>
        <w:noBreakHyphen/>
      </w:r>
      <w:r w:rsidRPr="00694181">
        <w:rPr>
          <w:rFonts w:cs="Times New Roman"/>
        </w:rPr>
        <w:t>660, or a guaranteed energy savings contract as provided for in Section 48</w:t>
      </w:r>
      <w:r w:rsidR="00694181" w:rsidRPr="00694181">
        <w:rPr>
          <w:rFonts w:cs="Times New Roman"/>
        </w:rPr>
        <w:noBreakHyphen/>
      </w:r>
      <w:r w:rsidRPr="00694181">
        <w:rPr>
          <w:rFonts w:cs="Times New Roman"/>
        </w:rPr>
        <w:t>52</w:t>
      </w:r>
      <w:r w:rsidR="00694181" w:rsidRPr="00694181">
        <w:rPr>
          <w:rFonts w:cs="Times New Roman"/>
        </w:rPr>
        <w:noBreakHyphen/>
      </w:r>
      <w:r w:rsidRPr="00694181">
        <w:rPr>
          <w:rFonts w:cs="Times New Roman"/>
        </w:rPr>
        <w:t xml:space="preserve">670, where no such lease agreement or contract shall constitute in any manner an agreement, consent, authority, or otherwise, to provide retail sales of energy by an energy or power provider or creates the authority to sell or provide retail energy or power, if the principal balance of the financing agreement, when added to the principal amount of limited bonded indebtedness outstanding on the date of execution of the financing agreement exceeds eight percent of the assessed value of taxable property in the jurisdiction of the governmental entity unless the financing agreement is approved by a majority of the electors voting on the agreement in a referendum duly called for this purpose by the governmental entity. </w:t>
      </w:r>
    </w:p>
    <w:p w:rsidR="00260476" w:rsidRPr="00694181"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(C) If a governmental entity described in subsection (A)(8)(b) of this section has outstanding any financing agreement, other than an enterprise financing agreement, a loan agreement for energy conservation measures as provided for in Section 48</w:t>
      </w:r>
      <w:r w:rsidR="00694181" w:rsidRPr="00694181">
        <w:rPr>
          <w:rFonts w:cs="Times New Roman"/>
        </w:rPr>
        <w:noBreakHyphen/>
      </w:r>
      <w:r w:rsidRPr="00694181">
        <w:rPr>
          <w:rFonts w:cs="Times New Roman"/>
        </w:rPr>
        <w:t>52</w:t>
      </w:r>
      <w:r w:rsidR="00694181" w:rsidRPr="00694181">
        <w:rPr>
          <w:rFonts w:cs="Times New Roman"/>
        </w:rPr>
        <w:noBreakHyphen/>
      </w:r>
      <w:r w:rsidRPr="00694181">
        <w:rPr>
          <w:rFonts w:cs="Times New Roman"/>
        </w:rPr>
        <w:t>650, or   a lease purchase agreement for energy efficiency products as provided in Section 48</w:t>
      </w:r>
      <w:r w:rsidR="00694181" w:rsidRPr="00694181">
        <w:rPr>
          <w:rFonts w:cs="Times New Roman"/>
        </w:rPr>
        <w:noBreakHyphen/>
      </w:r>
      <w:r w:rsidRPr="00694181">
        <w:rPr>
          <w:rFonts w:cs="Times New Roman"/>
        </w:rPr>
        <w:t>52</w:t>
      </w:r>
      <w:r w:rsidR="00694181" w:rsidRPr="00694181">
        <w:rPr>
          <w:rFonts w:cs="Times New Roman"/>
        </w:rPr>
        <w:noBreakHyphen/>
      </w:r>
      <w:r w:rsidRPr="00694181">
        <w:rPr>
          <w:rFonts w:cs="Times New Roman"/>
        </w:rPr>
        <w:t>660, or a guaranteed energy savings contract as provided in Section 48</w:t>
      </w:r>
      <w:r w:rsidR="00694181" w:rsidRPr="00694181">
        <w:rPr>
          <w:rFonts w:cs="Times New Roman"/>
        </w:rPr>
        <w:noBreakHyphen/>
      </w:r>
      <w:r w:rsidRPr="00694181">
        <w:rPr>
          <w:rFonts w:cs="Times New Roman"/>
        </w:rPr>
        <w:t>52</w:t>
      </w:r>
      <w:r w:rsidR="00694181" w:rsidRPr="00694181">
        <w:rPr>
          <w:rFonts w:cs="Times New Roman"/>
        </w:rPr>
        <w:noBreakHyphen/>
      </w:r>
      <w:r w:rsidRPr="00694181">
        <w:rPr>
          <w:rFonts w:cs="Times New Roman"/>
        </w:rPr>
        <w:t>670, where no such lease agreement or contract shall constitute in any manner an agreement, consent, authority, or otherwise, to provide retail sales of energy by an energy or power provider or creates the authority to sell or provide retail energy or power, on the date of issuance of any limited bonded indebtedness pursuant to any bond act, the amount of this limited bonded indebtedness plus the amount of all other limited bonded indebtedness of the governmental entity, when added to the principal balance under any financing agreement or agreements of the governmental entity must not exceed the amount of the governmental entity</w:t>
      </w:r>
      <w:r w:rsidR="00694181" w:rsidRPr="00694181">
        <w:rPr>
          <w:rFonts w:cs="Times New Roman"/>
        </w:rPr>
        <w:t>’</w:t>
      </w:r>
      <w:r w:rsidRPr="00694181">
        <w:rPr>
          <w:rFonts w:cs="Times New Roman"/>
        </w:rPr>
        <w:t xml:space="preserve">s constitutional debt limit unless this bonded indebtedness is approved by a majority of the electors voting on the bonded indebtedness in a referendum duly called for this purpose by the governmental entity.  This requirement applies notwithstanding any other provision of any bond act and is in addition to the terms and conditions specified in any bond act. </w:t>
      </w:r>
    </w:p>
    <w:p w:rsidR="00CA6FC7" w:rsidRDefault="00260476"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181">
        <w:rPr>
          <w:rFonts w:cs="Times New Roman"/>
        </w:rPr>
        <w:t xml:space="preserve">(D) A payment made by the State pursuant to a financing agreement is deemed general obligation debt service subject to the debt service limitation provided in Section 13, Article X of the Constitution. </w:t>
      </w:r>
    </w:p>
    <w:p w:rsidR="00CA6FC7" w:rsidRDefault="00CA6FC7"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94181" w:rsidRDefault="00184435" w:rsidP="00694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94181" w:rsidSect="006941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181" w:rsidRDefault="00694181" w:rsidP="00694181">
      <w:r>
        <w:separator/>
      </w:r>
    </w:p>
  </w:endnote>
  <w:endnote w:type="continuationSeparator" w:id="0">
    <w:p w:rsidR="00694181" w:rsidRDefault="00694181" w:rsidP="006941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81" w:rsidRPr="00694181" w:rsidRDefault="00694181" w:rsidP="006941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81" w:rsidRPr="00694181" w:rsidRDefault="00694181" w:rsidP="006941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81" w:rsidRPr="00694181" w:rsidRDefault="00694181" w:rsidP="006941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181" w:rsidRDefault="00694181" w:rsidP="00694181">
      <w:r>
        <w:separator/>
      </w:r>
    </w:p>
  </w:footnote>
  <w:footnote w:type="continuationSeparator" w:id="0">
    <w:p w:rsidR="00694181" w:rsidRDefault="00694181" w:rsidP="006941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81" w:rsidRPr="00694181" w:rsidRDefault="00694181" w:rsidP="006941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81" w:rsidRPr="00694181" w:rsidRDefault="00694181" w:rsidP="006941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81" w:rsidRPr="00694181" w:rsidRDefault="00694181" w:rsidP="006941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60476"/>
    <w:rsid w:val="000B3C22"/>
    <w:rsid w:val="0017229C"/>
    <w:rsid w:val="001763C2"/>
    <w:rsid w:val="00184435"/>
    <w:rsid w:val="00247C2E"/>
    <w:rsid w:val="00260476"/>
    <w:rsid w:val="002C4F8E"/>
    <w:rsid w:val="004E1938"/>
    <w:rsid w:val="00694181"/>
    <w:rsid w:val="00817EA2"/>
    <w:rsid w:val="00C43F44"/>
    <w:rsid w:val="00CA6FC7"/>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181"/>
    <w:rPr>
      <w:rFonts w:ascii="Tahoma" w:hAnsi="Tahoma" w:cs="Tahoma"/>
      <w:sz w:val="16"/>
      <w:szCs w:val="16"/>
    </w:rPr>
  </w:style>
  <w:style w:type="character" w:customStyle="1" w:styleId="BalloonTextChar">
    <w:name w:val="Balloon Text Char"/>
    <w:basedOn w:val="DefaultParagraphFont"/>
    <w:link w:val="BalloonText"/>
    <w:uiPriority w:val="99"/>
    <w:semiHidden/>
    <w:rsid w:val="00694181"/>
    <w:rPr>
      <w:rFonts w:ascii="Tahoma" w:hAnsi="Tahoma" w:cs="Tahoma"/>
      <w:sz w:val="16"/>
      <w:szCs w:val="16"/>
    </w:rPr>
  </w:style>
  <w:style w:type="paragraph" w:styleId="Header">
    <w:name w:val="header"/>
    <w:basedOn w:val="Normal"/>
    <w:link w:val="HeaderChar"/>
    <w:uiPriority w:val="99"/>
    <w:semiHidden/>
    <w:unhideWhenUsed/>
    <w:rsid w:val="00694181"/>
    <w:pPr>
      <w:tabs>
        <w:tab w:val="center" w:pos="4680"/>
        <w:tab w:val="right" w:pos="9360"/>
      </w:tabs>
    </w:pPr>
  </w:style>
  <w:style w:type="character" w:customStyle="1" w:styleId="HeaderChar">
    <w:name w:val="Header Char"/>
    <w:basedOn w:val="DefaultParagraphFont"/>
    <w:link w:val="Header"/>
    <w:uiPriority w:val="99"/>
    <w:semiHidden/>
    <w:rsid w:val="00694181"/>
  </w:style>
  <w:style w:type="paragraph" w:styleId="Footer">
    <w:name w:val="footer"/>
    <w:basedOn w:val="Normal"/>
    <w:link w:val="FooterChar"/>
    <w:uiPriority w:val="99"/>
    <w:semiHidden/>
    <w:unhideWhenUsed/>
    <w:rsid w:val="00694181"/>
    <w:pPr>
      <w:tabs>
        <w:tab w:val="center" w:pos="4680"/>
        <w:tab w:val="right" w:pos="9360"/>
      </w:tabs>
    </w:pPr>
  </w:style>
  <w:style w:type="character" w:customStyle="1" w:styleId="FooterChar">
    <w:name w:val="Footer Char"/>
    <w:basedOn w:val="DefaultParagraphFont"/>
    <w:link w:val="Footer"/>
    <w:uiPriority w:val="99"/>
    <w:semiHidden/>
    <w:rsid w:val="00694181"/>
  </w:style>
  <w:style w:type="character" w:styleId="Hyperlink">
    <w:name w:val="Hyperlink"/>
    <w:basedOn w:val="DefaultParagraphFont"/>
    <w:semiHidden/>
    <w:rsid w:val="00CA6F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5398</Words>
  <Characters>30774</Characters>
  <Application>Microsoft Office Word</Application>
  <DocSecurity>0</DocSecurity>
  <Lines>256</Lines>
  <Paragraphs>72</Paragraphs>
  <ScaleCrop>false</ScaleCrop>
  <Company>LPITS</Company>
  <LinksUpToDate>false</LinksUpToDate>
  <CharactersWithSpaces>36100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2011-01-12T17:15:00Z</dcterms:created>
  <dcterms:modified xsi:type="dcterms:W3CDTF">2011-01-14T16:52:00Z</dcterms:modified>
</cp:coreProperties>
</file>