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55" w:rsidRDefault="002D2555">
      <w:pPr>
        <w:jc w:val="center"/>
      </w:pPr>
      <w:r>
        <w:t>DISCLAIMER</w:t>
      </w:r>
    </w:p>
    <w:p w:rsidR="002D2555" w:rsidRDefault="002D2555"/>
    <w:p w:rsidR="002D2555" w:rsidRDefault="002D255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D2555" w:rsidRDefault="002D2555"/>
    <w:p w:rsidR="002D2555" w:rsidRDefault="002D25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2555" w:rsidRDefault="002D2555"/>
    <w:p w:rsidR="002D2555" w:rsidRDefault="002D25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2555" w:rsidRDefault="002D2555"/>
    <w:p w:rsidR="002D2555" w:rsidRDefault="002D25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2555" w:rsidRDefault="002D2555"/>
    <w:p w:rsidR="002D2555" w:rsidRDefault="002D2555">
      <w:pPr>
        <w:rPr>
          <w:rFonts w:cs="Times New Roman"/>
        </w:rPr>
      </w:pPr>
      <w:r>
        <w:rPr>
          <w:rFonts w:cs="Times New Roman"/>
        </w:rPr>
        <w:br w:type="page"/>
      </w:r>
    </w:p>
    <w:p w:rsid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46F">
        <w:rPr>
          <w:rFonts w:cs="Times New Roman"/>
        </w:rPr>
        <w:t>CHAPTER 42.</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246F">
        <w:rPr>
          <w:rFonts w:cs="Times New Roman"/>
        </w:rPr>
        <w:t xml:space="preserve"> SOUTH CAROLINA COMPREHENSIVE INFRASTRUCTURE DEVELOPMENT ACT</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10.</w:t>
      </w:r>
      <w:r w:rsidR="007F6850" w:rsidRPr="0053246F">
        <w:rPr>
          <w:rFonts w:cs="Times New Roman"/>
        </w:rPr>
        <w:t xml:space="preserve"> Short title.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This chapter may be cited as the South Carolina Comprehensive Infrastructure Development Act.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20.</w:t>
      </w:r>
      <w:r w:rsidR="007F6850" w:rsidRPr="0053246F">
        <w:rPr>
          <w:rFonts w:cs="Times New Roman"/>
        </w:rPr>
        <w:t xml:space="preserve"> Legislative purpose.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30.</w:t>
      </w:r>
      <w:r w:rsidR="007F6850" w:rsidRPr="0053246F">
        <w:rPr>
          <w:rFonts w:cs="Times New Roman"/>
        </w:rPr>
        <w:t xml:space="preserve"> Definitions.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As used in this chapter: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 </w:t>
      </w:r>
      <w:r w:rsidR="0053246F" w:rsidRPr="0053246F">
        <w:rPr>
          <w:rFonts w:cs="Times New Roman"/>
        </w:rPr>
        <w:t>“</w:t>
      </w:r>
      <w:r w:rsidRPr="0053246F">
        <w:rPr>
          <w:rFonts w:cs="Times New Roman"/>
        </w:rPr>
        <w:t>Board</w:t>
      </w:r>
      <w:r w:rsidR="0053246F" w:rsidRPr="0053246F">
        <w:rPr>
          <w:rFonts w:cs="Times New Roman"/>
        </w:rPr>
        <w:t>”</w:t>
      </w:r>
      <w:r w:rsidRPr="0053246F">
        <w:rPr>
          <w:rFonts w:cs="Times New Roman"/>
        </w:rPr>
        <w:t xml:space="preserve"> means the State Budget and Control Board.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(2) </w:t>
      </w:r>
      <w:r w:rsidR="0053246F" w:rsidRPr="0053246F">
        <w:rPr>
          <w:rFonts w:cs="Times New Roman"/>
        </w:rPr>
        <w:t>“</w:t>
      </w:r>
      <w:r w:rsidRPr="0053246F">
        <w:rPr>
          <w:rFonts w:cs="Times New Roman"/>
        </w:rPr>
        <w:t>County</w:t>
      </w:r>
      <w:r w:rsidR="0053246F" w:rsidRPr="0053246F">
        <w:rPr>
          <w:rFonts w:cs="Times New Roman"/>
        </w:rPr>
        <w:t>”</w:t>
      </w:r>
      <w:r w:rsidRPr="0053246F">
        <w:rPr>
          <w:rFonts w:cs="Times New Roman"/>
        </w:rPr>
        <w:t xml:space="preserve"> means any county of this State.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(3) </w:t>
      </w:r>
      <w:r w:rsidR="0053246F" w:rsidRPr="0053246F">
        <w:rPr>
          <w:rFonts w:cs="Times New Roman"/>
        </w:rPr>
        <w:t>“</w:t>
      </w:r>
      <w:r w:rsidRPr="0053246F">
        <w:rPr>
          <w:rFonts w:cs="Times New Roman"/>
        </w:rPr>
        <w:t>Division of Regional Development</w:t>
      </w:r>
      <w:r w:rsidR="0053246F" w:rsidRPr="0053246F">
        <w:rPr>
          <w:rFonts w:cs="Times New Roman"/>
        </w:rPr>
        <w:t>”</w:t>
      </w:r>
      <w:r w:rsidRPr="0053246F">
        <w:rPr>
          <w:rFonts w:cs="Times New Roman"/>
        </w:rPr>
        <w:t xml:space="preserve"> is a division of the board.  This division is be the designated state program for coordination of comprehensive state and regional infrastructure planning.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(4) </w:t>
      </w:r>
      <w:r w:rsidR="0053246F" w:rsidRPr="0053246F">
        <w:rPr>
          <w:rFonts w:cs="Times New Roman"/>
        </w:rPr>
        <w:t>“</w:t>
      </w:r>
      <w:r w:rsidRPr="0053246F">
        <w:rPr>
          <w:rFonts w:cs="Times New Roman"/>
        </w:rPr>
        <w:t>Director</w:t>
      </w:r>
      <w:r w:rsidR="0053246F" w:rsidRPr="0053246F">
        <w:rPr>
          <w:rFonts w:cs="Times New Roman"/>
        </w:rPr>
        <w:t>”</w:t>
      </w:r>
      <w:r w:rsidRPr="0053246F">
        <w:rPr>
          <w:rFonts w:cs="Times New Roman"/>
        </w:rPr>
        <w:t xml:space="preserve"> is the Director of the Division of Regional Development.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(5) </w:t>
      </w:r>
      <w:r w:rsidR="0053246F" w:rsidRPr="0053246F">
        <w:rPr>
          <w:rFonts w:cs="Times New Roman"/>
        </w:rPr>
        <w:t>“</w:t>
      </w:r>
      <w:r w:rsidRPr="0053246F">
        <w:rPr>
          <w:rFonts w:cs="Times New Roman"/>
        </w:rPr>
        <w:t>Executive director</w:t>
      </w:r>
      <w:r w:rsidR="0053246F" w:rsidRPr="0053246F">
        <w:rPr>
          <w:rFonts w:cs="Times New Roman"/>
        </w:rPr>
        <w:t>”</w:t>
      </w:r>
      <w:r w:rsidRPr="0053246F">
        <w:rPr>
          <w:rFonts w:cs="Times New Roman"/>
        </w:rPr>
        <w:t xml:space="preserve"> means the executive director of the board.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(6) </w:t>
      </w:r>
      <w:r w:rsidR="0053246F" w:rsidRPr="0053246F">
        <w:rPr>
          <w:rFonts w:cs="Times New Roman"/>
        </w:rPr>
        <w:t>“</w:t>
      </w:r>
      <w:r w:rsidRPr="0053246F">
        <w:rPr>
          <w:rFonts w:cs="Times New Roman"/>
        </w:rPr>
        <w:t>Infrastructure</w:t>
      </w:r>
      <w:r w:rsidR="0053246F" w:rsidRPr="0053246F">
        <w:rPr>
          <w:rFonts w:cs="Times New Roman"/>
        </w:rPr>
        <w:t>”</w:t>
      </w:r>
      <w:r w:rsidRPr="0053246F">
        <w:rPr>
          <w:rFonts w:cs="Times New Roman"/>
        </w:rPr>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(7) </w:t>
      </w:r>
      <w:r w:rsidR="0053246F" w:rsidRPr="0053246F">
        <w:rPr>
          <w:rFonts w:cs="Times New Roman"/>
        </w:rPr>
        <w:t>“</w:t>
      </w:r>
      <w:r w:rsidRPr="0053246F">
        <w:rPr>
          <w:rFonts w:cs="Times New Roman"/>
        </w:rPr>
        <w:t>Infrastructure Development Plans</w:t>
      </w:r>
      <w:r w:rsidR="0053246F" w:rsidRPr="0053246F">
        <w:rPr>
          <w:rFonts w:cs="Times New Roman"/>
        </w:rPr>
        <w:t>”</w:t>
      </w:r>
      <w:r w:rsidRPr="0053246F">
        <w:rPr>
          <w:rFonts w:cs="Times New Roman"/>
        </w:rPr>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(8) </w:t>
      </w:r>
      <w:r w:rsidR="0053246F" w:rsidRPr="0053246F">
        <w:rPr>
          <w:rFonts w:cs="Times New Roman"/>
        </w:rPr>
        <w:t>“</w:t>
      </w:r>
      <w:r w:rsidRPr="0053246F">
        <w:rPr>
          <w:rFonts w:cs="Times New Roman"/>
        </w:rPr>
        <w:t>Municipality</w:t>
      </w:r>
      <w:r w:rsidR="0053246F" w:rsidRPr="0053246F">
        <w:rPr>
          <w:rFonts w:cs="Times New Roman"/>
        </w:rPr>
        <w:t>”</w:t>
      </w:r>
      <w:r w:rsidRPr="0053246F">
        <w:rPr>
          <w:rFonts w:cs="Times New Roman"/>
        </w:rPr>
        <w:t xml:space="preserve"> as described in Section 5</w:t>
      </w:r>
      <w:r w:rsidR="0053246F" w:rsidRPr="0053246F">
        <w:rPr>
          <w:rFonts w:cs="Times New Roman"/>
        </w:rPr>
        <w:noBreakHyphen/>
      </w:r>
      <w:r w:rsidRPr="0053246F">
        <w:rPr>
          <w:rFonts w:cs="Times New Roman"/>
        </w:rPr>
        <w:t>1</w:t>
      </w:r>
      <w:r w:rsidR="0053246F" w:rsidRPr="0053246F">
        <w:rPr>
          <w:rFonts w:cs="Times New Roman"/>
        </w:rPr>
        <w:noBreakHyphen/>
      </w:r>
      <w:r w:rsidRPr="0053246F">
        <w:rPr>
          <w:rFonts w:cs="Times New Roman"/>
        </w:rPr>
        <w:t xml:space="preserve">20 means any city or town which has been issued a certificate of incorporation or which has been created by act of the General Assembly.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lastRenderedPageBreak/>
        <w:t xml:space="preserve">(9) </w:t>
      </w:r>
      <w:r w:rsidR="0053246F" w:rsidRPr="0053246F">
        <w:rPr>
          <w:rFonts w:cs="Times New Roman"/>
        </w:rPr>
        <w:t>“</w:t>
      </w:r>
      <w:r w:rsidRPr="0053246F">
        <w:rPr>
          <w:rFonts w:cs="Times New Roman"/>
        </w:rPr>
        <w:t>Political subdivision</w:t>
      </w:r>
      <w:r w:rsidR="0053246F" w:rsidRPr="0053246F">
        <w:rPr>
          <w:rFonts w:cs="Times New Roman"/>
        </w:rPr>
        <w:t>”</w:t>
      </w:r>
      <w:r w:rsidRPr="0053246F">
        <w:rPr>
          <w:rFonts w:cs="Times New Roman"/>
        </w:rPr>
        <w:t xml:space="preserve"> means any municipality, county, public service district, or special purpose district.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(10) </w:t>
      </w:r>
      <w:r w:rsidR="0053246F" w:rsidRPr="0053246F">
        <w:rPr>
          <w:rFonts w:cs="Times New Roman"/>
        </w:rPr>
        <w:t>“</w:t>
      </w:r>
      <w:r w:rsidRPr="0053246F">
        <w:rPr>
          <w:rFonts w:cs="Times New Roman"/>
        </w:rPr>
        <w:t>Regional Councils of Government</w:t>
      </w:r>
      <w:r w:rsidR="0053246F" w:rsidRPr="0053246F">
        <w:rPr>
          <w:rFonts w:cs="Times New Roman"/>
        </w:rPr>
        <w:t>”</w:t>
      </w:r>
      <w:r w:rsidRPr="0053246F">
        <w:rPr>
          <w:rFonts w:cs="Times New Roman"/>
        </w:rPr>
        <w:t xml:space="preserve"> are as described in Section 6</w:t>
      </w:r>
      <w:r w:rsidR="0053246F" w:rsidRPr="0053246F">
        <w:rPr>
          <w:rFonts w:cs="Times New Roman"/>
        </w:rPr>
        <w:noBreakHyphen/>
      </w:r>
      <w:r w:rsidRPr="0053246F">
        <w:rPr>
          <w:rFonts w:cs="Times New Roman"/>
        </w:rPr>
        <w:t>7</w:t>
      </w:r>
      <w:r w:rsidR="0053246F" w:rsidRPr="0053246F">
        <w:rPr>
          <w:rFonts w:cs="Times New Roman"/>
        </w:rPr>
        <w:noBreakHyphen/>
      </w:r>
      <w:r w:rsidRPr="0053246F">
        <w:rPr>
          <w:rFonts w:cs="Times New Roman"/>
        </w:rPr>
        <w:t xml:space="preserve">110.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(11) </w:t>
      </w:r>
      <w:r w:rsidR="0053246F" w:rsidRPr="0053246F">
        <w:rPr>
          <w:rFonts w:cs="Times New Roman"/>
        </w:rPr>
        <w:t>“</w:t>
      </w:r>
      <w:r w:rsidRPr="0053246F">
        <w:rPr>
          <w:rFonts w:cs="Times New Roman"/>
        </w:rPr>
        <w:t>South Carolina Advisory Commission on Intergovernmental Relations</w:t>
      </w:r>
      <w:r w:rsidR="0053246F" w:rsidRPr="0053246F">
        <w:rPr>
          <w:rFonts w:cs="Times New Roman"/>
        </w:rPr>
        <w:t>”</w:t>
      </w:r>
      <w:r w:rsidRPr="0053246F">
        <w:rPr>
          <w:rFonts w:cs="Times New Roman"/>
        </w:rPr>
        <w:t xml:space="preserve"> means the commission created pursuant to Section 1</w:t>
      </w:r>
      <w:r w:rsidR="0053246F" w:rsidRPr="0053246F">
        <w:rPr>
          <w:rFonts w:cs="Times New Roman"/>
        </w:rPr>
        <w:noBreakHyphen/>
      </w:r>
      <w:r w:rsidRPr="0053246F">
        <w:rPr>
          <w:rFonts w:cs="Times New Roman"/>
        </w:rPr>
        <w:t>27</w:t>
      </w:r>
      <w:r w:rsidR="0053246F" w:rsidRPr="0053246F">
        <w:rPr>
          <w:rFonts w:cs="Times New Roman"/>
        </w:rPr>
        <w:noBreakHyphen/>
      </w:r>
      <w:r w:rsidRPr="0053246F">
        <w:rPr>
          <w:rFonts w:cs="Times New Roman"/>
        </w:rPr>
        <w:t xml:space="preserve">10 which, as part of the office of the executive director of the board, researches intergovernmental problems.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(12) </w:t>
      </w:r>
      <w:r w:rsidR="0053246F" w:rsidRPr="0053246F">
        <w:rPr>
          <w:rFonts w:cs="Times New Roman"/>
        </w:rPr>
        <w:t>“</w:t>
      </w:r>
      <w:r w:rsidRPr="0053246F">
        <w:rPr>
          <w:rFonts w:cs="Times New Roman"/>
        </w:rPr>
        <w:t>State Advisory Council for Regional Development</w:t>
      </w:r>
      <w:r w:rsidR="0053246F" w:rsidRPr="0053246F">
        <w:rPr>
          <w:rFonts w:cs="Times New Roman"/>
        </w:rPr>
        <w:t>”</w:t>
      </w:r>
      <w:r w:rsidRPr="0053246F">
        <w:rPr>
          <w:rFonts w:cs="Times New Roman"/>
        </w:rPr>
        <w:t xml:space="preserve"> or </w:t>
      </w:r>
      <w:r w:rsidR="0053246F" w:rsidRPr="0053246F">
        <w:rPr>
          <w:rFonts w:cs="Times New Roman"/>
        </w:rPr>
        <w:t>“</w:t>
      </w:r>
      <w:r w:rsidRPr="0053246F">
        <w:rPr>
          <w:rFonts w:cs="Times New Roman"/>
        </w:rPr>
        <w:t>state council</w:t>
      </w:r>
      <w:r w:rsidR="0053246F" w:rsidRPr="0053246F">
        <w:rPr>
          <w:rFonts w:cs="Times New Roman"/>
        </w:rPr>
        <w:t>”</w:t>
      </w:r>
      <w:r w:rsidRPr="0053246F">
        <w:rPr>
          <w:rFonts w:cs="Times New Roman"/>
        </w:rPr>
        <w:t xml:space="preserve"> means the Advisory Council for Regional Development created by this chapter. </w:t>
      </w: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(13) </w:t>
      </w:r>
      <w:r w:rsidR="0053246F" w:rsidRPr="0053246F">
        <w:rPr>
          <w:rFonts w:cs="Times New Roman"/>
        </w:rPr>
        <w:t>“</w:t>
      </w:r>
      <w:r w:rsidRPr="0053246F">
        <w:rPr>
          <w:rFonts w:cs="Times New Roman"/>
        </w:rPr>
        <w:t>Communications</w:t>
      </w:r>
      <w:r w:rsidR="0053246F" w:rsidRPr="0053246F">
        <w:rPr>
          <w:rFonts w:cs="Times New Roman"/>
        </w:rPr>
        <w:t>”</w:t>
      </w:r>
      <w:r w:rsidRPr="0053246F">
        <w:rPr>
          <w:rFonts w:cs="Times New Roman"/>
        </w:rPr>
        <w:t xml:space="preserve"> means public sector communications.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40.</w:t>
      </w:r>
      <w:r w:rsidR="007F6850" w:rsidRPr="0053246F">
        <w:rPr>
          <w:rFonts w:cs="Times New Roman"/>
        </w:rPr>
        <w:t xml:space="preserve"> Division of Regional Development;  director.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(A) There is created the Division of Regional Development as a division within the State Budget and Control Board.  The division shall report to the executive director of the board. </w:t>
      </w: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(B) The division is managed and directed by a director appointed by the executive director of the board, and who shall serve at the pleasure of the executive director.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50.</w:t>
      </w:r>
      <w:r w:rsidR="007F6850" w:rsidRPr="0053246F">
        <w:rPr>
          <w:rFonts w:cs="Times New Roman"/>
        </w:rPr>
        <w:t xml:space="preserve"> Responsibilities and powers of division.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 prescribe recommended elements to be included in any comprehensive regional infrastructure development plan;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(2) coordinate and qualify regional infrastructure development plans;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(3) create a state infrastructure development plan through consultation with other appropriate state agencies;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(4) provide training, education, resources and technical assistance to enable and support the efforts of local governments and the Regional Councils of Government to create and develop comprehensive infrastructure development plans;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(5) to participate as a party, as an advocate, or otherwise, in state government and state agency decision</w:t>
      </w:r>
      <w:r w:rsidR="0053246F" w:rsidRPr="0053246F">
        <w:rPr>
          <w:rFonts w:cs="Times New Roman"/>
        </w:rPr>
        <w:noBreakHyphen/>
      </w:r>
      <w:r w:rsidRPr="0053246F">
        <w:rPr>
          <w:rFonts w:cs="Times New Roman"/>
        </w:rPr>
        <w:t xml:space="preserve">making processes that impact or affect infrastructure development;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(7) to identify and coordinate public funds, regardless of original source, that are expended or distributed by state agencies to help underwrite or support infrastructure development in order that state agency </w:t>
      </w:r>
      <w:r w:rsidRPr="0053246F">
        <w:rPr>
          <w:rFonts w:cs="Times New Roman"/>
        </w:rPr>
        <w:lastRenderedPageBreak/>
        <w:t xml:space="preserve">expenditures and distributions of public funds are both consistent with and supportive of state and regional infrastructure development plans;  and </w:t>
      </w: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(8) to request and receive assistance and support from other state agencies and programs as needed by the division.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60.</w:t>
      </w:r>
      <w:r w:rsidR="007F6850" w:rsidRPr="0053246F">
        <w:rPr>
          <w:rFonts w:cs="Times New Roman"/>
        </w:rPr>
        <w:t xml:space="preserve"> Additional administrative powers.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The division shall function as a division of the State Budget and Control Board and has all administrative and program authority necessary to fulfill its public mandate including, but not limited to, the following powers: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 to solicit, receive, and expend public and private funds from any relevant sources and entities in order to carry out the purposes of the division;  and </w:t>
      </w: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(2) to prescribe and charge fees for its services, which fees must be retained and expended for division purposes.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80.</w:t>
      </w:r>
      <w:r w:rsidR="007F6850" w:rsidRPr="0053246F">
        <w:rPr>
          <w:rFonts w:cs="Times New Roman"/>
        </w:rPr>
        <w:t xml:space="preserve"> State agencies required to make regulatory decisions consistent with state and regional comprehensive infrastructure development plans.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 </w:t>
      </w:r>
    </w:p>
    <w:p w:rsidR="0053246F" w:rsidRP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b/>
        </w:rPr>
        <w:t xml:space="preserve">SECTION </w:t>
      </w:r>
      <w:r w:rsidR="007F6850" w:rsidRPr="0053246F">
        <w:rPr>
          <w:rFonts w:cs="Times New Roman"/>
          <w:b/>
        </w:rPr>
        <w:t>11</w:t>
      </w:r>
      <w:r w:rsidRPr="0053246F">
        <w:rPr>
          <w:rFonts w:cs="Times New Roman"/>
          <w:b/>
        </w:rPr>
        <w:noBreakHyphen/>
      </w:r>
      <w:r w:rsidR="007F6850" w:rsidRPr="0053246F">
        <w:rPr>
          <w:rFonts w:cs="Times New Roman"/>
          <w:b/>
        </w:rPr>
        <w:t>42</w:t>
      </w:r>
      <w:r w:rsidRPr="0053246F">
        <w:rPr>
          <w:rFonts w:cs="Times New Roman"/>
          <w:b/>
        </w:rPr>
        <w:noBreakHyphen/>
      </w:r>
      <w:r w:rsidR="007F6850" w:rsidRPr="0053246F">
        <w:rPr>
          <w:rFonts w:cs="Times New Roman"/>
          <w:b/>
        </w:rPr>
        <w:t>90.</w:t>
      </w:r>
      <w:r w:rsidR="007F6850" w:rsidRPr="0053246F">
        <w:rPr>
          <w:rFonts w:cs="Times New Roman"/>
        </w:rPr>
        <w:t xml:space="preserve"> Regional Councils of Government to serve as liaisons between Division of Regional Development and state political subdivisions;  activities and duties. </w:t>
      </w:r>
    </w:p>
    <w:p w:rsidR="0053246F" w:rsidRDefault="0053246F"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(3) The Regional Councils of Government, utilizing the infrastructure development plans of the respective political subdivisions shall assist the Division of Regional Development in defining the state</w:t>
      </w:r>
      <w:r w:rsidR="0053246F" w:rsidRPr="0053246F">
        <w:rPr>
          <w:rFonts w:cs="Times New Roman"/>
        </w:rPr>
        <w:t>’</w:t>
      </w:r>
      <w:r w:rsidRPr="0053246F">
        <w:rPr>
          <w:rFonts w:cs="Times New Roman"/>
        </w:rPr>
        <w:t>s long</w:t>
      </w:r>
      <w:r w:rsidR="0053246F" w:rsidRPr="0053246F">
        <w:rPr>
          <w:rFonts w:cs="Times New Roman"/>
        </w:rPr>
        <w:noBreakHyphen/>
      </w:r>
      <w:r w:rsidRPr="0053246F">
        <w:rPr>
          <w:rFonts w:cs="Times New Roman"/>
        </w:rPr>
        <w:t xml:space="preserve">term goals, objectives, and priorities and implementing those goals, objectives, and priorities through a coordinated and comprehensive infrastructure development plan.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 </w:t>
      </w:r>
    </w:p>
    <w:p w:rsidR="007F6850" w:rsidRPr="0053246F"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 </w:t>
      </w:r>
    </w:p>
    <w:p w:rsidR="002D2555" w:rsidRDefault="007F6850"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246F">
        <w:rPr>
          <w:rFonts w:cs="Times New Roman"/>
        </w:rPr>
        <w:t xml:space="preserve">(C)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 </w:t>
      </w:r>
    </w:p>
    <w:p w:rsidR="002D2555" w:rsidRDefault="002D2555"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246F" w:rsidRDefault="00184435" w:rsidP="00532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246F" w:rsidSect="005324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6F" w:rsidRDefault="0053246F" w:rsidP="0053246F">
      <w:r>
        <w:separator/>
      </w:r>
    </w:p>
  </w:endnote>
  <w:endnote w:type="continuationSeparator" w:id="0">
    <w:p w:rsidR="0053246F" w:rsidRDefault="0053246F" w:rsidP="00532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F" w:rsidRPr="0053246F" w:rsidRDefault="0053246F" w:rsidP="00532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F" w:rsidRPr="0053246F" w:rsidRDefault="0053246F" w:rsidP="005324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F" w:rsidRPr="0053246F" w:rsidRDefault="0053246F" w:rsidP="00532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6F" w:rsidRDefault="0053246F" w:rsidP="0053246F">
      <w:r>
        <w:separator/>
      </w:r>
    </w:p>
  </w:footnote>
  <w:footnote w:type="continuationSeparator" w:id="0">
    <w:p w:rsidR="0053246F" w:rsidRDefault="0053246F" w:rsidP="00532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F" w:rsidRPr="0053246F" w:rsidRDefault="0053246F" w:rsidP="00532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F" w:rsidRPr="0053246F" w:rsidRDefault="0053246F" w:rsidP="005324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6F" w:rsidRPr="0053246F" w:rsidRDefault="0053246F" w:rsidP="005324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6850"/>
    <w:rsid w:val="000B3C22"/>
    <w:rsid w:val="001763C2"/>
    <w:rsid w:val="00184435"/>
    <w:rsid w:val="00247C2E"/>
    <w:rsid w:val="002C4F8E"/>
    <w:rsid w:val="002D2555"/>
    <w:rsid w:val="0053246F"/>
    <w:rsid w:val="007F6850"/>
    <w:rsid w:val="00817EA2"/>
    <w:rsid w:val="00872F54"/>
    <w:rsid w:val="00B54DD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46F"/>
    <w:rPr>
      <w:rFonts w:ascii="Tahoma" w:hAnsi="Tahoma" w:cs="Tahoma"/>
      <w:sz w:val="16"/>
      <w:szCs w:val="16"/>
    </w:rPr>
  </w:style>
  <w:style w:type="character" w:customStyle="1" w:styleId="BalloonTextChar">
    <w:name w:val="Balloon Text Char"/>
    <w:basedOn w:val="DefaultParagraphFont"/>
    <w:link w:val="BalloonText"/>
    <w:uiPriority w:val="99"/>
    <w:semiHidden/>
    <w:rsid w:val="0053246F"/>
    <w:rPr>
      <w:rFonts w:ascii="Tahoma" w:hAnsi="Tahoma" w:cs="Tahoma"/>
      <w:sz w:val="16"/>
      <w:szCs w:val="16"/>
    </w:rPr>
  </w:style>
  <w:style w:type="paragraph" w:styleId="Header">
    <w:name w:val="header"/>
    <w:basedOn w:val="Normal"/>
    <w:link w:val="HeaderChar"/>
    <w:uiPriority w:val="99"/>
    <w:semiHidden/>
    <w:unhideWhenUsed/>
    <w:rsid w:val="0053246F"/>
    <w:pPr>
      <w:tabs>
        <w:tab w:val="center" w:pos="4680"/>
        <w:tab w:val="right" w:pos="9360"/>
      </w:tabs>
    </w:pPr>
  </w:style>
  <w:style w:type="character" w:customStyle="1" w:styleId="HeaderChar">
    <w:name w:val="Header Char"/>
    <w:basedOn w:val="DefaultParagraphFont"/>
    <w:link w:val="Header"/>
    <w:uiPriority w:val="99"/>
    <w:semiHidden/>
    <w:rsid w:val="0053246F"/>
  </w:style>
  <w:style w:type="paragraph" w:styleId="Footer">
    <w:name w:val="footer"/>
    <w:basedOn w:val="Normal"/>
    <w:link w:val="FooterChar"/>
    <w:uiPriority w:val="99"/>
    <w:semiHidden/>
    <w:unhideWhenUsed/>
    <w:rsid w:val="0053246F"/>
    <w:pPr>
      <w:tabs>
        <w:tab w:val="center" w:pos="4680"/>
        <w:tab w:val="right" w:pos="9360"/>
      </w:tabs>
    </w:pPr>
  </w:style>
  <w:style w:type="character" w:customStyle="1" w:styleId="FooterChar">
    <w:name w:val="Footer Char"/>
    <w:basedOn w:val="DefaultParagraphFont"/>
    <w:link w:val="Footer"/>
    <w:uiPriority w:val="99"/>
    <w:semiHidden/>
    <w:rsid w:val="0053246F"/>
  </w:style>
  <w:style w:type="character" w:styleId="Hyperlink">
    <w:name w:val="Hyperlink"/>
    <w:basedOn w:val="DefaultParagraphFont"/>
    <w:semiHidden/>
    <w:rsid w:val="002D25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2052</Words>
  <Characters>11697</Characters>
  <Application>Microsoft Office Word</Application>
  <DocSecurity>0</DocSecurity>
  <Lines>97</Lines>
  <Paragraphs>27</Paragraphs>
  <ScaleCrop>false</ScaleCrop>
  <Company>LPITS</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