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6C" w:rsidRDefault="0093346C">
      <w:pPr>
        <w:jc w:val="center"/>
      </w:pPr>
      <w:r>
        <w:t>DISCLAIMER</w:t>
      </w:r>
    </w:p>
    <w:p w:rsidR="0093346C" w:rsidRDefault="0093346C"/>
    <w:p w:rsidR="0093346C" w:rsidRDefault="0093346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3346C" w:rsidRDefault="0093346C"/>
    <w:p w:rsidR="0093346C" w:rsidRDefault="009334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346C" w:rsidRDefault="0093346C"/>
    <w:p w:rsidR="0093346C" w:rsidRDefault="009334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346C" w:rsidRDefault="0093346C"/>
    <w:p w:rsidR="0093346C" w:rsidRDefault="009334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346C" w:rsidRDefault="0093346C"/>
    <w:p w:rsidR="0093346C" w:rsidRDefault="0093346C">
      <w:pPr>
        <w:rPr>
          <w:rFonts w:cs="Times New Roman"/>
        </w:rPr>
      </w:pPr>
      <w:r>
        <w:rPr>
          <w:rFonts w:cs="Times New Roman"/>
        </w:rPr>
        <w:br w:type="page"/>
      </w:r>
    </w:p>
    <w:p w:rsid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11D8">
        <w:rPr>
          <w:rFonts w:cs="Times New Roman"/>
        </w:rPr>
        <w:t>CHAPTER 43.</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11D8">
        <w:rPr>
          <w:rFonts w:cs="Times New Roman"/>
        </w:rPr>
        <w:t xml:space="preserve"> SOUTH CAROLINA TRANSPORTATION INFRASTRUCTURE BANK ACT</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F4657" w:rsidRPr="00B511D8">
        <w:rPr>
          <w:rFonts w:cs="Times New Roman"/>
        </w:rPr>
        <w:t>1.</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11D8">
        <w:rPr>
          <w:rFonts w:cs="Times New Roman"/>
        </w:rPr>
        <w:t xml:space="preserve"> SOUTH CAROLINA TRANSPORTATION INFRASTRUCTURE BANK</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110.</w:t>
      </w:r>
      <w:r w:rsidR="007F4657" w:rsidRPr="00B511D8">
        <w:rPr>
          <w:rFonts w:cs="Times New Roman"/>
        </w:rPr>
        <w:t xml:space="preserve"> Short title.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This chapter may be referred to as the </w:t>
      </w:r>
      <w:r w:rsidR="00B511D8" w:rsidRPr="00B511D8">
        <w:rPr>
          <w:rFonts w:cs="Times New Roman"/>
        </w:rPr>
        <w:t>“</w:t>
      </w:r>
      <w:r w:rsidRPr="00B511D8">
        <w:rPr>
          <w:rFonts w:cs="Times New Roman"/>
        </w:rPr>
        <w:t>South Carolina Transportation Infrastructure Bank Act.</w:t>
      </w:r>
      <w:r w:rsidR="00B511D8" w:rsidRPr="00B511D8">
        <w:rPr>
          <w:rFonts w:cs="Times New Roman"/>
        </w:rPr>
        <w:t>”</w:t>
      </w:r>
      <w:r w:rsidRPr="00B511D8">
        <w:rPr>
          <w:rFonts w:cs="Times New Roman"/>
        </w:rPr>
        <w:t xml:space="preserve">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120.</w:t>
      </w:r>
      <w:r w:rsidR="007F4657" w:rsidRPr="00B511D8">
        <w:rPr>
          <w:rFonts w:cs="Times New Roman"/>
        </w:rPr>
        <w:t xml:space="preserve"> Creation of South Carolina Transportation Infrastructure Bank;  board of directors;  corporate purpose;  accounts.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 There is created a body corporate and politic and an instrumentality of the State to be known as the South Carolina Transportation Infrastructure Bank.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(B) The bank is governed by a board of directors as provided in this chapter.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(D) The bank shall establish and maintain at least the four following accounts:  state highway account, state transit account, federal highway account, and federal transit account.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130.</w:t>
      </w:r>
      <w:r w:rsidR="007F4657" w:rsidRPr="00B511D8">
        <w:rPr>
          <w:rFonts w:cs="Times New Roman"/>
        </w:rPr>
        <w:t xml:space="preserve"> Definitions.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As used in this chapter unless the context clearly indicates otherwise: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 </w:t>
      </w:r>
      <w:r w:rsidR="00B511D8" w:rsidRPr="00B511D8">
        <w:rPr>
          <w:rFonts w:cs="Times New Roman"/>
        </w:rPr>
        <w:t>“</w:t>
      </w:r>
      <w:r w:rsidRPr="00B511D8">
        <w:rPr>
          <w:rFonts w:cs="Times New Roman"/>
        </w:rPr>
        <w:t>Bank</w:t>
      </w:r>
      <w:r w:rsidR="00B511D8" w:rsidRPr="00B511D8">
        <w:rPr>
          <w:rFonts w:cs="Times New Roman"/>
        </w:rPr>
        <w:t>”</w:t>
      </w:r>
      <w:r w:rsidRPr="00B511D8">
        <w:rPr>
          <w:rFonts w:cs="Times New Roman"/>
        </w:rPr>
        <w:t xml:space="preserve"> means the South Carolina Transportation Infrastructure Bank.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 </w:t>
      </w:r>
      <w:r w:rsidR="00B511D8" w:rsidRPr="00B511D8">
        <w:rPr>
          <w:rFonts w:cs="Times New Roman"/>
        </w:rPr>
        <w:t>“</w:t>
      </w:r>
      <w:r w:rsidRPr="00B511D8">
        <w:rPr>
          <w:rFonts w:cs="Times New Roman"/>
        </w:rPr>
        <w:t>Board</w:t>
      </w:r>
      <w:r w:rsidR="00B511D8" w:rsidRPr="00B511D8">
        <w:rPr>
          <w:rFonts w:cs="Times New Roman"/>
        </w:rPr>
        <w:t>”</w:t>
      </w:r>
      <w:r w:rsidRPr="00B511D8">
        <w:rPr>
          <w:rFonts w:cs="Times New Roman"/>
        </w:rPr>
        <w:t xml:space="preserve"> means the board of directors of the bank.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(3) </w:t>
      </w:r>
      <w:r w:rsidR="00B511D8" w:rsidRPr="00B511D8">
        <w:rPr>
          <w:rFonts w:cs="Times New Roman"/>
        </w:rPr>
        <w:t>“</w:t>
      </w:r>
      <w:r w:rsidRPr="00B511D8">
        <w:rPr>
          <w:rFonts w:cs="Times New Roman"/>
        </w:rPr>
        <w:t>Bonds</w:t>
      </w:r>
      <w:r w:rsidR="00B511D8" w:rsidRPr="00B511D8">
        <w:rPr>
          <w:rFonts w:cs="Times New Roman"/>
        </w:rPr>
        <w:t>”</w:t>
      </w:r>
      <w:r w:rsidRPr="00B511D8">
        <w:rPr>
          <w:rFonts w:cs="Times New Roman"/>
        </w:rPr>
        <w:t xml:space="preserve"> means bonds, notes, or other evidence of indebtedness except as otherwise provided in Article 3 of this chapter.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(4) </w:t>
      </w:r>
      <w:r w:rsidR="00B511D8" w:rsidRPr="00B511D8">
        <w:rPr>
          <w:rFonts w:cs="Times New Roman"/>
        </w:rPr>
        <w:t>“</w:t>
      </w:r>
      <w:r w:rsidRPr="00B511D8">
        <w:rPr>
          <w:rFonts w:cs="Times New Roman"/>
        </w:rPr>
        <w:t>Department of Transportation</w:t>
      </w:r>
      <w:r w:rsidR="00B511D8" w:rsidRPr="00B511D8">
        <w:rPr>
          <w:rFonts w:cs="Times New Roman"/>
        </w:rPr>
        <w:t>”</w:t>
      </w:r>
      <w:r w:rsidRPr="00B511D8">
        <w:rPr>
          <w:rFonts w:cs="Times New Roman"/>
        </w:rPr>
        <w:t xml:space="preserve"> means the South Carolina Department of Transportation and its successors.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(5) </w:t>
      </w:r>
      <w:r w:rsidR="00B511D8" w:rsidRPr="00B511D8">
        <w:rPr>
          <w:rFonts w:cs="Times New Roman"/>
        </w:rPr>
        <w:t>“</w:t>
      </w:r>
      <w:r w:rsidRPr="00B511D8">
        <w:rPr>
          <w:rFonts w:cs="Times New Roman"/>
        </w:rPr>
        <w:t>Eligible cost</w:t>
      </w:r>
      <w:r w:rsidR="00B511D8" w:rsidRPr="00B511D8">
        <w:rPr>
          <w:rFonts w:cs="Times New Roman"/>
        </w:rPr>
        <w:t>”</w:t>
      </w:r>
      <w:r w:rsidRPr="00B511D8">
        <w:rPr>
          <w:rFonts w:cs="Times New Roman"/>
        </w:rPr>
        <w:t xml:space="preserve">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w:t>
      </w:r>
      <w:r w:rsidRPr="00B511D8">
        <w:rPr>
          <w:rFonts w:cs="Times New Roman"/>
        </w:rPr>
        <w:lastRenderedPageBreak/>
        <w:t>and revenue studies, environmental studies, right</w:t>
      </w:r>
      <w:r w:rsidR="00B511D8" w:rsidRPr="00B511D8">
        <w:rPr>
          <w:rFonts w:cs="Times New Roman"/>
        </w:rPr>
        <w:noBreakHyphen/>
      </w:r>
      <w:r w:rsidRPr="00B511D8">
        <w:rPr>
          <w:rFonts w:cs="Times New Roman"/>
        </w:rPr>
        <w:t>of</w:t>
      </w:r>
      <w:r w:rsidR="00B511D8" w:rsidRPr="00B511D8">
        <w:rPr>
          <w:rFonts w:cs="Times New Roman"/>
        </w:rPr>
        <w:noBreakHyphen/>
      </w:r>
      <w:r w:rsidRPr="00B511D8">
        <w:rPr>
          <w:rFonts w:cs="Times New Roman"/>
        </w:rPr>
        <w:t xml:space="preserve">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(6) </w:t>
      </w:r>
      <w:r w:rsidR="00B511D8" w:rsidRPr="00B511D8">
        <w:rPr>
          <w:rFonts w:cs="Times New Roman"/>
        </w:rPr>
        <w:t>“</w:t>
      </w:r>
      <w:r w:rsidRPr="00B511D8">
        <w:rPr>
          <w:rFonts w:cs="Times New Roman"/>
        </w:rPr>
        <w:t>Eligible project</w:t>
      </w:r>
      <w:r w:rsidR="00B511D8" w:rsidRPr="00B511D8">
        <w:rPr>
          <w:rFonts w:cs="Times New Roman"/>
        </w:rPr>
        <w:t>”</w:t>
      </w:r>
      <w:r w:rsidRPr="00B511D8">
        <w:rPr>
          <w:rFonts w:cs="Times New Roman"/>
        </w:rPr>
        <w:t xml:space="preserve"> means a highway, including bridges, or transit project which provides public benefits by either enhancing mobility and safety, promoting economic development, or increasing the quality of life and general welfare of the public.   </w:t>
      </w:r>
      <w:r w:rsidR="00B511D8" w:rsidRPr="00B511D8">
        <w:rPr>
          <w:rFonts w:cs="Times New Roman"/>
        </w:rPr>
        <w:t>“</w:t>
      </w:r>
      <w:r w:rsidRPr="00B511D8">
        <w:rPr>
          <w:rFonts w:cs="Times New Roman"/>
        </w:rPr>
        <w:t>Eligible project</w:t>
      </w:r>
      <w:r w:rsidR="00B511D8" w:rsidRPr="00B511D8">
        <w:rPr>
          <w:rFonts w:cs="Times New Roman"/>
        </w:rPr>
        <w:t>”</w:t>
      </w:r>
      <w:r w:rsidRPr="00B511D8">
        <w:rPr>
          <w:rFonts w:cs="Times New Roman"/>
        </w:rPr>
        <w:t xml:space="preserve"> also includes mass transit including, but not limited to, monorail and monobeam mass transit systems.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(7) </w:t>
      </w:r>
      <w:r w:rsidR="00B511D8" w:rsidRPr="00B511D8">
        <w:rPr>
          <w:rFonts w:cs="Times New Roman"/>
        </w:rPr>
        <w:t>“</w:t>
      </w:r>
      <w:r w:rsidRPr="00B511D8">
        <w:rPr>
          <w:rFonts w:cs="Times New Roman"/>
        </w:rPr>
        <w:t>Federal accounts</w:t>
      </w:r>
      <w:r w:rsidR="00B511D8" w:rsidRPr="00B511D8">
        <w:rPr>
          <w:rFonts w:cs="Times New Roman"/>
        </w:rPr>
        <w:t>”</w:t>
      </w:r>
      <w:r w:rsidRPr="00B511D8">
        <w:rPr>
          <w:rFonts w:cs="Times New Roman"/>
        </w:rPr>
        <w:t xml:space="preserve"> means collectively, the separate account for federal highway funds and federal transit funds.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(8) </w:t>
      </w:r>
      <w:r w:rsidR="00B511D8" w:rsidRPr="00B511D8">
        <w:rPr>
          <w:rFonts w:cs="Times New Roman"/>
        </w:rPr>
        <w:t>“</w:t>
      </w:r>
      <w:r w:rsidRPr="00B511D8">
        <w:rPr>
          <w:rFonts w:cs="Times New Roman"/>
        </w:rPr>
        <w:t>Financing agreement</w:t>
      </w:r>
      <w:r w:rsidR="00B511D8" w:rsidRPr="00B511D8">
        <w:rPr>
          <w:rFonts w:cs="Times New Roman"/>
        </w:rPr>
        <w:t>”</w:t>
      </w:r>
      <w:r w:rsidRPr="00B511D8">
        <w:rPr>
          <w:rFonts w:cs="Times New Roman"/>
        </w:rPr>
        <w:t xml:space="preserve">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w:t>
      </w:r>
      <w:r w:rsidR="00B511D8" w:rsidRPr="00B511D8">
        <w:rPr>
          <w:rFonts w:cs="Times New Roman"/>
        </w:rPr>
        <w:t>“</w:t>
      </w:r>
      <w:r w:rsidRPr="00B511D8">
        <w:rPr>
          <w:rFonts w:cs="Times New Roman"/>
        </w:rPr>
        <w:t>financing agreement</w:t>
      </w:r>
      <w:r w:rsidR="00B511D8" w:rsidRPr="00B511D8">
        <w:rPr>
          <w:rFonts w:cs="Times New Roman"/>
        </w:rPr>
        <w:t>”</w:t>
      </w:r>
      <w:r w:rsidRPr="00B511D8">
        <w:rPr>
          <w:rFonts w:cs="Times New Roman"/>
        </w:rPr>
        <w:t xml:space="preserve"> includes, without limitation, a loan agreement, trust indenture, security agreement, reimbursement agreement, guarantee agreement, bond or note, ordinance or resolution, or similar instrument.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(9) </w:t>
      </w:r>
      <w:r w:rsidR="00B511D8" w:rsidRPr="00B511D8">
        <w:rPr>
          <w:rFonts w:cs="Times New Roman"/>
        </w:rPr>
        <w:t>“</w:t>
      </w:r>
      <w:r w:rsidRPr="00B511D8">
        <w:rPr>
          <w:rFonts w:cs="Times New Roman"/>
        </w:rPr>
        <w:t>Government unit</w:t>
      </w:r>
      <w:r w:rsidR="00B511D8" w:rsidRPr="00B511D8">
        <w:rPr>
          <w:rFonts w:cs="Times New Roman"/>
        </w:rPr>
        <w:t>”</w:t>
      </w:r>
      <w:r w:rsidRPr="00B511D8">
        <w:rPr>
          <w:rFonts w:cs="Times New Roman"/>
        </w:rPr>
        <w:t xml:space="preserve">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(10) </w:t>
      </w:r>
      <w:r w:rsidR="00B511D8" w:rsidRPr="00B511D8">
        <w:rPr>
          <w:rFonts w:cs="Times New Roman"/>
        </w:rPr>
        <w:t>“</w:t>
      </w:r>
      <w:r w:rsidRPr="00B511D8">
        <w:rPr>
          <w:rFonts w:cs="Times New Roman"/>
        </w:rPr>
        <w:t>Loan</w:t>
      </w:r>
      <w:r w:rsidR="00B511D8" w:rsidRPr="00B511D8">
        <w:rPr>
          <w:rFonts w:cs="Times New Roman"/>
        </w:rPr>
        <w:t>”</w:t>
      </w:r>
      <w:r w:rsidRPr="00B511D8">
        <w:rPr>
          <w:rFonts w:cs="Times New Roman"/>
        </w:rPr>
        <w:t xml:space="preserve"> means an obligation subject to repayment which is provided by the bank to a qualified borrower for all or a part of the eligible cost of a qualified project.  A loan may be disbursed in anticipation of reimbursement for or direct payment of eligible costs of a qualified project.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(11) </w:t>
      </w:r>
      <w:r w:rsidR="00B511D8" w:rsidRPr="00B511D8">
        <w:rPr>
          <w:rFonts w:cs="Times New Roman"/>
        </w:rPr>
        <w:t>“</w:t>
      </w:r>
      <w:r w:rsidRPr="00B511D8">
        <w:rPr>
          <w:rFonts w:cs="Times New Roman"/>
        </w:rPr>
        <w:t>Loan obligation</w:t>
      </w:r>
      <w:r w:rsidR="00B511D8" w:rsidRPr="00B511D8">
        <w:rPr>
          <w:rFonts w:cs="Times New Roman"/>
        </w:rPr>
        <w:t>”</w:t>
      </w:r>
      <w:r w:rsidRPr="00B511D8">
        <w:rPr>
          <w:rFonts w:cs="Times New Roman"/>
        </w:rPr>
        <w:t xml:space="preserve"> means a bond, note, or other evidence of an obligation issued by a qualified borrower.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(12) </w:t>
      </w:r>
      <w:r w:rsidR="00B511D8" w:rsidRPr="00B511D8">
        <w:rPr>
          <w:rFonts w:cs="Times New Roman"/>
        </w:rPr>
        <w:t>“</w:t>
      </w:r>
      <w:r w:rsidRPr="00B511D8">
        <w:rPr>
          <w:rFonts w:cs="Times New Roman"/>
        </w:rPr>
        <w:t>Other financial assistance</w:t>
      </w:r>
      <w:r w:rsidR="00B511D8" w:rsidRPr="00B511D8">
        <w:rPr>
          <w:rFonts w:cs="Times New Roman"/>
        </w:rPr>
        <w:t>”</w:t>
      </w:r>
      <w:r w:rsidRPr="00B511D8">
        <w:rPr>
          <w:rFonts w:cs="Times New Roman"/>
        </w:rPr>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(13) </w:t>
      </w:r>
      <w:r w:rsidR="00B511D8" w:rsidRPr="00B511D8">
        <w:rPr>
          <w:rFonts w:cs="Times New Roman"/>
        </w:rPr>
        <w:t>“</w:t>
      </w:r>
      <w:r w:rsidRPr="00B511D8">
        <w:rPr>
          <w:rFonts w:cs="Times New Roman"/>
        </w:rPr>
        <w:t>Private entity</w:t>
      </w:r>
      <w:r w:rsidR="00B511D8" w:rsidRPr="00B511D8">
        <w:rPr>
          <w:rFonts w:cs="Times New Roman"/>
        </w:rPr>
        <w:t>”</w:t>
      </w:r>
      <w:r w:rsidRPr="00B511D8">
        <w:rPr>
          <w:rFonts w:cs="Times New Roman"/>
        </w:rPr>
        <w:t xml:space="preserve">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(14) </w:t>
      </w:r>
      <w:r w:rsidR="00B511D8" w:rsidRPr="00B511D8">
        <w:rPr>
          <w:rFonts w:cs="Times New Roman"/>
        </w:rPr>
        <w:t>“</w:t>
      </w:r>
      <w:r w:rsidRPr="00B511D8">
        <w:rPr>
          <w:rFonts w:cs="Times New Roman"/>
        </w:rPr>
        <w:t>Project revenues</w:t>
      </w:r>
      <w:r w:rsidR="00B511D8" w:rsidRPr="00B511D8">
        <w:rPr>
          <w:rFonts w:cs="Times New Roman"/>
        </w:rPr>
        <w:t>”</w:t>
      </w:r>
      <w:r w:rsidRPr="00B511D8">
        <w:rPr>
          <w:rFonts w:cs="Times New Roman"/>
        </w:rPr>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(15) </w:t>
      </w:r>
      <w:r w:rsidR="00B511D8" w:rsidRPr="00B511D8">
        <w:rPr>
          <w:rFonts w:cs="Times New Roman"/>
        </w:rPr>
        <w:t>“</w:t>
      </w:r>
      <w:r w:rsidRPr="00B511D8">
        <w:rPr>
          <w:rFonts w:cs="Times New Roman"/>
        </w:rPr>
        <w:t>Qualified borrower</w:t>
      </w:r>
      <w:r w:rsidR="00B511D8" w:rsidRPr="00B511D8">
        <w:rPr>
          <w:rFonts w:cs="Times New Roman"/>
        </w:rPr>
        <w:t>”</w:t>
      </w:r>
      <w:r w:rsidRPr="00B511D8">
        <w:rPr>
          <w:rFonts w:cs="Times New Roman"/>
        </w:rPr>
        <w:t xml:space="preserve"> means any government unit or private entity which is authorized to construct, operate, or own a qualified project.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(16) </w:t>
      </w:r>
      <w:r w:rsidR="00B511D8" w:rsidRPr="00B511D8">
        <w:rPr>
          <w:rFonts w:cs="Times New Roman"/>
        </w:rPr>
        <w:t>“</w:t>
      </w:r>
      <w:r w:rsidRPr="00B511D8">
        <w:rPr>
          <w:rFonts w:cs="Times New Roman"/>
        </w:rPr>
        <w:t>Qualified project</w:t>
      </w:r>
      <w:r w:rsidR="00B511D8" w:rsidRPr="00B511D8">
        <w:rPr>
          <w:rFonts w:cs="Times New Roman"/>
        </w:rPr>
        <w:t>”</w:t>
      </w:r>
      <w:r w:rsidRPr="00B511D8">
        <w:rPr>
          <w:rFonts w:cs="Times New Roman"/>
        </w:rPr>
        <w:t xml:space="preserve"> means an eligible project which has been selected by the bank to receive a loan or other financial assistance from the bank to defray an eligible cost.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(17) </w:t>
      </w:r>
      <w:r w:rsidR="00B511D8" w:rsidRPr="00B511D8">
        <w:rPr>
          <w:rFonts w:cs="Times New Roman"/>
        </w:rPr>
        <w:t>“</w:t>
      </w:r>
      <w:r w:rsidRPr="00B511D8">
        <w:rPr>
          <w:rFonts w:cs="Times New Roman"/>
        </w:rPr>
        <w:t>Revenues</w:t>
      </w:r>
      <w:r w:rsidR="00B511D8" w:rsidRPr="00B511D8">
        <w:rPr>
          <w:rFonts w:cs="Times New Roman"/>
        </w:rPr>
        <w:t>”</w:t>
      </w:r>
      <w:r w:rsidRPr="00B511D8">
        <w:rPr>
          <w:rFonts w:cs="Times New Roman"/>
        </w:rPr>
        <w:t xml:space="preserve"> means, when used with respect to the bank, any receipts, fees, income, or other payments received or to be received by the bank including, without limitation, receipts and other payments deposited in the bank and investment earnings on its funds and accounts.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lastRenderedPageBreak/>
        <w:t xml:space="preserve">(18) </w:t>
      </w:r>
      <w:r w:rsidR="00B511D8" w:rsidRPr="00B511D8">
        <w:rPr>
          <w:rFonts w:cs="Times New Roman"/>
        </w:rPr>
        <w:t>“</w:t>
      </w:r>
      <w:r w:rsidRPr="00B511D8">
        <w:rPr>
          <w:rFonts w:cs="Times New Roman"/>
        </w:rPr>
        <w:t>State accounts</w:t>
      </w:r>
      <w:r w:rsidR="00B511D8" w:rsidRPr="00B511D8">
        <w:rPr>
          <w:rFonts w:cs="Times New Roman"/>
        </w:rPr>
        <w:t>”</w:t>
      </w:r>
      <w:r w:rsidRPr="00B511D8">
        <w:rPr>
          <w:rFonts w:cs="Times New Roman"/>
        </w:rPr>
        <w:t xml:space="preserve"> means, collectively, the separate account for state highway funds and state transit funds.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140.</w:t>
      </w:r>
      <w:r w:rsidR="007F4657" w:rsidRPr="00B511D8">
        <w:rPr>
          <w:rFonts w:cs="Times New Roman"/>
        </w:rPr>
        <w:t xml:space="preserve"> Board of directors;  members;  terms;  vacancies.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150.</w:t>
      </w:r>
      <w:r w:rsidR="007F4657" w:rsidRPr="00B511D8">
        <w:rPr>
          <w:rFonts w:cs="Times New Roman"/>
        </w:rPr>
        <w:t xml:space="preserve"> Powers of bank;  limitations.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 In addition to the powers contained elsewhere in this chapter, the bank has all power necessary, useful, or appropriate to fund, operate, and administer the bank, and to perform its other functions including, but not limited to, the power to: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 have perpetual succession;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(2) adopt, promulgate, amend, and repeal bylaws, not inconsistent with provisions in this chapter for the administration of the bank</w:t>
      </w:r>
      <w:r w:rsidR="00B511D8" w:rsidRPr="00B511D8">
        <w:rPr>
          <w:rFonts w:cs="Times New Roman"/>
        </w:rPr>
        <w:t>’</w:t>
      </w:r>
      <w:r w:rsidRPr="00B511D8">
        <w:rPr>
          <w:rFonts w:cs="Times New Roman"/>
        </w:rPr>
        <w:t xml:space="preserve">s affairs and the implementation of its functions including the right of the board to select qualifying projects and to provide loans and other financial assistance;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(3) sue and be sued in its own name;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(4) have a seal and alter it at its pleasure, although the failure to affix the seal does not affect the validity of an instrument executed on behalf of the bank;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(5) make loans to qualified borrowers to finance the eligible costs of qualified projects and to acquire, hold, and sell loan obligations at prices and in a manner as the board determines advisable;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(6) provide qualified borrowers with other financial assistance necessary to defray eligible costs of a qualified project;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(7) enter into contracts, arrangements, and agreements with qualified borrowers and other persons and execute and deliver all financing agreements and other instruments necessary or convenient to the exercise of the powers granted in this chapter;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(8) enter into agreements with a department, agency, or instrumentality of the United States or of this State or another state for the purpose of planning and providing for the financing of qualified projects;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(9) establish: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 policies and procedures for the making and administering of loans and other financial assistance;  and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(b) fiscal controls and accounting procedures to ensure proper accounting and reporting by the bank, government units, and private entities;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(10) acquire by purchase, lease, donation, or other lawful means and sell, convey, pledge, lease, exchange, transfer, and dispose of all or any part of its properties and assets of every kind and character or any interest in it to further the public purpose of the bank;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(12) collect or authorize the trustee under any trust indenture securing any bonds to collect amounts due under any loan obligations owned by it, including taking the action required to obtain payment of any sums in default;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(13) unless restricted under any agreement with holders of bonds, consent to any modification with respect to the rate of interest, time, and payment of any installment of principal or interest, or any other term of any loan obligations owned by it;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(14) borrow money through the issuance of bonds and other forms of indebtedness as provided in this chapter;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(15) expend funds to obtain accounting, management, legal, financial consulting, and other professional services necessary to the operations of the bank;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(16) expend funds credited to the bank as the board determines necessary for the costs of administering the operations of the bank;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(17) establish advisory committees as the board determines appropriate, which may include individuals from the private sector with banking and financial expertise;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(18) procure insurance against losses in connection with its property, assets, or activities including insurance against liability for its acts or the acts of its employees or agents or to establish cash reserves to enable it to act as a self</w:t>
      </w:r>
      <w:r w:rsidR="00B511D8" w:rsidRPr="00B511D8">
        <w:rPr>
          <w:rFonts w:cs="Times New Roman"/>
        </w:rPr>
        <w:noBreakHyphen/>
      </w:r>
      <w:r w:rsidRPr="00B511D8">
        <w:rPr>
          <w:rFonts w:cs="Times New Roman"/>
        </w:rPr>
        <w:t xml:space="preserve">insurer against any and all such losses;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(19) collect fees and charges in connection with its loans or other financial assistance;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(20) apply for, receive and accept from any source, aid, grants, and contributions of money, property, labor, or other things of value to be used to carry out the purposes of this chapter subject to the conditions upon which the aid, grants, or contributions are made;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(21) enter into contracts or agreements for the servicing and processing of financial agreements;  and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(22) do all other things necessary or convenient to exercise powers granted or reasonably implied by this chapter.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w:t>
      </w:r>
      <w:r w:rsidR="00B511D8" w:rsidRPr="00B511D8">
        <w:rPr>
          <w:rFonts w:cs="Times New Roman"/>
        </w:rPr>
        <w:t>’</w:t>
      </w:r>
      <w:r w:rsidRPr="00B511D8">
        <w:rPr>
          <w:rFonts w:cs="Times New Roman"/>
        </w:rPr>
        <w:t xml:space="preserve"> law of the United States or this State.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(C) The bank is subject to the provisions of Article 1, Chapter 23 of Title 1, the Administrative Procedures Act.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160.</w:t>
      </w:r>
      <w:r w:rsidR="007F4657" w:rsidRPr="00B511D8">
        <w:rPr>
          <w:rFonts w:cs="Times New Roman"/>
        </w:rPr>
        <w:t xml:space="preserve"> Sources for capitalization and purposes of bank;  use of state highway account revenues.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 The following sources may be used to capitalize the bank and for the bank to carry out its purposes: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(1) an annual contribution set by the board of an amount not to exceed revenues produced by one cent a gallon of the tax on gasoline imposed pursuant to Section 12</w:t>
      </w:r>
      <w:r w:rsidR="00B511D8" w:rsidRPr="00B511D8">
        <w:rPr>
          <w:rFonts w:cs="Times New Roman"/>
        </w:rPr>
        <w:noBreakHyphen/>
      </w:r>
      <w:r w:rsidRPr="00B511D8">
        <w:rPr>
          <w:rFonts w:cs="Times New Roman"/>
        </w:rPr>
        <w:t>28</w:t>
      </w:r>
      <w:r w:rsidR="00B511D8" w:rsidRPr="00B511D8">
        <w:rPr>
          <w:rFonts w:cs="Times New Roman"/>
        </w:rPr>
        <w:noBreakHyphen/>
      </w:r>
      <w:r w:rsidRPr="00B511D8">
        <w:rPr>
          <w:rFonts w:cs="Times New Roman"/>
        </w:rPr>
        <w:t xml:space="preserve">310;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 federal funds made available to the State;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(3) federal funds made available to the State for the bank;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(4) contributions and donations from government units, private entities, and any other source as may become available to the bank including, but not limited to, appropriations from the General Assembly;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(5) all monies paid or credit to the bank, by contract or otherwise, payments of principal and interest on loans or other financial assistance made from the bank, and interest earnings which may accrue from the investment or reinvestment of the bank</w:t>
      </w:r>
      <w:r w:rsidR="00B511D8" w:rsidRPr="00B511D8">
        <w:rPr>
          <w:rFonts w:cs="Times New Roman"/>
        </w:rPr>
        <w:t>’</w:t>
      </w:r>
      <w:r w:rsidRPr="00B511D8">
        <w:rPr>
          <w:rFonts w:cs="Times New Roman"/>
        </w:rPr>
        <w:t xml:space="preserve">s monies;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(6) proceeds from the issuance of bonds as provided in this chapter;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(7) other lawful sources as determined appropriate by the board;  and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(8) loans from the Department of Transportation to the bank to be repaid from revenues committed to the bank for the following year.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(B) Beginning in fiscal year 1998</w:t>
      </w:r>
      <w:r w:rsidR="00B511D8" w:rsidRPr="00B511D8">
        <w:rPr>
          <w:rFonts w:cs="Times New Roman"/>
        </w:rPr>
        <w:noBreakHyphen/>
      </w:r>
      <w:r w:rsidRPr="00B511D8">
        <w:rPr>
          <w:rFonts w:cs="Times New Roman"/>
        </w:rPr>
        <w:t>99, the revenues collected pursuant to Sections 56</w:t>
      </w:r>
      <w:r w:rsidR="00B511D8" w:rsidRPr="00B511D8">
        <w:rPr>
          <w:rFonts w:cs="Times New Roman"/>
        </w:rPr>
        <w:noBreakHyphen/>
      </w:r>
      <w:r w:rsidRPr="00B511D8">
        <w:rPr>
          <w:rFonts w:cs="Times New Roman"/>
        </w:rPr>
        <w:t>3</w:t>
      </w:r>
      <w:r w:rsidR="00B511D8" w:rsidRPr="00B511D8">
        <w:rPr>
          <w:rFonts w:cs="Times New Roman"/>
        </w:rPr>
        <w:noBreakHyphen/>
      </w:r>
      <w:r w:rsidRPr="00B511D8">
        <w:rPr>
          <w:rFonts w:cs="Times New Roman"/>
        </w:rPr>
        <w:t>660 and 56</w:t>
      </w:r>
      <w:r w:rsidR="00B511D8" w:rsidRPr="00B511D8">
        <w:rPr>
          <w:rFonts w:cs="Times New Roman"/>
        </w:rPr>
        <w:noBreakHyphen/>
      </w:r>
      <w:r w:rsidRPr="00B511D8">
        <w:rPr>
          <w:rFonts w:cs="Times New Roman"/>
        </w:rPr>
        <w:t>3</w:t>
      </w:r>
      <w:r w:rsidR="00B511D8" w:rsidRPr="00B511D8">
        <w:rPr>
          <w:rFonts w:cs="Times New Roman"/>
        </w:rPr>
        <w:noBreakHyphen/>
      </w:r>
      <w:r w:rsidRPr="00B511D8">
        <w:rPr>
          <w:rFonts w:cs="Times New Roman"/>
        </w:rPr>
        <w:t xml:space="preserve">670 and placed in the state highway account, as created by this chapter, must be used to provide capital for the bank.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170.</w:t>
      </w:r>
      <w:r w:rsidR="007F4657" w:rsidRPr="00B511D8">
        <w:rPr>
          <w:rFonts w:cs="Times New Roman"/>
        </w:rPr>
        <w:t xml:space="preserve"> Earnings on federal and state accounts;  establishment of accounts and subaccounts;  commingling of funds, compliance with federal law.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(C) The bank shall comply with all applicable federal laws and regulations prohibiting the commingling of certain federal funds deposited in the bank.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180.</w:t>
      </w:r>
      <w:r w:rsidR="007F4657" w:rsidRPr="00B511D8">
        <w:rPr>
          <w:rFonts w:cs="Times New Roman"/>
        </w:rPr>
        <w:t xml:space="preserve"> Loans and other financial assistance;  approval by Joint Bond Review Committee;  term;  financing agreement;  terms and conditions;  selection of projects, preference, considerations.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(1) the local support of the project, expressed by resolutions by the governing bodies in the areas in which the project will be located, and the financial or in</w:t>
      </w:r>
      <w:r w:rsidR="00B511D8" w:rsidRPr="00B511D8">
        <w:rPr>
          <w:rFonts w:cs="Times New Roman"/>
        </w:rPr>
        <w:noBreakHyphen/>
      </w:r>
      <w:r w:rsidRPr="00B511D8">
        <w:rPr>
          <w:rFonts w:cs="Times New Roman"/>
        </w:rPr>
        <w:t xml:space="preserve">kind contributions to the project;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 maximum economic benefit, enhancement of mobility, enhancement of public safety, acceleration of project completion, and enhancement of transportation services;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(4) the financial or in</w:t>
      </w:r>
      <w:r w:rsidR="00B511D8" w:rsidRPr="00B511D8">
        <w:rPr>
          <w:rFonts w:cs="Times New Roman"/>
        </w:rPr>
        <w:noBreakHyphen/>
      </w:r>
      <w:r w:rsidRPr="00B511D8">
        <w:rPr>
          <w:rFonts w:cs="Times New Roman"/>
        </w:rPr>
        <w:t xml:space="preserve">kind contributions to the project;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(5) greater weighting in recommending priorities for eligible projects to areas of the State experiencing high unemployment;  and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190.</w:t>
      </w:r>
      <w:r w:rsidR="007F4657" w:rsidRPr="00B511D8">
        <w:rPr>
          <w:rFonts w:cs="Times New Roman"/>
        </w:rPr>
        <w:t xml:space="preserve"> Financing agreements;  application of other statutes or provisions;  obligations secured by ad valorem taxes;  security interest in project revenues;  expenditure of proceeds.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(D) A qualified borrower must comply with the provisions of Section 12</w:t>
      </w:r>
      <w:r w:rsidR="00B511D8" w:rsidRPr="00B511D8">
        <w:rPr>
          <w:rFonts w:cs="Times New Roman"/>
        </w:rPr>
        <w:noBreakHyphen/>
      </w:r>
      <w:r w:rsidRPr="00B511D8">
        <w:rPr>
          <w:rFonts w:cs="Times New Roman"/>
        </w:rPr>
        <w:t>27</w:t>
      </w:r>
      <w:r w:rsidR="00B511D8" w:rsidRPr="00B511D8">
        <w:rPr>
          <w:rFonts w:cs="Times New Roman"/>
        </w:rPr>
        <w:noBreakHyphen/>
      </w:r>
      <w:r w:rsidRPr="00B511D8">
        <w:rPr>
          <w:rFonts w:cs="Times New Roman"/>
        </w:rPr>
        <w:t>1320 and Section 12</w:t>
      </w:r>
      <w:r w:rsidR="00B511D8" w:rsidRPr="00B511D8">
        <w:rPr>
          <w:rFonts w:cs="Times New Roman"/>
        </w:rPr>
        <w:noBreakHyphen/>
      </w:r>
      <w:r w:rsidRPr="00B511D8">
        <w:rPr>
          <w:rFonts w:cs="Times New Roman"/>
        </w:rPr>
        <w:t>28</w:t>
      </w:r>
      <w:r w:rsidR="00B511D8" w:rsidRPr="00B511D8">
        <w:rPr>
          <w:rFonts w:cs="Times New Roman"/>
        </w:rPr>
        <w:noBreakHyphen/>
      </w:r>
      <w:r w:rsidRPr="00B511D8">
        <w:rPr>
          <w:rFonts w:cs="Times New Roman"/>
        </w:rPr>
        <w:t xml:space="preserve">2930 in the expenditure of the proceeds of a loan or other financial assistance provided by the bank for a qualified project.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200.</w:t>
      </w:r>
      <w:r w:rsidR="007F4657" w:rsidRPr="00B511D8">
        <w:rPr>
          <w:rFonts w:cs="Times New Roman"/>
        </w:rPr>
        <w:t xml:space="preserve"> Exemption from taxes or assessments.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210.</w:t>
      </w:r>
      <w:r w:rsidR="007F4657" w:rsidRPr="00B511D8">
        <w:rPr>
          <w:rFonts w:cs="Times New Roman"/>
        </w:rPr>
        <w:t xml:space="preserve"> Failure of governmental unit to remit amounts due;  withholding of funds.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Article X, Section 14 of the Constitution, shall withhold all or a portion of the funds of the State and all funds administered by the State, its agencies, boards, and instrumentalities allotted or appropriated to the government unit and apply an amount necessary to the payment of the amount due.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(B) Nothing contained in this section mandates the withholding of funds allocated to a government unit or private entity which would violate contracts to which the State is a party, the requirements of federal law imposed on the State, or judgments of a court binding on the State.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220.</w:t>
      </w:r>
      <w:r w:rsidR="007F4657" w:rsidRPr="00B511D8">
        <w:rPr>
          <w:rFonts w:cs="Times New Roman"/>
        </w:rPr>
        <w:t xml:space="preserve"> Liability.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Neither the board nor any officer, employee, or committee of the bank acting on behalf of it, while acting within the scope of this authority, is subject to any liability resulting from carrying out any of the powers given in this chapter.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230.</w:t>
      </w:r>
      <w:r w:rsidR="007F4657" w:rsidRPr="00B511D8">
        <w:rPr>
          <w:rFonts w:cs="Times New Roman"/>
        </w:rPr>
        <w:t xml:space="preserve"> Notice, proceeding, or publication not necessary;  bank not subject to referendum.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Notice, proceeding, or publication, except those required in this chapter, are not necessary to the performance of any act authorized in this chapter nor is any act of the bank subject to any referendum.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240.</w:t>
      </w:r>
      <w:r w:rsidR="007F4657" w:rsidRPr="00B511D8">
        <w:rPr>
          <w:rFonts w:cs="Times New Roman"/>
        </w:rPr>
        <w:t xml:space="preserve"> Deposit and investments.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B511D8" w:rsidRPr="00B511D8">
        <w:rPr>
          <w:rFonts w:cs="Times New Roman"/>
        </w:rPr>
        <w:noBreakHyphen/>
      </w:r>
      <w:r w:rsidRPr="00B511D8">
        <w:rPr>
          <w:rFonts w:cs="Times New Roman"/>
        </w:rPr>
        <w:t>9</w:t>
      </w:r>
      <w:r w:rsidR="00B511D8" w:rsidRPr="00B511D8">
        <w:rPr>
          <w:rFonts w:cs="Times New Roman"/>
        </w:rPr>
        <w:noBreakHyphen/>
      </w:r>
      <w:r w:rsidRPr="00B511D8">
        <w:rPr>
          <w:rFonts w:cs="Times New Roman"/>
        </w:rPr>
        <w:t xml:space="preserve">660.  All federal funds must be invested as required by applicable federal law.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250.</w:t>
      </w:r>
      <w:r w:rsidR="007F4657" w:rsidRPr="00B511D8">
        <w:rPr>
          <w:rFonts w:cs="Times New Roman"/>
        </w:rPr>
        <w:t xml:space="preserve"> Annual report;  audit of books and accounts.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260.</w:t>
      </w:r>
      <w:r w:rsidR="007F4657" w:rsidRPr="00B511D8">
        <w:rPr>
          <w:rFonts w:cs="Times New Roman"/>
        </w:rPr>
        <w:t xml:space="preserve"> Liberal construction.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270.</w:t>
      </w:r>
      <w:r w:rsidR="007F4657" w:rsidRPr="00B511D8">
        <w:rPr>
          <w:rFonts w:cs="Times New Roman"/>
        </w:rPr>
        <w:t xml:space="preserve"> Severability of provisions.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F4657" w:rsidRPr="00B511D8">
        <w:rPr>
          <w:rFonts w:cs="Times New Roman"/>
        </w:rPr>
        <w:t>3.</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11D8">
        <w:rPr>
          <w:rFonts w:cs="Times New Roman"/>
        </w:rPr>
        <w:t xml:space="preserve"> SOUTH CAROLINA TRANSPORTATION INFRASTRUCTURE BANK REVENUE BONDS</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310.</w:t>
      </w:r>
      <w:r w:rsidR="007F4657" w:rsidRPr="00B511D8">
        <w:rPr>
          <w:rFonts w:cs="Times New Roman"/>
        </w:rPr>
        <w:t xml:space="preserve"> Definitions.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As used in this article, unless a different meaning clearly appears from the context: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 </w:t>
      </w:r>
      <w:r w:rsidR="00B511D8" w:rsidRPr="00B511D8">
        <w:rPr>
          <w:rFonts w:cs="Times New Roman"/>
        </w:rPr>
        <w:t>“</w:t>
      </w:r>
      <w:r w:rsidRPr="00B511D8">
        <w:rPr>
          <w:rFonts w:cs="Times New Roman"/>
        </w:rPr>
        <w:t>Bank</w:t>
      </w:r>
      <w:r w:rsidR="00B511D8" w:rsidRPr="00B511D8">
        <w:rPr>
          <w:rFonts w:cs="Times New Roman"/>
        </w:rPr>
        <w:t>”</w:t>
      </w:r>
      <w:r w:rsidRPr="00B511D8">
        <w:rPr>
          <w:rFonts w:cs="Times New Roman"/>
        </w:rPr>
        <w:t xml:space="preserve"> means the South Carolina Transportation Infrastructure Bank.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 </w:t>
      </w:r>
      <w:r w:rsidR="00B511D8" w:rsidRPr="00B511D8">
        <w:rPr>
          <w:rFonts w:cs="Times New Roman"/>
        </w:rPr>
        <w:t>“</w:t>
      </w:r>
      <w:r w:rsidRPr="00B511D8">
        <w:rPr>
          <w:rFonts w:cs="Times New Roman"/>
        </w:rPr>
        <w:t>Bonds</w:t>
      </w:r>
      <w:r w:rsidR="00B511D8" w:rsidRPr="00B511D8">
        <w:rPr>
          <w:rFonts w:cs="Times New Roman"/>
        </w:rPr>
        <w:t>”</w:t>
      </w:r>
      <w:r w:rsidRPr="00B511D8">
        <w:rPr>
          <w:rFonts w:cs="Times New Roman"/>
        </w:rPr>
        <w:t xml:space="preserve"> means any bonds, notes, debentures, interim certificates, grant or revenue anticipation notes, or any other evidence of indebtedness of the bank incurred pursuant to this article.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315.</w:t>
      </w:r>
      <w:r w:rsidR="007F4657" w:rsidRPr="00B511D8">
        <w:rPr>
          <w:rFonts w:cs="Times New Roman"/>
        </w:rPr>
        <w:t xml:space="preserve"> Issuance of bonds;  review and approval of Joint Bond Review Committee.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320.</w:t>
      </w:r>
      <w:r w:rsidR="007F4657" w:rsidRPr="00B511D8">
        <w:rPr>
          <w:rFonts w:cs="Times New Roman"/>
        </w:rPr>
        <w:t xml:space="preserve"> Pledges of revenue or funds to bond payment;  bonds secured by pledge.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330.</w:t>
      </w:r>
      <w:r w:rsidR="007F4657" w:rsidRPr="00B511D8">
        <w:rPr>
          <w:rFonts w:cs="Times New Roman"/>
        </w:rPr>
        <w:t xml:space="preserve"> Bonds not debt or pledge of full faith and credit of State;  personal liability;  statement.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 neither the State, nor any of its political subdivisions, nor the bank is obligated to pay the principal of or interest on the bond or other costs incident to the bond except from the revenue, money, or property of the bank pledged;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 neither the full faith and credit nor the taxing power of the State, or any of its political subdivisions, is pledged to the payment of the principal of or interest on the bond;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(3) the bank does not have taxing power.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340.</w:t>
      </w:r>
      <w:r w:rsidR="007F4657" w:rsidRPr="00B511D8">
        <w:rPr>
          <w:rFonts w:cs="Times New Roman"/>
        </w:rPr>
        <w:t xml:space="preserve"> Bonds authorized by resolution;  execution;  payability;  other provisions;  interest;  public or private sale, price;  time of issuance.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350.</w:t>
      </w:r>
      <w:r w:rsidR="007F4657" w:rsidRPr="00B511D8">
        <w:rPr>
          <w:rFonts w:cs="Times New Roman"/>
        </w:rPr>
        <w:t xml:space="preserve"> Trust indenture.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(B) Any resolution or trust indenture pursuant to which bonds are issued may contain provisions which are part of the contract with the holders of the bonds as to: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 pledging all or any part of the revenue of the bank to secure the payment of the bonds;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 pledging all or any part of the assets of the bank including loan obligations owned by it to secure the payment of the bonds;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(3) the use and disposition of the gross income from, and payment of the principal of, and interest on loan obligations owned by the bank;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(4) the establishment of reserves, sinking funds, and other funds and accounts, and their regulation and disposition;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(5) limitations on the purposes to which the proceeds from the sale of the bonds may be applied, and limitations on pledging the proceeds to secure the payment of the bonds;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(6) limitations on the issuance of additional bonds, the terms upon which additional bonds may be issued and secured, and the refunding of outstanding or other bonds;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(7) the procedure, if any, by which the terms of any contract with bondholders may be amended or abrogated, the amount of bonds, if any, the holders of which must consent to, and the manner in which any consent may be given;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(8) limitations on the amount of money to be expended by the bank for its operating expenses;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(9) vesting in a trustee property, rights, powers, and duties as the bank may determine, limiting or abrogating the right of bondholders to appoint a trustee, and limiting the rights, powers, and duties of the trustee;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(12) any other matter relating to the terms of the bonds or the security or protection of the holders of the bonds which may be considered appropriate.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360.</w:t>
      </w:r>
      <w:r w:rsidR="007F4657" w:rsidRPr="00B511D8">
        <w:rPr>
          <w:rFonts w:cs="Times New Roman"/>
        </w:rPr>
        <w:t xml:space="preserve"> Validity of pledge;  lien;  recording or filing of resolution not necessary;  filing of record of issuance proceedings.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B511D8" w:rsidRPr="00B511D8">
        <w:rPr>
          <w:rFonts w:cs="Times New Roman"/>
        </w:rPr>
        <w:noBreakHyphen/>
      </w:r>
      <w:r w:rsidRPr="00B511D8">
        <w:rPr>
          <w:rFonts w:cs="Times New Roman"/>
        </w:rPr>
        <w:t>15</w:t>
      </w:r>
      <w:r w:rsidR="00B511D8" w:rsidRPr="00B511D8">
        <w:rPr>
          <w:rFonts w:cs="Times New Roman"/>
        </w:rPr>
        <w:noBreakHyphen/>
      </w:r>
      <w:r w:rsidRPr="00B511D8">
        <w:rPr>
          <w:rFonts w:cs="Times New Roman"/>
        </w:rPr>
        <w:t xml:space="preserve">20.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370.</w:t>
      </w:r>
      <w:r w:rsidR="007F4657" w:rsidRPr="00B511D8">
        <w:rPr>
          <w:rFonts w:cs="Times New Roman"/>
        </w:rPr>
        <w:t xml:space="preserve"> Purchase of outstanding bonds;  price.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380.</w:t>
      </w:r>
      <w:r w:rsidR="007F4657" w:rsidRPr="00B511D8">
        <w:rPr>
          <w:rFonts w:cs="Times New Roman"/>
        </w:rPr>
        <w:t xml:space="preserve"> Form and execution of bonds.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Bonds of the bank must be in a form and must be executed in a manner prescribed by the bank.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390.</w:t>
      </w:r>
      <w:r w:rsidR="007F4657" w:rsidRPr="00B511D8">
        <w:rPr>
          <w:rFonts w:cs="Times New Roman"/>
        </w:rPr>
        <w:t xml:space="preserve"> Members or officers ceasing to be members before delivery of bonds;  validity of signatures.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400.</w:t>
      </w:r>
      <w:r w:rsidR="007F4657" w:rsidRPr="00B511D8">
        <w:rPr>
          <w:rFonts w:cs="Times New Roman"/>
        </w:rPr>
        <w:t xml:space="preserve"> Vested rights;  application of subsequent amendments to this article.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410.</w:t>
      </w:r>
      <w:r w:rsidR="007F4657" w:rsidRPr="00B511D8">
        <w:rPr>
          <w:rFonts w:cs="Times New Roman"/>
        </w:rPr>
        <w:t xml:space="preserve"> Exemption from taxation and assessment.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Any bonds issued by the bank, the transfer of bonds, and the income from them, are free from taxation and assessment of every kind by the State and by the local governments and other political subdivisions of the State.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420.</w:t>
      </w:r>
      <w:r w:rsidR="007F4657" w:rsidRPr="00B511D8">
        <w:rPr>
          <w:rFonts w:cs="Times New Roman"/>
        </w:rPr>
        <w:t xml:space="preserve"> Bonds legal investments, securities.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F4657" w:rsidRPr="00B511D8">
        <w:rPr>
          <w:rFonts w:cs="Times New Roman"/>
        </w:rPr>
        <w:t>5.</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11D8">
        <w:rPr>
          <w:rFonts w:cs="Times New Roman"/>
        </w:rPr>
        <w:t xml:space="preserve"> TRANSPORTATION INFRASTRUCTURE BANK GENERAL OBLIGATION BONDS</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510.</w:t>
      </w:r>
      <w:r w:rsidR="007F4657" w:rsidRPr="00B511D8">
        <w:rPr>
          <w:rFonts w:cs="Times New Roman"/>
        </w:rPr>
        <w:t xml:space="preserve"> Definitions.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As used in this article: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 </w:t>
      </w:r>
      <w:r w:rsidR="00B511D8" w:rsidRPr="00B511D8">
        <w:rPr>
          <w:rFonts w:cs="Times New Roman"/>
        </w:rPr>
        <w:t>“</w:t>
      </w:r>
      <w:r w:rsidRPr="00B511D8">
        <w:rPr>
          <w:rFonts w:cs="Times New Roman"/>
        </w:rPr>
        <w:t>Board</w:t>
      </w:r>
      <w:r w:rsidR="00B511D8" w:rsidRPr="00B511D8">
        <w:rPr>
          <w:rFonts w:cs="Times New Roman"/>
        </w:rPr>
        <w:t>”</w:t>
      </w:r>
      <w:r w:rsidRPr="00B511D8">
        <w:rPr>
          <w:rFonts w:cs="Times New Roman"/>
        </w:rPr>
        <w:t xml:space="preserve"> means the Board of Directors of the South Carolina Transportation Infrastructure Bank.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 </w:t>
      </w:r>
      <w:r w:rsidR="00B511D8" w:rsidRPr="00B511D8">
        <w:rPr>
          <w:rFonts w:cs="Times New Roman"/>
        </w:rPr>
        <w:t>“</w:t>
      </w:r>
      <w:r w:rsidRPr="00B511D8">
        <w:rPr>
          <w:rFonts w:cs="Times New Roman"/>
        </w:rPr>
        <w:t>State board</w:t>
      </w:r>
      <w:r w:rsidR="00B511D8" w:rsidRPr="00B511D8">
        <w:rPr>
          <w:rFonts w:cs="Times New Roman"/>
        </w:rPr>
        <w:t>”</w:t>
      </w:r>
      <w:r w:rsidRPr="00B511D8">
        <w:rPr>
          <w:rFonts w:cs="Times New Roman"/>
        </w:rPr>
        <w:t xml:space="preserve"> means the State Budget and Control Board.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(3) </w:t>
      </w:r>
      <w:r w:rsidR="00B511D8" w:rsidRPr="00B511D8">
        <w:rPr>
          <w:rFonts w:cs="Times New Roman"/>
        </w:rPr>
        <w:t>“</w:t>
      </w:r>
      <w:r w:rsidRPr="00B511D8">
        <w:rPr>
          <w:rFonts w:cs="Times New Roman"/>
        </w:rPr>
        <w:t>Transportation infrastructure bonds</w:t>
      </w:r>
      <w:r w:rsidR="00B511D8" w:rsidRPr="00B511D8">
        <w:rPr>
          <w:rFonts w:cs="Times New Roman"/>
        </w:rPr>
        <w:t>”</w:t>
      </w:r>
      <w:r w:rsidRPr="00B511D8">
        <w:rPr>
          <w:rFonts w:cs="Times New Roman"/>
        </w:rPr>
        <w:t xml:space="preserve"> means all general obligation bonds of this State designated as transportation infrastructure bonds, which are now outstanding and which may hereafter be issued pursuant to the authorizations of this article.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520.</w:t>
      </w:r>
      <w:r w:rsidR="007F4657" w:rsidRPr="00B511D8">
        <w:rPr>
          <w:rFonts w:cs="Times New Roman"/>
        </w:rPr>
        <w:t xml:space="preserve"> Request for issuance of transportation infrastructure bonds;  contents.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 the amount then required for qualified projects;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 a tentative time schedule setting forth the period of time during which the sum requested will be expended;  and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(3) a debt service table showing the annual principal and interest requirements for all the transportation infrastructure bonds then outstanding.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530.</w:t>
      </w:r>
      <w:r w:rsidR="007F4657" w:rsidRPr="00B511D8">
        <w:rPr>
          <w:rFonts w:cs="Times New Roman"/>
        </w:rPr>
        <w:t xml:space="preserve"> Review of request;  approval of bonds or bond anticipation notes.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Following the receipt of any request pursuant to Section 11</w:t>
      </w:r>
      <w:r w:rsidR="00B511D8" w:rsidRPr="00B511D8">
        <w:rPr>
          <w:rFonts w:cs="Times New Roman"/>
        </w:rPr>
        <w:noBreakHyphen/>
      </w:r>
      <w:r w:rsidRPr="00B511D8">
        <w:rPr>
          <w:rFonts w:cs="Times New Roman"/>
        </w:rPr>
        <w:t>43</w:t>
      </w:r>
      <w:r w:rsidR="00B511D8" w:rsidRPr="00B511D8">
        <w:rPr>
          <w:rFonts w:cs="Times New Roman"/>
        </w:rPr>
        <w:noBreakHyphen/>
      </w:r>
      <w:r w:rsidRPr="00B511D8">
        <w:rPr>
          <w:rFonts w:cs="Times New Roman"/>
        </w:rPr>
        <w:t xml:space="preserve">520, the state board shall review the same and it shall approve such request, by resolution duly adopted, to effect the issuance of transportation infrastructure bonds, or pending the issuance thereof, effect the issuance of bond anticipation notes pursuant to Chapter 17 of Title 11.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540.</w:t>
      </w:r>
      <w:r w:rsidR="007F4657" w:rsidRPr="00B511D8">
        <w:rPr>
          <w:rFonts w:cs="Times New Roman"/>
        </w:rPr>
        <w:t xml:space="preserve"> Limitations;  review by Joint Bond Review Committee;  payment of principal and interest.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The issuance of transportation infrastructure bonds is subject to the limitations contained in Article X, Section 13(6)(c)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550.</w:t>
      </w:r>
      <w:r w:rsidR="007F4657" w:rsidRPr="00B511D8">
        <w:rPr>
          <w:rFonts w:cs="Times New Roman"/>
        </w:rPr>
        <w:t xml:space="preserve"> Pledge of full faith, credit, taxing power, and other revenue of State for payment of principal and interest;  allocation of tax revenues.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For the payment of the principal of and interest on all transportation infrastructure bonds, whether or not outstanding or hereafter issued, as they come due, there is pledged the full faith, credit, and taxing power of this State, and in accordance with the provisions of Article X, Section 13(4)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560.</w:t>
      </w:r>
      <w:r w:rsidR="007F4657" w:rsidRPr="00B511D8">
        <w:rPr>
          <w:rFonts w:cs="Times New Roman"/>
        </w:rPr>
        <w:t xml:space="preserve"> Request for issuance of transportation infrastructure bonds;  resolution, contents.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 the amount, denomination, and numbering of transportation infrastructure bonds to be issued;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(2) the date as of which the same shall be issued;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(3) the maturity schedule for the retirement of the transportation infrastructure bonds;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(4) the redemption provisions, if any, applicable to the bonds;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(5) the maximum rate or rates of interest the bonds shall bear;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(6) the purposes for which the bonds are to be issued;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(7) the occasion on which bids shall be received for the sale of the bonds;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(8) the form of advertisement of sale; </w:t>
      </w:r>
    </w:p>
    <w:p w:rsidR="007F4657"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(9) the form of the bonds of the particular issue;  and </w:t>
      </w: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(10) such other matters as may be considered necessary in order to effect the sale, issuance, and delivery thereof.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570.</w:t>
      </w:r>
      <w:r w:rsidR="007F4657" w:rsidRPr="00B511D8">
        <w:rPr>
          <w:rFonts w:cs="Times New Roman"/>
        </w:rPr>
        <w:t xml:space="preserve"> Issuance of bonds.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Following receipt of a certified copy of the resolution of the state board the Governor and State Treasurer shall issue transportation infrastructure bonds in accordance with the provisions of the resolution of the state board.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580.</w:t>
      </w:r>
      <w:r w:rsidR="007F4657" w:rsidRPr="00B511D8">
        <w:rPr>
          <w:rFonts w:cs="Times New Roman"/>
        </w:rPr>
        <w:t xml:space="preserve"> Form, denominations, provisions of bonds.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Transportation infrastructure bonds shall be issued in such form, in such denominations, and with such provisions as to time, place, or places and medium of payment as may be determined by the state board, subject to the provisions of this article.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590.</w:t>
      </w:r>
      <w:r w:rsidR="007F4657" w:rsidRPr="00B511D8">
        <w:rPr>
          <w:rFonts w:cs="Times New Roman"/>
        </w:rPr>
        <w:t xml:space="preserve"> Issuance as fully registered bonds;  transfer.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Transportation infrastructure bonds must be issued as fully registered bonds with both principal and interest thereof made payable only to the registered holder.  Such fully registered bonds are subject to transfer under such conditions as the state board prescribes.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600.</w:t>
      </w:r>
      <w:r w:rsidR="007F4657" w:rsidRPr="00B511D8">
        <w:rPr>
          <w:rFonts w:cs="Times New Roman"/>
        </w:rPr>
        <w:t xml:space="preserve"> Interest;  redemption.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610.</w:t>
      </w:r>
      <w:r w:rsidR="007F4657" w:rsidRPr="00B511D8">
        <w:rPr>
          <w:rFonts w:cs="Times New Roman"/>
        </w:rPr>
        <w:t xml:space="preserve"> Exemption from taxes or assessments.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620.</w:t>
      </w:r>
      <w:r w:rsidR="007F4657" w:rsidRPr="00B511D8">
        <w:rPr>
          <w:rFonts w:cs="Times New Roman"/>
        </w:rPr>
        <w:t xml:space="preserve"> Sale upon sealed proposals;  notice;  awarding of bonds;  rejection, readvertising.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Pr="00B511D8"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B511D8" w:rsidRPr="00B511D8">
        <w:rPr>
          <w:rFonts w:cs="Times New Roman"/>
        </w:rPr>
        <w:noBreakHyphen/>
      </w:r>
      <w:r w:rsidRPr="00B511D8">
        <w:rPr>
          <w:rFonts w:cs="Times New Roman"/>
        </w:rPr>
        <w:t xml:space="preserve">nine percent of par and accrued interest to the date of delivery, but the right is reserved to reject all bids and to readvertise the bonds for sale and to waive technicalities in the bidding. </w:t>
      </w:r>
    </w:p>
    <w:p w:rsidR="00B511D8" w:rsidRP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b/>
        </w:rPr>
        <w:t xml:space="preserve">SECTION </w:t>
      </w:r>
      <w:r w:rsidR="007F4657" w:rsidRPr="00B511D8">
        <w:rPr>
          <w:rFonts w:cs="Times New Roman"/>
          <w:b/>
        </w:rPr>
        <w:t>11</w:t>
      </w:r>
      <w:r w:rsidRPr="00B511D8">
        <w:rPr>
          <w:rFonts w:cs="Times New Roman"/>
          <w:b/>
        </w:rPr>
        <w:noBreakHyphen/>
      </w:r>
      <w:r w:rsidR="007F4657" w:rsidRPr="00B511D8">
        <w:rPr>
          <w:rFonts w:cs="Times New Roman"/>
          <w:b/>
        </w:rPr>
        <w:t>43</w:t>
      </w:r>
      <w:r w:rsidRPr="00B511D8">
        <w:rPr>
          <w:rFonts w:cs="Times New Roman"/>
          <w:b/>
        </w:rPr>
        <w:noBreakHyphen/>
      </w:r>
      <w:r w:rsidR="007F4657" w:rsidRPr="00B511D8">
        <w:rPr>
          <w:rFonts w:cs="Times New Roman"/>
          <w:b/>
        </w:rPr>
        <w:t>630.</w:t>
      </w:r>
      <w:r w:rsidR="007F4657" w:rsidRPr="00B511D8">
        <w:rPr>
          <w:rFonts w:cs="Times New Roman"/>
        </w:rPr>
        <w:t xml:space="preserve"> Application of proceeds. </w:t>
      </w:r>
    </w:p>
    <w:p w:rsidR="00B511D8" w:rsidRDefault="00B511D8"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46C" w:rsidRDefault="007F4657"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11D8">
        <w:rPr>
          <w:rFonts w:cs="Times New Roman"/>
        </w:rPr>
        <w:t xml:space="preserve">The proceeds derived from the sale of transportation infrastructure bonds must be applied only to the purposes set forth in the resolution of the state board pursuant to which the bonds are issued. </w:t>
      </w:r>
    </w:p>
    <w:p w:rsidR="0093346C" w:rsidRDefault="0093346C"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11D8" w:rsidRDefault="00184435" w:rsidP="00B51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11D8" w:rsidSect="00B511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1D8" w:rsidRDefault="00B511D8" w:rsidP="00B511D8">
      <w:r>
        <w:separator/>
      </w:r>
    </w:p>
  </w:endnote>
  <w:endnote w:type="continuationSeparator" w:id="0">
    <w:p w:rsidR="00B511D8" w:rsidRDefault="00B511D8" w:rsidP="00B51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D8" w:rsidRPr="00B511D8" w:rsidRDefault="00B511D8" w:rsidP="00B511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D8" w:rsidRPr="00B511D8" w:rsidRDefault="00B511D8" w:rsidP="00B511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D8" w:rsidRPr="00B511D8" w:rsidRDefault="00B511D8" w:rsidP="00B511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1D8" w:rsidRDefault="00B511D8" w:rsidP="00B511D8">
      <w:r>
        <w:separator/>
      </w:r>
    </w:p>
  </w:footnote>
  <w:footnote w:type="continuationSeparator" w:id="0">
    <w:p w:rsidR="00B511D8" w:rsidRDefault="00B511D8" w:rsidP="00B51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D8" w:rsidRPr="00B511D8" w:rsidRDefault="00B511D8" w:rsidP="00B511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D8" w:rsidRPr="00B511D8" w:rsidRDefault="00B511D8" w:rsidP="00B511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D8" w:rsidRPr="00B511D8" w:rsidRDefault="00B511D8" w:rsidP="00B511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F4657"/>
    <w:rsid w:val="000B3C22"/>
    <w:rsid w:val="001763C2"/>
    <w:rsid w:val="00184435"/>
    <w:rsid w:val="00221BA6"/>
    <w:rsid w:val="00247C2E"/>
    <w:rsid w:val="002C4F8E"/>
    <w:rsid w:val="002D3044"/>
    <w:rsid w:val="007F4657"/>
    <w:rsid w:val="00817EA2"/>
    <w:rsid w:val="0093346C"/>
    <w:rsid w:val="00B511D8"/>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11D8"/>
    <w:pPr>
      <w:tabs>
        <w:tab w:val="center" w:pos="4680"/>
        <w:tab w:val="right" w:pos="9360"/>
      </w:tabs>
    </w:pPr>
  </w:style>
  <w:style w:type="character" w:customStyle="1" w:styleId="HeaderChar">
    <w:name w:val="Header Char"/>
    <w:basedOn w:val="DefaultParagraphFont"/>
    <w:link w:val="Header"/>
    <w:uiPriority w:val="99"/>
    <w:semiHidden/>
    <w:rsid w:val="00B511D8"/>
  </w:style>
  <w:style w:type="paragraph" w:styleId="Footer">
    <w:name w:val="footer"/>
    <w:basedOn w:val="Normal"/>
    <w:link w:val="FooterChar"/>
    <w:uiPriority w:val="99"/>
    <w:semiHidden/>
    <w:unhideWhenUsed/>
    <w:rsid w:val="00B511D8"/>
    <w:pPr>
      <w:tabs>
        <w:tab w:val="center" w:pos="4680"/>
        <w:tab w:val="right" w:pos="9360"/>
      </w:tabs>
    </w:pPr>
  </w:style>
  <w:style w:type="character" w:customStyle="1" w:styleId="FooterChar">
    <w:name w:val="Footer Char"/>
    <w:basedOn w:val="DefaultParagraphFont"/>
    <w:link w:val="Footer"/>
    <w:uiPriority w:val="99"/>
    <w:semiHidden/>
    <w:rsid w:val="00B511D8"/>
  </w:style>
  <w:style w:type="paragraph" w:styleId="BalloonText">
    <w:name w:val="Balloon Text"/>
    <w:basedOn w:val="Normal"/>
    <w:link w:val="BalloonTextChar"/>
    <w:uiPriority w:val="99"/>
    <w:semiHidden/>
    <w:unhideWhenUsed/>
    <w:rsid w:val="007F4657"/>
    <w:rPr>
      <w:rFonts w:ascii="Tahoma" w:hAnsi="Tahoma" w:cs="Tahoma"/>
      <w:sz w:val="16"/>
      <w:szCs w:val="16"/>
    </w:rPr>
  </w:style>
  <w:style w:type="character" w:customStyle="1" w:styleId="BalloonTextChar">
    <w:name w:val="Balloon Text Char"/>
    <w:basedOn w:val="DefaultParagraphFont"/>
    <w:link w:val="BalloonText"/>
    <w:uiPriority w:val="99"/>
    <w:semiHidden/>
    <w:rsid w:val="007F4657"/>
    <w:rPr>
      <w:rFonts w:ascii="Tahoma" w:hAnsi="Tahoma" w:cs="Tahoma"/>
      <w:sz w:val="16"/>
      <w:szCs w:val="16"/>
    </w:rPr>
  </w:style>
  <w:style w:type="character" w:styleId="Hyperlink">
    <w:name w:val="Hyperlink"/>
    <w:basedOn w:val="DefaultParagraphFont"/>
    <w:semiHidden/>
    <w:rsid w:val="009334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6969</Words>
  <Characters>39725</Characters>
  <Application>Microsoft Office Word</Application>
  <DocSecurity>0</DocSecurity>
  <Lines>331</Lines>
  <Paragraphs>93</Paragraphs>
  <ScaleCrop>false</ScaleCrop>
  <Company>LPITS</Company>
  <LinksUpToDate>false</LinksUpToDate>
  <CharactersWithSpaces>46601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2011-01-12T17:16:00Z</dcterms:created>
  <dcterms:modified xsi:type="dcterms:W3CDTF">2011-01-14T16:52:00Z</dcterms:modified>
</cp:coreProperties>
</file>