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165" w:rsidRDefault="00D27165">
      <w:pPr>
        <w:jc w:val="center"/>
      </w:pPr>
      <w:r>
        <w:t>DISCLAIMER</w:t>
      </w:r>
    </w:p>
    <w:p w:rsidR="00D27165" w:rsidRDefault="00D27165"/>
    <w:p w:rsidR="00D27165" w:rsidRDefault="00D2716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27165" w:rsidRDefault="00D27165"/>
    <w:p w:rsidR="00D27165" w:rsidRDefault="00D2716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7165" w:rsidRDefault="00D27165"/>
    <w:p w:rsidR="00D27165" w:rsidRDefault="00D2716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7165" w:rsidRDefault="00D27165"/>
    <w:p w:rsidR="00D27165" w:rsidRDefault="00D2716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27165" w:rsidRDefault="00D27165"/>
    <w:p w:rsidR="00D27165" w:rsidRDefault="00D27165">
      <w:pPr>
        <w:rPr>
          <w:rFonts w:cs="Times New Roman"/>
        </w:rPr>
      </w:pPr>
      <w:r>
        <w:rPr>
          <w:rFonts w:cs="Times New Roman"/>
        </w:rPr>
        <w:br w:type="page"/>
      </w:r>
    </w:p>
    <w:p w:rsid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0B33">
        <w:rPr>
          <w:rFonts w:cs="Times New Roman"/>
        </w:rPr>
        <w:t>CHAPTER 39.</w:t>
      </w:r>
    </w:p>
    <w:p w:rsid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D0B33"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0B33">
        <w:rPr>
          <w:rFonts w:cs="Times New Roman"/>
        </w:rPr>
        <w:t xml:space="preserve"> HAZARDOUS SUBSTANCES ACT</w:t>
      </w:r>
    </w:p>
    <w:p w:rsidR="007D0B33" w:rsidRP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b/>
        </w:rPr>
        <w:t xml:space="preserve">SECTION </w:t>
      </w:r>
      <w:r w:rsidR="001202EB" w:rsidRPr="007D0B33">
        <w:rPr>
          <w:rFonts w:cs="Times New Roman"/>
          <w:b/>
        </w:rPr>
        <w:t>23</w:t>
      </w:r>
      <w:r w:rsidRPr="007D0B33">
        <w:rPr>
          <w:rFonts w:cs="Times New Roman"/>
          <w:b/>
        </w:rPr>
        <w:noBreakHyphen/>
      </w:r>
      <w:r w:rsidR="001202EB" w:rsidRPr="007D0B33">
        <w:rPr>
          <w:rFonts w:cs="Times New Roman"/>
          <w:b/>
        </w:rPr>
        <w:t>39</w:t>
      </w:r>
      <w:r w:rsidRPr="007D0B33">
        <w:rPr>
          <w:rFonts w:cs="Times New Roman"/>
          <w:b/>
        </w:rPr>
        <w:noBreakHyphen/>
      </w:r>
      <w:r w:rsidR="001202EB" w:rsidRPr="007D0B33">
        <w:rPr>
          <w:rFonts w:cs="Times New Roman"/>
          <w:b/>
        </w:rPr>
        <w:t>10.</w:t>
      </w:r>
      <w:r w:rsidR="001202EB" w:rsidRPr="007D0B33">
        <w:rPr>
          <w:rFonts w:cs="Times New Roman"/>
        </w:rPr>
        <w:t xml:space="preserve"> Short title. </w:t>
      </w:r>
    </w:p>
    <w:p w:rsid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0B33"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This chapter may be cited as the South Carolina Hazardous Substances Act. </w:t>
      </w:r>
    </w:p>
    <w:p w:rsidR="007D0B33" w:rsidRP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b/>
        </w:rPr>
        <w:t xml:space="preserve">SECTION </w:t>
      </w:r>
      <w:r w:rsidR="001202EB" w:rsidRPr="007D0B33">
        <w:rPr>
          <w:rFonts w:cs="Times New Roman"/>
          <w:b/>
        </w:rPr>
        <w:t>23</w:t>
      </w:r>
      <w:r w:rsidRPr="007D0B33">
        <w:rPr>
          <w:rFonts w:cs="Times New Roman"/>
          <w:b/>
        </w:rPr>
        <w:noBreakHyphen/>
      </w:r>
      <w:r w:rsidR="001202EB" w:rsidRPr="007D0B33">
        <w:rPr>
          <w:rFonts w:cs="Times New Roman"/>
          <w:b/>
        </w:rPr>
        <w:t>39</w:t>
      </w:r>
      <w:r w:rsidRPr="007D0B33">
        <w:rPr>
          <w:rFonts w:cs="Times New Roman"/>
          <w:b/>
        </w:rPr>
        <w:noBreakHyphen/>
      </w:r>
      <w:r w:rsidR="001202EB" w:rsidRPr="007D0B33">
        <w:rPr>
          <w:rFonts w:cs="Times New Roman"/>
          <w:b/>
        </w:rPr>
        <w:t>20.</w:t>
      </w:r>
      <w:r w:rsidR="001202EB" w:rsidRPr="007D0B33">
        <w:rPr>
          <w:rFonts w:cs="Times New Roman"/>
        </w:rPr>
        <w:t xml:space="preserve"> Definitions. </w:t>
      </w:r>
    </w:p>
    <w:p w:rsid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For the purpose of this chapter </w:t>
      </w:r>
      <w:r w:rsidR="007D0B33" w:rsidRPr="007D0B33">
        <w:rPr>
          <w:rFonts w:cs="Times New Roman"/>
        </w:rPr>
        <w:noBreakHyphen/>
      </w:r>
      <w:r w:rsidRPr="007D0B33">
        <w:rPr>
          <w:rFonts w:cs="Times New Roman"/>
        </w:rPr>
        <w:t xml:space="preserve"> </w:t>
      </w: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(a) The term </w:t>
      </w:r>
      <w:r w:rsidR="007D0B33" w:rsidRPr="007D0B33">
        <w:rPr>
          <w:rFonts w:cs="Times New Roman"/>
        </w:rPr>
        <w:t>“</w:t>
      </w:r>
      <w:r w:rsidRPr="007D0B33">
        <w:rPr>
          <w:rFonts w:cs="Times New Roman"/>
        </w:rPr>
        <w:t>agency</w:t>
      </w:r>
      <w:r w:rsidR="007D0B33" w:rsidRPr="007D0B33">
        <w:rPr>
          <w:rFonts w:cs="Times New Roman"/>
        </w:rPr>
        <w:t>”</w:t>
      </w:r>
      <w:r w:rsidRPr="007D0B33">
        <w:rPr>
          <w:rFonts w:cs="Times New Roman"/>
        </w:rPr>
        <w:t xml:space="preserve"> means the South Carolina Department of Agriculture. </w:t>
      </w: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(b) The term </w:t>
      </w:r>
      <w:r w:rsidR="007D0B33" w:rsidRPr="007D0B33">
        <w:rPr>
          <w:rFonts w:cs="Times New Roman"/>
        </w:rPr>
        <w:t>“</w:t>
      </w:r>
      <w:r w:rsidRPr="007D0B33">
        <w:rPr>
          <w:rFonts w:cs="Times New Roman"/>
        </w:rPr>
        <w:t>Commissioner</w:t>
      </w:r>
      <w:r w:rsidR="007D0B33" w:rsidRPr="007D0B33">
        <w:rPr>
          <w:rFonts w:cs="Times New Roman"/>
        </w:rPr>
        <w:t>”</w:t>
      </w:r>
      <w:r w:rsidRPr="007D0B33">
        <w:rPr>
          <w:rFonts w:cs="Times New Roman"/>
        </w:rPr>
        <w:t xml:space="preserve"> means the Commissioner of Agriculture of South Carolina, or his legally authorized representative or agent. </w:t>
      </w: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(c) The term </w:t>
      </w:r>
      <w:r w:rsidR="007D0B33" w:rsidRPr="007D0B33">
        <w:rPr>
          <w:rFonts w:cs="Times New Roman"/>
        </w:rPr>
        <w:t>“</w:t>
      </w:r>
      <w:r w:rsidRPr="007D0B33">
        <w:rPr>
          <w:rFonts w:cs="Times New Roman"/>
        </w:rPr>
        <w:t>person</w:t>
      </w:r>
      <w:r w:rsidR="007D0B33" w:rsidRPr="007D0B33">
        <w:rPr>
          <w:rFonts w:cs="Times New Roman"/>
        </w:rPr>
        <w:t>”</w:t>
      </w:r>
      <w:r w:rsidRPr="007D0B33">
        <w:rPr>
          <w:rFonts w:cs="Times New Roman"/>
        </w:rPr>
        <w:t xml:space="preserve"> includes an individual, partnership, corporation, or association, or his legal representative or agent. </w:t>
      </w: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(d) The term </w:t>
      </w:r>
      <w:r w:rsidR="007D0B33" w:rsidRPr="007D0B33">
        <w:rPr>
          <w:rFonts w:cs="Times New Roman"/>
        </w:rPr>
        <w:t>“</w:t>
      </w:r>
      <w:r w:rsidRPr="007D0B33">
        <w:rPr>
          <w:rFonts w:cs="Times New Roman"/>
        </w:rPr>
        <w:t>commerce</w:t>
      </w:r>
      <w:r w:rsidR="007D0B33" w:rsidRPr="007D0B33">
        <w:rPr>
          <w:rFonts w:cs="Times New Roman"/>
        </w:rPr>
        <w:t>”</w:t>
      </w:r>
      <w:r w:rsidRPr="007D0B33">
        <w:rPr>
          <w:rFonts w:cs="Times New Roman"/>
        </w:rPr>
        <w:t xml:space="preserve"> means any and all commerce within the State of South Carolina and subject to the jurisdiction thereof;  and includes the operation of any business or service establishment. </w:t>
      </w: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(e) The term </w:t>
      </w:r>
      <w:r w:rsidR="007D0B33" w:rsidRPr="007D0B33">
        <w:rPr>
          <w:rFonts w:cs="Times New Roman"/>
        </w:rPr>
        <w:t>“</w:t>
      </w:r>
      <w:r w:rsidRPr="007D0B33">
        <w:rPr>
          <w:rFonts w:cs="Times New Roman"/>
        </w:rPr>
        <w:t>hazardous substance</w:t>
      </w:r>
      <w:r w:rsidR="007D0B33" w:rsidRPr="007D0B33">
        <w:rPr>
          <w:rFonts w:cs="Times New Roman"/>
        </w:rPr>
        <w:t>”</w:t>
      </w:r>
      <w:r w:rsidRPr="007D0B33">
        <w:rPr>
          <w:rFonts w:cs="Times New Roman"/>
        </w:rPr>
        <w:t xml:space="preserve"> means: </w:t>
      </w: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1. (a) Any substance or mixture of substances which (i) is toxic, (ii) is corrosive, (iii) is an irritant, (iv) is a strong sensitizer, (v) is flammable, or (vi) generates pressure through decomposition, heat, or other means, if such substance or mixture of substances may cause substantial personal injury or substantial illness during or as a proximate result of any customary or reasonably foreseeable handling or use including reasonably foreseeable ingestion by children. </w:t>
      </w: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(b) Any substances which the Commissioner by regulation finds, pursuant to the provisions of </w:t>
      </w:r>
      <w:r w:rsidR="007D0B33" w:rsidRPr="007D0B33">
        <w:rPr>
          <w:rFonts w:cs="Times New Roman"/>
        </w:rPr>
        <w:t xml:space="preserve">Section </w:t>
      </w:r>
      <w:r w:rsidRPr="007D0B33">
        <w:rPr>
          <w:rFonts w:cs="Times New Roman"/>
        </w:rPr>
        <w:t>23</w:t>
      </w:r>
      <w:r w:rsidR="007D0B33" w:rsidRPr="007D0B33">
        <w:rPr>
          <w:rFonts w:cs="Times New Roman"/>
        </w:rPr>
        <w:noBreakHyphen/>
      </w:r>
      <w:r w:rsidRPr="007D0B33">
        <w:rPr>
          <w:rFonts w:cs="Times New Roman"/>
        </w:rPr>
        <w:t>39</w:t>
      </w:r>
      <w:r w:rsidR="007D0B33" w:rsidRPr="007D0B33">
        <w:rPr>
          <w:rFonts w:cs="Times New Roman"/>
        </w:rPr>
        <w:noBreakHyphen/>
      </w:r>
      <w:r w:rsidRPr="007D0B33">
        <w:rPr>
          <w:rFonts w:cs="Times New Roman"/>
        </w:rPr>
        <w:t xml:space="preserve">30(a), meet the requirements of subparagraph 1(a) of this paragraph. </w:t>
      </w: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(c) Any radioactive substance, if, with respect to such substance as used in a particular class of article or as packaged, the Commissioner determines by regulation that the substance is sufficiently hazardous to require labeling in accordance with this chapter in order to protect public health. </w:t>
      </w: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2. The term </w:t>
      </w:r>
      <w:r w:rsidR="007D0B33" w:rsidRPr="007D0B33">
        <w:rPr>
          <w:rFonts w:cs="Times New Roman"/>
        </w:rPr>
        <w:t>“</w:t>
      </w:r>
      <w:r w:rsidRPr="007D0B33">
        <w:rPr>
          <w:rFonts w:cs="Times New Roman"/>
        </w:rPr>
        <w:t>hazardous substance</w:t>
      </w:r>
      <w:r w:rsidR="007D0B33" w:rsidRPr="007D0B33">
        <w:rPr>
          <w:rFonts w:cs="Times New Roman"/>
        </w:rPr>
        <w:t>”</w:t>
      </w:r>
      <w:r w:rsidRPr="007D0B33">
        <w:rPr>
          <w:rFonts w:cs="Times New Roman"/>
        </w:rPr>
        <w:t xml:space="preserve"> shall not apply to economic poisons or pesticides subject to the Federal EPC Act of 1970 or the South Carolina Insecticide, Fungicide, and Rodenticide Act, nor to foods, </w:t>
      </w:r>
      <w:r w:rsidRPr="007D0B33">
        <w:rPr>
          <w:rFonts w:cs="Times New Roman"/>
        </w:rPr>
        <w:lastRenderedPageBreak/>
        <w:t xml:space="preserve">drugs, and cosmetics subject to the South Carolina Food, Drug and Cosmetic Act, nor to substances intended for use as fuels when stored in containers and used in the heating, cooking, or refrigeration system of a house, but such term shall apply to any article which is not itself an economic poison or pesticide within the meaning of the Federal EPC Act of 1970, but which is a hazardous substance within the meaning of subparagraph 1 of this paragraph by reason of bearing or containing such an economic poison.  Any pesticide or economic poison not registered in compliance with the Federal Environmental Pesticide Control Act of 1970 or the South Carolina Insecticide, Fungicide, and Rodenticide Act shall be deemed a </w:t>
      </w:r>
      <w:r w:rsidR="007D0B33" w:rsidRPr="007D0B33">
        <w:rPr>
          <w:rFonts w:cs="Times New Roman"/>
        </w:rPr>
        <w:t>“</w:t>
      </w:r>
      <w:r w:rsidRPr="007D0B33">
        <w:rPr>
          <w:rFonts w:cs="Times New Roman"/>
        </w:rPr>
        <w:t>hazardous substance</w:t>
      </w:r>
      <w:r w:rsidR="007D0B33" w:rsidRPr="007D0B33">
        <w:rPr>
          <w:rFonts w:cs="Times New Roman"/>
        </w:rPr>
        <w:t>”</w:t>
      </w:r>
      <w:r w:rsidRPr="007D0B33">
        <w:rPr>
          <w:rFonts w:cs="Times New Roman"/>
        </w:rPr>
        <w:t xml:space="preserve"> within the meaning of this chapter. </w:t>
      </w: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3. The term </w:t>
      </w:r>
      <w:r w:rsidR="007D0B33" w:rsidRPr="007D0B33">
        <w:rPr>
          <w:rFonts w:cs="Times New Roman"/>
        </w:rPr>
        <w:t>“</w:t>
      </w:r>
      <w:r w:rsidRPr="007D0B33">
        <w:rPr>
          <w:rFonts w:cs="Times New Roman"/>
        </w:rPr>
        <w:t>hazardous substance</w:t>
      </w:r>
      <w:r w:rsidR="007D0B33" w:rsidRPr="007D0B33">
        <w:rPr>
          <w:rFonts w:cs="Times New Roman"/>
        </w:rPr>
        <w:t>”</w:t>
      </w:r>
      <w:r w:rsidRPr="007D0B33">
        <w:rPr>
          <w:rFonts w:cs="Times New Roman"/>
        </w:rPr>
        <w:t xml:space="preserve"> shall not include any source material, special nuclear material, or byproduct material as defined in the Atomic Energy Act of 1954, as amended, and regulations issued pursuant thereto by the Atomic Energy Commission. </w:t>
      </w: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(f) The term </w:t>
      </w:r>
      <w:r w:rsidR="007D0B33" w:rsidRPr="007D0B33">
        <w:rPr>
          <w:rFonts w:cs="Times New Roman"/>
        </w:rPr>
        <w:t>“</w:t>
      </w:r>
      <w:r w:rsidRPr="007D0B33">
        <w:rPr>
          <w:rFonts w:cs="Times New Roman"/>
        </w:rPr>
        <w:t>toxic</w:t>
      </w:r>
      <w:r w:rsidR="007D0B33" w:rsidRPr="007D0B33">
        <w:rPr>
          <w:rFonts w:cs="Times New Roman"/>
        </w:rPr>
        <w:t>”</w:t>
      </w:r>
      <w:r w:rsidRPr="007D0B33">
        <w:rPr>
          <w:rFonts w:cs="Times New Roman"/>
        </w:rPr>
        <w:t xml:space="preserve"> shall apply to any substance (other than a radioactive substance) which has the capacity to produce personal injury or illness to man through ingestion, inhalation, or absorption through any body surface. </w:t>
      </w: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(g)(1) The term </w:t>
      </w:r>
      <w:r w:rsidR="007D0B33" w:rsidRPr="007D0B33">
        <w:rPr>
          <w:rFonts w:cs="Times New Roman"/>
        </w:rPr>
        <w:t>“</w:t>
      </w:r>
      <w:r w:rsidRPr="007D0B33">
        <w:rPr>
          <w:rFonts w:cs="Times New Roman"/>
        </w:rPr>
        <w:t>highly toxic</w:t>
      </w:r>
      <w:r w:rsidR="007D0B33" w:rsidRPr="007D0B33">
        <w:rPr>
          <w:rFonts w:cs="Times New Roman"/>
        </w:rPr>
        <w:t>”</w:t>
      </w:r>
      <w:r w:rsidRPr="007D0B33">
        <w:rPr>
          <w:rFonts w:cs="Times New Roman"/>
        </w:rPr>
        <w:t xml:space="preserve"> means any substance which falls within any of the following categories:  (a) produces death within fourteen days in half or more than half of a group of ten or more laboratory white rats each weighing between two hundred and three hundred grams, at a single dose of fifty milligrams or less per kilogram of body weight, when orally administered;  or (b) produces death within fourteen days in half or more than half of a group of ten or more laboratory white rats each weighing between two hundred and three hundred grams, when inhaled continuously for a period of one hour or less at an atmosphere concentration of two hundred parts per million by volume or less of gas or vapor or two milligrams per liter by volume or less of mist or dust, provided such concentration is likely to be encountered by man when the substance is used in any reasonably foreseeable manner;  or (c) produces death within fourteen days in half or more than half of a group of ten or more rabbits tested in a dosage of two hundred milligrams or less per kilogram of body weight, when administered by continuous contact with the bare skin for twenty</w:t>
      </w:r>
      <w:r w:rsidR="007D0B33" w:rsidRPr="007D0B33">
        <w:rPr>
          <w:rFonts w:cs="Times New Roman"/>
        </w:rPr>
        <w:noBreakHyphen/>
      </w:r>
      <w:r w:rsidRPr="007D0B33">
        <w:rPr>
          <w:rFonts w:cs="Times New Roman"/>
        </w:rPr>
        <w:t xml:space="preserve">four hours or less. </w:t>
      </w: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(2) If the Commissioner finds that available data on human experience with any substance indicate results different from those obtained on animals in the above</w:t>
      </w:r>
      <w:r w:rsidR="007D0B33" w:rsidRPr="007D0B33">
        <w:rPr>
          <w:rFonts w:cs="Times New Roman"/>
        </w:rPr>
        <w:noBreakHyphen/>
      </w:r>
      <w:r w:rsidRPr="007D0B33">
        <w:rPr>
          <w:rFonts w:cs="Times New Roman"/>
        </w:rPr>
        <w:t xml:space="preserve">named dosages or concentrations, the human data shall take precedence. </w:t>
      </w: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(h) The term </w:t>
      </w:r>
      <w:r w:rsidR="007D0B33" w:rsidRPr="007D0B33">
        <w:rPr>
          <w:rFonts w:cs="Times New Roman"/>
        </w:rPr>
        <w:t>“</w:t>
      </w:r>
      <w:r w:rsidRPr="007D0B33">
        <w:rPr>
          <w:rFonts w:cs="Times New Roman"/>
        </w:rPr>
        <w:t>corrosive</w:t>
      </w:r>
      <w:r w:rsidR="007D0B33" w:rsidRPr="007D0B33">
        <w:rPr>
          <w:rFonts w:cs="Times New Roman"/>
        </w:rPr>
        <w:t>”</w:t>
      </w:r>
      <w:r w:rsidRPr="007D0B33">
        <w:rPr>
          <w:rFonts w:cs="Times New Roman"/>
        </w:rPr>
        <w:t xml:space="preserve"> means any substance which in contact with living tissue will cause destruction of tissue by chemical action;  but shall not refer to action on inanimate surfaces. </w:t>
      </w: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(i) The term </w:t>
      </w:r>
      <w:r w:rsidR="007D0B33" w:rsidRPr="007D0B33">
        <w:rPr>
          <w:rFonts w:cs="Times New Roman"/>
        </w:rPr>
        <w:t>“</w:t>
      </w:r>
      <w:r w:rsidRPr="007D0B33">
        <w:rPr>
          <w:rFonts w:cs="Times New Roman"/>
        </w:rPr>
        <w:t>irritant</w:t>
      </w:r>
      <w:r w:rsidR="007D0B33" w:rsidRPr="007D0B33">
        <w:rPr>
          <w:rFonts w:cs="Times New Roman"/>
        </w:rPr>
        <w:t>”</w:t>
      </w:r>
      <w:r w:rsidRPr="007D0B33">
        <w:rPr>
          <w:rFonts w:cs="Times New Roman"/>
        </w:rPr>
        <w:t xml:space="preserve"> means any substance not corrosive within the meaning of subparagraph (h) which on immediate, prolonged, or repeated contact with normal living tissue will induce a local inflammatory reaction. </w:t>
      </w: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(j) The term </w:t>
      </w:r>
      <w:r w:rsidR="007D0B33" w:rsidRPr="007D0B33">
        <w:rPr>
          <w:rFonts w:cs="Times New Roman"/>
        </w:rPr>
        <w:t>“</w:t>
      </w:r>
      <w:r w:rsidRPr="007D0B33">
        <w:rPr>
          <w:rFonts w:cs="Times New Roman"/>
        </w:rPr>
        <w:t>strong sensitizer</w:t>
      </w:r>
      <w:r w:rsidR="007D0B33" w:rsidRPr="007D0B33">
        <w:rPr>
          <w:rFonts w:cs="Times New Roman"/>
        </w:rPr>
        <w:t>”</w:t>
      </w:r>
      <w:r w:rsidRPr="007D0B33">
        <w:rPr>
          <w:rFonts w:cs="Times New Roman"/>
        </w:rPr>
        <w:t xml:space="preserve"> means a substance which will cause on normal living tissue, through an allergic or photodynamic process, a hypersensitivity which becomes evident on reapplication of the same substances and which is designated as such by the administrator.  Before designating any substance as a strong sensitizer, the administrator, upon consideration of the frequency of occurrence and severity of the reaction, shall find that the substance has a significant potential for causing hypersensitivity. </w:t>
      </w: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(k) The term </w:t>
      </w:r>
      <w:r w:rsidR="007D0B33" w:rsidRPr="007D0B33">
        <w:rPr>
          <w:rFonts w:cs="Times New Roman"/>
        </w:rPr>
        <w:t>“</w:t>
      </w:r>
      <w:r w:rsidRPr="007D0B33">
        <w:rPr>
          <w:rFonts w:cs="Times New Roman"/>
        </w:rPr>
        <w:t>extremely flammable</w:t>
      </w:r>
      <w:r w:rsidR="007D0B33" w:rsidRPr="007D0B33">
        <w:rPr>
          <w:rFonts w:cs="Times New Roman"/>
        </w:rPr>
        <w:t>”</w:t>
      </w:r>
      <w:r w:rsidRPr="007D0B33">
        <w:rPr>
          <w:rFonts w:cs="Times New Roman"/>
        </w:rPr>
        <w:t xml:space="preserve"> shall apply to any substance which has a flash point at or below twenty degrees Fahrenheit as determined by the Tagliabue Open Cup Tester, and the term </w:t>
      </w:r>
      <w:r w:rsidR="007D0B33" w:rsidRPr="007D0B33">
        <w:rPr>
          <w:rFonts w:cs="Times New Roman"/>
        </w:rPr>
        <w:t>“</w:t>
      </w:r>
      <w:r w:rsidRPr="007D0B33">
        <w:rPr>
          <w:rFonts w:cs="Times New Roman"/>
        </w:rPr>
        <w:t>flammable</w:t>
      </w:r>
      <w:r w:rsidR="007D0B33" w:rsidRPr="007D0B33">
        <w:rPr>
          <w:rFonts w:cs="Times New Roman"/>
        </w:rPr>
        <w:t>”</w:t>
      </w:r>
      <w:r w:rsidRPr="007D0B33">
        <w:rPr>
          <w:rFonts w:cs="Times New Roman"/>
        </w:rPr>
        <w:t xml:space="preserve"> shall apply to any substance which has a flash point of above twenty degrees to and including eighty degrees Fahrenheit, as determined by the Tagliabue Open Cup Tester;  except that the flammability of solids and of the contents of self</w:t>
      </w:r>
      <w:r w:rsidR="007D0B33" w:rsidRPr="007D0B33">
        <w:rPr>
          <w:rFonts w:cs="Times New Roman"/>
        </w:rPr>
        <w:noBreakHyphen/>
      </w:r>
      <w:r w:rsidRPr="007D0B33">
        <w:rPr>
          <w:rFonts w:cs="Times New Roman"/>
        </w:rPr>
        <w:t xml:space="preserve">pressurized containers shall be determined by methods found by the Commissioner to be generally applicable to such materials or containers, respectively, and established by regulations issued by him, which regulations shall also define the terms </w:t>
      </w:r>
      <w:r w:rsidR="007D0B33" w:rsidRPr="007D0B33">
        <w:rPr>
          <w:rFonts w:cs="Times New Roman"/>
        </w:rPr>
        <w:t>“</w:t>
      </w:r>
      <w:r w:rsidRPr="007D0B33">
        <w:rPr>
          <w:rFonts w:cs="Times New Roman"/>
        </w:rPr>
        <w:t>flammable</w:t>
      </w:r>
      <w:r w:rsidR="007D0B33" w:rsidRPr="007D0B33">
        <w:rPr>
          <w:rFonts w:cs="Times New Roman"/>
        </w:rPr>
        <w:t>”</w:t>
      </w:r>
      <w:r w:rsidRPr="007D0B33">
        <w:rPr>
          <w:rFonts w:cs="Times New Roman"/>
        </w:rPr>
        <w:t xml:space="preserve"> and </w:t>
      </w:r>
      <w:r w:rsidR="007D0B33" w:rsidRPr="007D0B33">
        <w:rPr>
          <w:rFonts w:cs="Times New Roman"/>
        </w:rPr>
        <w:t>“</w:t>
      </w:r>
      <w:r w:rsidRPr="007D0B33">
        <w:rPr>
          <w:rFonts w:cs="Times New Roman"/>
        </w:rPr>
        <w:t>extremely flammable</w:t>
      </w:r>
      <w:r w:rsidR="007D0B33" w:rsidRPr="007D0B33">
        <w:rPr>
          <w:rFonts w:cs="Times New Roman"/>
        </w:rPr>
        <w:t>”</w:t>
      </w:r>
      <w:r w:rsidRPr="007D0B33">
        <w:rPr>
          <w:rFonts w:cs="Times New Roman"/>
        </w:rPr>
        <w:t xml:space="preserve"> in accord with such methods. </w:t>
      </w: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(l) The term </w:t>
      </w:r>
      <w:r w:rsidR="007D0B33" w:rsidRPr="007D0B33">
        <w:rPr>
          <w:rFonts w:cs="Times New Roman"/>
        </w:rPr>
        <w:t>“</w:t>
      </w:r>
      <w:r w:rsidRPr="007D0B33">
        <w:rPr>
          <w:rFonts w:cs="Times New Roman"/>
        </w:rPr>
        <w:t>radioactive substance</w:t>
      </w:r>
      <w:r w:rsidR="007D0B33" w:rsidRPr="007D0B33">
        <w:rPr>
          <w:rFonts w:cs="Times New Roman"/>
        </w:rPr>
        <w:t>”</w:t>
      </w:r>
      <w:r w:rsidRPr="007D0B33">
        <w:rPr>
          <w:rFonts w:cs="Times New Roman"/>
        </w:rPr>
        <w:t xml:space="preserve"> means a substance which emits ionizing radiation. </w:t>
      </w: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(m) The term </w:t>
      </w:r>
      <w:r w:rsidR="007D0B33" w:rsidRPr="007D0B33">
        <w:rPr>
          <w:rFonts w:cs="Times New Roman"/>
        </w:rPr>
        <w:t>“</w:t>
      </w:r>
      <w:r w:rsidRPr="007D0B33">
        <w:rPr>
          <w:rFonts w:cs="Times New Roman"/>
        </w:rPr>
        <w:t>label</w:t>
      </w:r>
      <w:r w:rsidR="007D0B33" w:rsidRPr="007D0B33">
        <w:rPr>
          <w:rFonts w:cs="Times New Roman"/>
        </w:rPr>
        <w:t>”</w:t>
      </w:r>
      <w:r w:rsidRPr="007D0B33">
        <w:rPr>
          <w:rFonts w:cs="Times New Roman"/>
        </w:rPr>
        <w:t xml:space="preserve"> means a display of written, printed, or graphic matter upon the immediate container of any substance, or in the case of an article which is unpackaged or is not packaged in an immediate container intended or suitable for delivery to the ultimate consumer, a display of such matter directly </w:t>
      </w:r>
      <w:r w:rsidRPr="007D0B33">
        <w:rPr>
          <w:rFonts w:cs="Times New Roman"/>
        </w:rPr>
        <w:lastRenderedPageBreak/>
        <w:t xml:space="preserve">upon the article involved or upon a tag or other suitable material affixed thereto, and a requirement made by or under authority of this chapter that any word, statement, or other information appear on the label shall not be considered to be complied with unless such word, statement, or other information also appears (1) on the outside container or wrapper, if any there be, unless it is easily legible through the outside container or wrapper and (2) on all accompanying literature where there are directions for use, written, or otherwise. </w:t>
      </w: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(n) The term </w:t>
      </w:r>
      <w:r w:rsidR="007D0B33" w:rsidRPr="007D0B33">
        <w:rPr>
          <w:rFonts w:cs="Times New Roman"/>
        </w:rPr>
        <w:t>“</w:t>
      </w:r>
      <w:r w:rsidRPr="007D0B33">
        <w:rPr>
          <w:rFonts w:cs="Times New Roman"/>
        </w:rPr>
        <w:t>immediate container</w:t>
      </w:r>
      <w:r w:rsidR="007D0B33" w:rsidRPr="007D0B33">
        <w:rPr>
          <w:rFonts w:cs="Times New Roman"/>
        </w:rPr>
        <w:t>”</w:t>
      </w:r>
      <w:r w:rsidRPr="007D0B33">
        <w:rPr>
          <w:rFonts w:cs="Times New Roman"/>
        </w:rPr>
        <w:t xml:space="preserve"> does not include package liners. </w:t>
      </w: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(o) The term </w:t>
      </w:r>
      <w:r w:rsidR="007D0B33" w:rsidRPr="007D0B33">
        <w:rPr>
          <w:rFonts w:cs="Times New Roman"/>
        </w:rPr>
        <w:t>“</w:t>
      </w:r>
      <w:r w:rsidRPr="007D0B33">
        <w:rPr>
          <w:rFonts w:cs="Times New Roman"/>
        </w:rPr>
        <w:t>misbranded hazardous substance</w:t>
      </w:r>
      <w:r w:rsidR="007D0B33" w:rsidRPr="007D0B33">
        <w:rPr>
          <w:rFonts w:cs="Times New Roman"/>
        </w:rPr>
        <w:t>”</w:t>
      </w:r>
      <w:r w:rsidRPr="007D0B33">
        <w:rPr>
          <w:rFonts w:cs="Times New Roman"/>
        </w:rPr>
        <w:t xml:space="preserve"> means a hazardous substance (including a toy, or other article intended for use by children, which is a hazardous substance, or which bears or contains a hazardous substance in such manner as to be susceptible of access by a child to whom such toy or other article is entrusted) intended, or packaged in a form suitable, for use in the household or by children, which substance, except as otherwise provided by or pursuant to </w:t>
      </w:r>
      <w:r w:rsidR="007D0B33" w:rsidRPr="007D0B33">
        <w:rPr>
          <w:rFonts w:cs="Times New Roman"/>
        </w:rPr>
        <w:t xml:space="preserve">Section </w:t>
      </w:r>
      <w:r w:rsidRPr="007D0B33">
        <w:rPr>
          <w:rFonts w:cs="Times New Roman"/>
        </w:rPr>
        <w:t>23</w:t>
      </w:r>
      <w:r w:rsidR="007D0B33" w:rsidRPr="007D0B33">
        <w:rPr>
          <w:rFonts w:cs="Times New Roman"/>
        </w:rPr>
        <w:noBreakHyphen/>
      </w:r>
      <w:r w:rsidRPr="007D0B33">
        <w:rPr>
          <w:rFonts w:cs="Times New Roman"/>
        </w:rPr>
        <w:t>39</w:t>
      </w:r>
      <w:r w:rsidR="007D0B33" w:rsidRPr="007D0B33">
        <w:rPr>
          <w:rFonts w:cs="Times New Roman"/>
        </w:rPr>
        <w:noBreakHyphen/>
      </w:r>
      <w:r w:rsidRPr="007D0B33">
        <w:rPr>
          <w:rFonts w:cs="Times New Roman"/>
        </w:rPr>
        <w:t xml:space="preserve">30, fails to bear a label (1) which states conspicuously (a) the name and place of business of the manufacturer, packer, distributor, or seller;  (b) the common or usual name or the chemical name (if there be no common or usual name) of the hazardous substance or of each component which contributes substantially to its hazard, unless the Commissioner by regulation permits or requires the use of a recognized generic name;  (c) the signal word </w:t>
      </w:r>
      <w:r w:rsidR="007D0B33" w:rsidRPr="007D0B33">
        <w:rPr>
          <w:rFonts w:cs="Times New Roman"/>
        </w:rPr>
        <w:t>“</w:t>
      </w:r>
      <w:r w:rsidRPr="007D0B33">
        <w:rPr>
          <w:rFonts w:cs="Times New Roman"/>
        </w:rPr>
        <w:t>DANGER</w:t>
      </w:r>
      <w:r w:rsidR="007D0B33" w:rsidRPr="007D0B33">
        <w:rPr>
          <w:rFonts w:cs="Times New Roman"/>
        </w:rPr>
        <w:t>”</w:t>
      </w:r>
      <w:r w:rsidRPr="007D0B33">
        <w:rPr>
          <w:rFonts w:cs="Times New Roman"/>
        </w:rPr>
        <w:t xml:space="preserve"> on substances which are extremely flammable, corrosive, or highly toxic;  (d) the signal word </w:t>
      </w:r>
      <w:r w:rsidR="007D0B33" w:rsidRPr="007D0B33">
        <w:rPr>
          <w:rFonts w:cs="Times New Roman"/>
        </w:rPr>
        <w:t>“</w:t>
      </w:r>
      <w:r w:rsidRPr="007D0B33">
        <w:rPr>
          <w:rFonts w:cs="Times New Roman"/>
        </w:rPr>
        <w:t>WARNING</w:t>
      </w:r>
      <w:r w:rsidR="007D0B33" w:rsidRPr="007D0B33">
        <w:rPr>
          <w:rFonts w:cs="Times New Roman"/>
        </w:rPr>
        <w:t>”</w:t>
      </w:r>
      <w:r w:rsidRPr="007D0B33">
        <w:rPr>
          <w:rFonts w:cs="Times New Roman"/>
        </w:rPr>
        <w:t xml:space="preserve"> or </w:t>
      </w:r>
      <w:r w:rsidR="007D0B33" w:rsidRPr="007D0B33">
        <w:rPr>
          <w:rFonts w:cs="Times New Roman"/>
        </w:rPr>
        <w:t>“</w:t>
      </w:r>
      <w:r w:rsidRPr="007D0B33">
        <w:rPr>
          <w:rFonts w:cs="Times New Roman"/>
        </w:rPr>
        <w:t>CAUTION</w:t>
      </w:r>
      <w:r w:rsidR="007D0B33" w:rsidRPr="007D0B33">
        <w:rPr>
          <w:rFonts w:cs="Times New Roman"/>
        </w:rPr>
        <w:t>”</w:t>
      </w:r>
      <w:r w:rsidRPr="007D0B33">
        <w:rPr>
          <w:rFonts w:cs="Times New Roman"/>
        </w:rPr>
        <w:t xml:space="preserve"> on all other hazardous substances;  (e) an affirmative statement of the principal hazard or hazards, such as </w:t>
      </w:r>
      <w:r w:rsidR="007D0B33" w:rsidRPr="007D0B33">
        <w:rPr>
          <w:rFonts w:cs="Times New Roman"/>
        </w:rPr>
        <w:t>“</w:t>
      </w:r>
      <w:r w:rsidRPr="007D0B33">
        <w:rPr>
          <w:rFonts w:cs="Times New Roman"/>
        </w:rPr>
        <w:t>Flammable,</w:t>
      </w:r>
      <w:r w:rsidR="007D0B33" w:rsidRPr="007D0B33">
        <w:rPr>
          <w:rFonts w:cs="Times New Roman"/>
        </w:rPr>
        <w:t>”</w:t>
      </w:r>
      <w:r w:rsidRPr="007D0B33">
        <w:rPr>
          <w:rFonts w:cs="Times New Roman"/>
        </w:rPr>
        <w:t xml:space="preserve"> </w:t>
      </w:r>
      <w:r w:rsidR="007D0B33" w:rsidRPr="007D0B33">
        <w:rPr>
          <w:rFonts w:cs="Times New Roman"/>
        </w:rPr>
        <w:t>“</w:t>
      </w:r>
      <w:r w:rsidRPr="007D0B33">
        <w:rPr>
          <w:rFonts w:cs="Times New Roman"/>
        </w:rPr>
        <w:t>Vapor Harmful,</w:t>
      </w:r>
      <w:r w:rsidR="007D0B33" w:rsidRPr="007D0B33">
        <w:rPr>
          <w:rFonts w:cs="Times New Roman"/>
        </w:rPr>
        <w:t>”</w:t>
      </w:r>
      <w:r w:rsidRPr="007D0B33">
        <w:rPr>
          <w:rFonts w:cs="Times New Roman"/>
        </w:rPr>
        <w:t xml:space="preserve"> </w:t>
      </w:r>
      <w:r w:rsidR="007D0B33" w:rsidRPr="007D0B33">
        <w:rPr>
          <w:rFonts w:cs="Times New Roman"/>
        </w:rPr>
        <w:t>“</w:t>
      </w:r>
      <w:r w:rsidRPr="007D0B33">
        <w:rPr>
          <w:rFonts w:cs="Times New Roman"/>
        </w:rPr>
        <w:t>Causes Burns,</w:t>
      </w:r>
      <w:r w:rsidR="007D0B33" w:rsidRPr="007D0B33">
        <w:rPr>
          <w:rFonts w:cs="Times New Roman"/>
        </w:rPr>
        <w:t>”</w:t>
      </w:r>
      <w:r w:rsidRPr="007D0B33">
        <w:rPr>
          <w:rFonts w:cs="Times New Roman"/>
        </w:rPr>
        <w:t xml:space="preserve"> </w:t>
      </w:r>
      <w:r w:rsidR="007D0B33" w:rsidRPr="007D0B33">
        <w:rPr>
          <w:rFonts w:cs="Times New Roman"/>
        </w:rPr>
        <w:t>“</w:t>
      </w:r>
      <w:r w:rsidRPr="007D0B33">
        <w:rPr>
          <w:rFonts w:cs="Times New Roman"/>
        </w:rPr>
        <w:t>Absorbed Through Skin,</w:t>
      </w:r>
      <w:r w:rsidR="007D0B33" w:rsidRPr="007D0B33">
        <w:rPr>
          <w:rFonts w:cs="Times New Roman"/>
        </w:rPr>
        <w:t>”</w:t>
      </w:r>
      <w:r w:rsidRPr="007D0B33">
        <w:rPr>
          <w:rFonts w:cs="Times New Roman"/>
        </w:rPr>
        <w:t xml:space="preserve"> or similar wording descriptive of the hazard;  (f) precautionary measures describing the action to be followed or avoided, except when modified by regulation of the administrator pursuant to </w:t>
      </w:r>
      <w:r w:rsidR="007D0B33" w:rsidRPr="007D0B33">
        <w:rPr>
          <w:rFonts w:cs="Times New Roman"/>
        </w:rPr>
        <w:t xml:space="preserve">Section </w:t>
      </w:r>
      <w:r w:rsidRPr="007D0B33">
        <w:rPr>
          <w:rFonts w:cs="Times New Roman"/>
        </w:rPr>
        <w:t>23</w:t>
      </w:r>
      <w:r w:rsidR="007D0B33" w:rsidRPr="007D0B33">
        <w:rPr>
          <w:rFonts w:cs="Times New Roman"/>
        </w:rPr>
        <w:noBreakHyphen/>
      </w:r>
      <w:r w:rsidRPr="007D0B33">
        <w:rPr>
          <w:rFonts w:cs="Times New Roman"/>
        </w:rPr>
        <w:t>39</w:t>
      </w:r>
      <w:r w:rsidR="007D0B33" w:rsidRPr="007D0B33">
        <w:rPr>
          <w:rFonts w:cs="Times New Roman"/>
        </w:rPr>
        <w:noBreakHyphen/>
      </w:r>
      <w:r w:rsidRPr="007D0B33">
        <w:rPr>
          <w:rFonts w:cs="Times New Roman"/>
        </w:rPr>
        <w:t>30;  (g) instruction, when necessary or appropriate, for first</w:t>
      </w:r>
      <w:r w:rsidR="007D0B33" w:rsidRPr="007D0B33">
        <w:rPr>
          <w:rFonts w:cs="Times New Roman"/>
        </w:rPr>
        <w:noBreakHyphen/>
      </w:r>
      <w:r w:rsidRPr="007D0B33">
        <w:rPr>
          <w:rFonts w:cs="Times New Roman"/>
        </w:rPr>
        <w:t xml:space="preserve">aid treatment;  (h) the word </w:t>
      </w:r>
      <w:r w:rsidR="007D0B33" w:rsidRPr="007D0B33">
        <w:rPr>
          <w:rFonts w:cs="Times New Roman"/>
        </w:rPr>
        <w:t>“</w:t>
      </w:r>
      <w:r w:rsidRPr="007D0B33">
        <w:rPr>
          <w:rFonts w:cs="Times New Roman"/>
        </w:rPr>
        <w:t>poison</w:t>
      </w:r>
      <w:r w:rsidR="007D0B33" w:rsidRPr="007D0B33">
        <w:rPr>
          <w:rFonts w:cs="Times New Roman"/>
        </w:rPr>
        <w:t>”</w:t>
      </w:r>
      <w:r w:rsidRPr="007D0B33">
        <w:rPr>
          <w:rFonts w:cs="Times New Roman"/>
        </w:rPr>
        <w:t xml:space="preserve"> for any hazardous substance which is defined as </w:t>
      </w:r>
      <w:r w:rsidR="007D0B33" w:rsidRPr="007D0B33">
        <w:rPr>
          <w:rFonts w:cs="Times New Roman"/>
        </w:rPr>
        <w:t>“</w:t>
      </w:r>
      <w:r w:rsidRPr="007D0B33">
        <w:rPr>
          <w:rFonts w:cs="Times New Roman"/>
        </w:rPr>
        <w:t>highly toxic</w:t>
      </w:r>
      <w:r w:rsidR="007D0B33" w:rsidRPr="007D0B33">
        <w:rPr>
          <w:rFonts w:cs="Times New Roman"/>
        </w:rPr>
        <w:t>”</w:t>
      </w:r>
      <w:r w:rsidRPr="007D0B33">
        <w:rPr>
          <w:rFonts w:cs="Times New Roman"/>
        </w:rPr>
        <w:t xml:space="preserve"> by subsection (g);  (i) instructions for handling and storage of packages which require special care in handling or storage and;  (j) the statement (i) </w:t>
      </w:r>
      <w:r w:rsidR="007D0B33" w:rsidRPr="007D0B33">
        <w:rPr>
          <w:rFonts w:cs="Times New Roman"/>
        </w:rPr>
        <w:t>“</w:t>
      </w:r>
      <w:r w:rsidRPr="007D0B33">
        <w:rPr>
          <w:rFonts w:cs="Times New Roman"/>
        </w:rPr>
        <w:t>Keep out of the reach of children</w:t>
      </w:r>
      <w:r w:rsidR="007D0B33" w:rsidRPr="007D0B33">
        <w:rPr>
          <w:rFonts w:cs="Times New Roman"/>
        </w:rPr>
        <w:t>”</w:t>
      </w:r>
      <w:r w:rsidRPr="007D0B33">
        <w:rPr>
          <w:rFonts w:cs="Times New Roman"/>
        </w:rPr>
        <w:t xml:space="preserve"> or its practical equivalent, or (ii) if the article is intended for use by children and is not a banned hazardous substance, adequate directions for the protection of children from the hazard, and (2) on which any statement required under subparagraph (1) of this paragraph are located prominently and are in the English language in conspicuous and legible type in contrast by typography, layout, or color with other printed matter on the label. </w:t>
      </w: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(p)(1) The term </w:t>
      </w:r>
      <w:r w:rsidR="007D0B33" w:rsidRPr="007D0B33">
        <w:rPr>
          <w:rFonts w:cs="Times New Roman"/>
        </w:rPr>
        <w:t>“</w:t>
      </w:r>
      <w:r w:rsidRPr="007D0B33">
        <w:rPr>
          <w:rFonts w:cs="Times New Roman"/>
        </w:rPr>
        <w:t>banned hazardous substance</w:t>
      </w:r>
      <w:r w:rsidR="007D0B33" w:rsidRPr="007D0B33">
        <w:rPr>
          <w:rFonts w:cs="Times New Roman"/>
        </w:rPr>
        <w:t>”</w:t>
      </w:r>
      <w:r w:rsidRPr="007D0B33">
        <w:rPr>
          <w:rFonts w:cs="Times New Roman"/>
        </w:rPr>
        <w:t xml:space="preserve"> means (a) any toy, or other article intended for use by children, which is a hazardous substance, or which bears or contains a hazardous substance in such manner as to be susceptible of access by a child to whom such toy or other article is entrusted;  or (b) any hazardous substance intended, or packaged in a form suitable, for use in household, which the administrator by regulation classifies as a </w:t>
      </w:r>
      <w:r w:rsidR="007D0B33" w:rsidRPr="007D0B33">
        <w:rPr>
          <w:rFonts w:cs="Times New Roman"/>
        </w:rPr>
        <w:t>“</w:t>
      </w:r>
      <w:r w:rsidRPr="007D0B33">
        <w:rPr>
          <w:rFonts w:cs="Times New Roman"/>
        </w:rPr>
        <w:t>banned hazardous substance</w:t>
      </w:r>
      <w:r w:rsidR="007D0B33" w:rsidRPr="007D0B33">
        <w:rPr>
          <w:rFonts w:cs="Times New Roman"/>
        </w:rPr>
        <w:t>”</w:t>
      </w:r>
      <w:r w:rsidRPr="007D0B33">
        <w:rPr>
          <w:rFonts w:cs="Times New Roman"/>
        </w:rPr>
        <w:t xml:space="preserve"> on the basis of a finding that, notwithstanding such cautionary labeling as is or may be required under this chapter for that substance, the degree or nature of the hazard involved in the presence or use of such substance in households is such that the objective of the protection of the public health and safety can be adequately served only by keeping such substance, when so intended or packaged, out of the channels of commerce:   Provided,  that the Commissioner, by regulation, (i) shall exempt from clause (a) of this paragraph articles, such as chemical sets, which by reason of their functional purpose require the inclusion of the hazardous substance involved, and which bear labeling giving adequate directions and warnings for safe use and are intended for use by children who have attained sufficient maturity, and may reasonably be expected, to read and heed such directions and warnings, and (ii) shall exempt from clause (a) and provide for the labeling of, common fireworks (including toy paper caps, cone fountains, cylinder fountains, whistles without report, and sparklers) to the extent that he determines that such articles can be adequately labeled to protect the purchasers and users thereof. </w:t>
      </w:r>
    </w:p>
    <w:p w:rsidR="007D0B33"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(2) Proceedings for the issuance, amendment, or repeal of regulations pursuant to clause (b) of subparagraph (1) of this paragraph shall be governed by the provisions of </w:t>
      </w:r>
      <w:r w:rsidR="007D0B33" w:rsidRPr="007D0B33">
        <w:rPr>
          <w:rFonts w:cs="Times New Roman"/>
        </w:rPr>
        <w:t xml:space="preserve">Section </w:t>
      </w:r>
      <w:r w:rsidRPr="007D0B33">
        <w:rPr>
          <w:rFonts w:cs="Times New Roman"/>
        </w:rPr>
        <w:t>23</w:t>
      </w:r>
      <w:r w:rsidR="007D0B33" w:rsidRPr="007D0B33">
        <w:rPr>
          <w:rFonts w:cs="Times New Roman"/>
        </w:rPr>
        <w:noBreakHyphen/>
      </w:r>
      <w:r w:rsidRPr="007D0B33">
        <w:rPr>
          <w:rFonts w:cs="Times New Roman"/>
        </w:rPr>
        <w:t>39</w:t>
      </w:r>
      <w:r w:rsidR="007D0B33" w:rsidRPr="007D0B33">
        <w:rPr>
          <w:rFonts w:cs="Times New Roman"/>
        </w:rPr>
        <w:noBreakHyphen/>
      </w:r>
      <w:r w:rsidRPr="007D0B33">
        <w:rPr>
          <w:rFonts w:cs="Times New Roman"/>
        </w:rPr>
        <w:t xml:space="preserve">30. </w:t>
      </w:r>
    </w:p>
    <w:p w:rsidR="007D0B33" w:rsidRP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b/>
        </w:rPr>
        <w:t xml:space="preserve">SECTION </w:t>
      </w:r>
      <w:r w:rsidR="001202EB" w:rsidRPr="007D0B33">
        <w:rPr>
          <w:rFonts w:cs="Times New Roman"/>
          <w:b/>
        </w:rPr>
        <w:t>23</w:t>
      </w:r>
      <w:r w:rsidRPr="007D0B33">
        <w:rPr>
          <w:rFonts w:cs="Times New Roman"/>
          <w:b/>
        </w:rPr>
        <w:noBreakHyphen/>
      </w:r>
      <w:r w:rsidR="001202EB" w:rsidRPr="007D0B33">
        <w:rPr>
          <w:rFonts w:cs="Times New Roman"/>
          <w:b/>
        </w:rPr>
        <w:t>39</w:t>
      </w:r>
      <w:r w:rsidRPr="007D0B33">
        <w:rPr>
          <w:rFonts w:cs="Times New Roman"/>
          <w:b/>
        </w:rPr>
        <w:noBreakHyphen/>
      </w:r>
      <w:r w:rsidR="001202EB" w:rsidRPr="007D0B33">
        <w:rPr>
          <w:rFonts w:cs="Times New Roman"/>
          <w:b/>
        </w:rPr>
        <w:t>30.</w:t>
      </w:r>
      <w:r w:rsidR="001202EB" w:rsidRPr="007D0B33">
        <w:rPr>
          <w:rFonts w:cs="Times New Roman"/>
        </w:rPr>
        <w:t xml:space="preserve"> Promulgation of regulations declaring substances hazardous and establishing variations and exemptions. </w:t>
      </w:r>
    </w:p>
    <w:p w:rsid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(a) Whenever in the judgment of the Commissioner such action will promote the objectives of this chapter by avoiding or resolving uncertainty as to application, the Commissioner may by regulation declare to be a hazardous substance, for the purposes of this chapter, any substance or mixture of substances which he finds meets the requirements of subparagraph 1(a) of </w:t>
      </w:r>
      <w:r w:rsidR="007D0B33" w:rsidRPr="007D0B33">
        <w:rPr>
          <w:rFonts w:cs="Times New Roman"/>
        </w:rPr>
        <w:t xml:space="preserve">Section </w:t>
      </w:r>
      <w:r w:rsidRPr="007D0B33">
        <w:rPr>
          <w:rFonts w:cs="Times New Roman"/>
        </w:rPr>
        <w:t>23</w:t>
      </w:r>
      <w:r w:rsidR="007D0B33" w:rsidRPr="007D0B33">
        <w:rPr>
          <w:rFonts w:cs="Times New Roman"/>
        </w:rPr>
        <w:noBreakHyphen/>
      </w:r>
      <w:r w:rsidRPr="007D0B33">
        <w:rPr>
          <w:rFonts w:cs="Times New Roman"/>
        </w:rPr>
        <w:t>39</w:t>
      </w:r>
      <w:r w:rsidR="007D0B33" w:rsidRPr="007D0B33">
        <w:rPr>
          <w:rFonts w:cs="Times New Roman"/>
        </w:rPr>
        <w:noBreakHyphen/>
      </w:r>
      <w:r w:rsidRPr="007D0B33">
        <w:rPr>
          <w:rFonts w:cs="Times New Roman"/>
        </w:rPr>
        <w:t xml:space="preserve">20(e). </w:t>
      </w: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(b) If the Commissioner finds that the requirements of </w:t>
      </w:r>
      <w:r w:rsidR="007D0B33" w:rsidRPr="007D0B33">
        <w:rPr>
          <w:rFonts w:cs="Times New Roman"/>
        </w:rPr>
        <w:t xml:space="preserve">Section </w:t>
      </w:r>
      <w:r w:rsidRPr="007D0B33">
        <w:rPr>
          <w:rFonts w:cs="Times New Roman"/>
        </w:rPr>
        <w:t>23</w:t>
      </w:r>
      <w:r w:rsidR="007D0B33" w:rsidRPr="007D0B33">
        <w:rPr>
          <w:rFonts w:cs="Times New Roman"/>
        </w:rPr>
        <w:noBreakHyphen/>
      </w:r>
      <w:r w:rsidRPr="007D0B33">
        <w:rPr>
          <w:rFonts w:cs="Times New Roman"/>
        </w:rPr>
        <w:t>39</w:t>
      </w:r>
      <w:r w:rsidR="007D0B33" w:rsidRPr="007D0B33">
        <w:rPr>
          <w:rFonts w:cs="Times New Roman"/>
        </w:rPr>
        <w:noBreakHyphen/>
      </w:r>
      <w:r w:rsidRPr="007D0B33">
        <w:rPr>
          <w:rFonts w:cs="Times New Roman"/>
        </w:rPr>
        <w:t xml:space="preserve">20(o)(1) are not adequate for the protection of the public health and safety in view of the special hazard presented by any particular hazardous substance, he may by regulation establish such reasonable variations or additional label requirements as he finds necessary for the protection of the public health and safety;  and any such hazardous substance intended, or packaged in a form suitable, for use in the household or by children, which fails to bear a label in accordance with such regulations shall be deemed to be a misbranded hazardous substance. </w:t>
      </w: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(c) If the Commissioner finds that, because of the size of the package involved or because of the minor hazard presented by the substance contained therein, or for other good and sufficient reasons, full compliance with the labeling requirements otherwise applicable under this chapter is impracticable or is not necessary for the adequate protection of the public health and safety, the Commissioner shall promulgate regulations exempting such substances from these requirements to the extent he determines to be consistent with adequate protection of the public health and safety. </w:t>
      </w:r>
    </w:p>
    <w:p w:rsidR="007D0B33"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(d) If the Commissioner finds that the hazard of an article subject to this chapter is such that labeling adequate to protect the public health and safety cannot be devised, or the article presents an imminent danger to the public health and safety, the Commissioner may declare such article to be a banned hazardous substance and require its removal from commerce. </w:t>
      </w:r>
    </w:p>
    <w:p w:rsidR="007D0B33" w:rsidRP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b/>
        </w:rPr>
        <w:t xml:space="preserve">SECTION </w:t>
      </w:r>
      <w:r w:rsidR="001202EB" w:rsidRPr="007D0B33">
        <w:rPr>
          <w:rFonts w:cs="Times New Roman"/>
          <w:b/>
        </w:rPr>
        <w:t>23</w:t>
      </w:r>
      <w:r w:rsidRPr="007D0B33">
        <w:rPr>
          <w:rFonts w:cs="Times New Roman"/>
          <w:b/>
        </w:rPr>
        <w:noBreakHyphen/>
      </w:r>
      <w:r w:rsidR="001202EB" w:rsidRPr="007D0B33">
        <w:rPr>
          <w:rFonts w:cs="Times New Roman"/>
          <w:b/>
        </w:rPr>
        <w:t>39</w:t>
      </w:r>
      <w:r w:rsidRPr="007D0B33">
        <w:rPr>
          <w:rFonts w:cs="Times New Roman"/>
          <w:b/>
        </w:rPr>
        <w:noBreakHyphen/>
      </w:r>
      <w:r w:rsidR="001202EB" w:rsidRPr="007D0B33">
        <w:rPr>
          <w:rFonts w:cs="Times New Roman"/>
          <w:b/>
        </w:rPr>
        <w:t>40.</w:t>
      </w:r>
      <w:r w:rsidR="001202EB" w:rsidRPr="007D0B33">
        <w:rPr>
          <w:rFonts w:cs="Times New Roman"/>
        </w:rPr>
        <w:t xml:space="preserve"> Prohibited acts. </w:t>
      </w:r>
    </w:p>
    <w:p w:rsid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The following acts and the causing thereof are hereby prohibited: </w:t>
      </w: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(a) The introduction or delivery for introduction into commerce of any misbranded hazardous substance or banned hazardous substance. </w:t>
      </w: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(b) The alteration, mutilation, destruction, obliteration, or removal of the whole or any part of the label of, or the doing of any other act with respect to, a hazardous substance if such act is done while the substance is in commerce, or while the substance is held for sale (whether or not the first sale) after shipment in commerce, and results in the hazardous substance being a misbranded hazardous substance or a banned hazardous substance. </w:t>
      </w: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(c) The receipt in commerce of any misbranded hazardous substance or banned hazardous substance and the delivery or proffered delivery thereof for pay or otherwise. </w:t>
      </w: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(d) The giving of a guarantee or undertaking referred to in </w:t>
      </w:r>
      <w:r w:rsidR="007D0B33" w:rsidRPr="007D0B33">
        <w:rPr>
          <w:rFonts w:cs="Times New Roman"/>
        </w:rPr>
        <w:t xml:space="preserve">Section </w:t>
      </w:r>
      <w:r w:rsidRPr="007D0B33">
        <w:rPr>
          <w:rFonts w:cs="Times New Roman"/>
        </w:rPr>
        <w:t>23</w:t>
      </w:r>
      <w:r w:rsidR="007D0B33" w:rsidRPr="007D0B33">
        <w:rPr>
          <w:rFonts w:cs="Times New Roman"/>
        </w:rPr>
        <w:noBreakHyphen/>
      </w:r>
      <w:r w:rsidRPr="007D0B33">
        <w:rPr>
          <w:rFonts w:cs="Times New Roman"/>
        </w:rPr>
        <w:t>39</w:t>
      </w:r>
      <w:r w:rsidR="007D0B33" w:rsidRPr="007D0B33">
        <w:rPr>
          <w:rFonts w:cs="Times New Roman"/>
        </w:rPr>
        <w:noBreakHyphen/>
      </w:r>
      <w:r w:rsidRPr="007D0B33">
        <w:rPr>
          <w:rFonts w:cs="Times New Roman"/>
        </w:rPr>
        <w:t xml:space="preserve">50(b)(2) which guarantee or undertaking is false, except by a person who relied upon a guarantee or undertaking to the same effect signed by, and containing the name and address of, the person residing in the United States from whom he received in good faith the hazardous substance. </w:t>
      </w: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(e) The failure to permit entry or inspection as authorized by </w:t>
      </w:r>
      <w:r w:rsidR="007D0B33" w:rsidRPr="007D0B33">
        <w:rPr>
          <w:rFonts w:cs="Times New Roman"/>
        </w:rPr>
        <w:t xml:space="preserve">Section </w:t>
      </w:r>
      <w:r w:rsidRPr="007D0B33">
        <w:rPr>
          <w:rFonts w:cs="Times New Roman"/>
        </w:rPr>
        <w:t>23</w:t>
      </w:r>
      <w:r w:rsidR="007D0B33" w:rsidRPr="007D0B33">
        <w:rPr>
          <w:rFonts w:cs="Times New Roman"/>
        </w:rPr>
        <w:noBreakHyphen/>
      </w:r>
      <w:r w:rsidRPr="007D0B33">
        <w:rPr>
          <w:rFonts w:cs="Times New Roman"/>
        </w:rPr>
        <w:t>39</w:t>
      </w:r>
      <w:r w:rsidR="007D0B33" w:rsidRPr="007D0B33">
        <w:rPr>
          <w:rFonts w:cs="Times New Roman"/>
        </w:rPr>
        <w:noBreakHyphen/>
      </w:r>
      <w:r w:rsidRPr="007D0B33">
        <w:rPr>
          <w:rFonts w:cs="Times New Roman"/>
        </w:rPr>
        <w:t xml:space="preserve">100(a) or to permit access to and copying of any record as authorized by </w:t>
      </w:r>
      <w:r w:rsidR="007D0B33" w:rsidRPr="007D0B33">
        <w:rPr>
          <w:rFonts w:cs="Times New Roman"/>
        </w:rPr>
        <w:t xml:space="preserve">Section </w:t>
      </w:r>
      <w:r w:rsidRPr="007D0B33">
        <w:rPr>
          <w:rFonts w:cs="Times New Roman"/>
        </w:rPr>
        <w:t>23</w:t>
      </w:r>
      <w:r w:rsidR="007D0B33" w:rsidRPr="007D0B33">
        <w:rPr>
          <w:rFonts w:cs="Times New Roman"/>
        </w:rPr>
        <w:noBreakHyphen/>
      </w:r>
      <w:r w:rsidRPr="007D0B33">
        <w:rPr>
          <w:rFonts w:cs="Times New Roman"/>
        </w:rPr>
        <w:t>39</w:t>
      </w:r>
      <w:r w:rsidR="007D0B33" w:rsidRPr="007D0B33">
        <w:rPr>
          <w:rFonts w:cs="Times New Roman"/>
        </w:rPr>
        <w:noBreakHyphen/>
      </w:r>
      <w:r w:rsidRPr="007D0B33">
        <w:rPr>
          <w:rFonts w:cs="Times New Roman"/>
        </w:rPr>
        <w:t xml:space="preserve">110. </w:t>
      </w: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(f) The introduction or delivery for introduction into commerce, or the receipt in commerce and subsequent delivery or proffered delivery for pay or otherwise, of a hazardous substance in a reused food, drug, or cosmetic container or in a container which, though not a reused container, is identifiable as a food, drug, or cosmetic container by its labeling or by other identification.  The reuse of a food, drug, or cosmetic container as a container for a hazardous substance shall be deemed to be an act which results in the hazardous substance being a misbranded hazardous substance.  As used in this paragraph, the terms </w:t>
      </w:r>
      <w:r w:rsidR="007D0B33" w:rsidRPr="007D0B33">
        <w:rPr>
          <w:rFonts w:cs="Times New Roman"/>
        </w:rPr>
        <w:t>“</w:t>
      </w:r>
      <w:r w:rsidRPr="007D0B33">
        <w:rPr>
          <w:rFonts w:cs="Times New Roman"/>
        </w:rPr>
        <w:t>food,</w:t>
      </w:r>
      <w:r w:rsidR="007D0B33" w:rsidRPr="007D0B33">
        <w:rPr>
          <w:rFonts w:cs="Times New Roman"/>
        </w:rPr>
        <w:t>”</w:t>
      </w:r>
      <w:r w:rsidRPr="007D0B33">
        <w:rPr>
          <w:rFonts w:cs="Times New Roman"/>
        </w:rPr>
        <w:t xml:space="preserve"> </w:t>
      </w:r>
      <w:r w:rsidR="007D0B33" w:rsidRPr="007D0B33">
        <w:rPr>
          <w:rFonts w:cs="Times New Roman"/>
        </w:rPr>
        <w:t>“</w:t>
      </w:r>
      <w:r w:rsidRPr="007D0B33">
        <w:rPr>
          <w:rFonts w:cs="Times New Roman"/>
        </w:rPr>
        <w:t>drug,</w:t>
      </w:r>
      <w:r w:rsidR="007D0B33" w:rsidRPr="007D0B33">
        <w:rPr>
          <w:rFonts w:cs="Times New Roman"/>
        </w:rPr>
        <w:t>”</w:t>
      </w:r>
      <w:r w:rsidRPr="007D0B33">
        <w:rPr>
          <w:rFonts w:cs="Times New Roman"/>
        </w:rPr>
        <w:t xml:space="preserve"> and </w:t>
      </w:r>
      <w:r w:rsidR="007D0B33" w:rsidRPr="007D0B33">
        <w:rPr>
          <w:rFonts w:cs="Times New Roman"/>
        </w:rPr>
        <w:t>“</w:t>
      </w:r>
      <w:r w:rsidRPr="007D0B33">
        <w:rPr>
          <w:rFonts w:cs="Times New Roman"/>
        </w:rPr>
        <w:t>cosmetic</w:t>
      </w:r>
      <w:r w:rsidR="007D0B33" w:rsidRPr="007D0B33">
        <w:rPr>
          <w:rFonts w:cs="Times New Roman"/>
        </w:rPr>
        <w:t>”</w:t>
      </w:r>
      <w:r w:rsidRPr="007D0B33">
        <w:rPr>
          <w:rFonts w:cs="Times New Roman"/>
        </w:rPr>
        <w:t xml:space="preserve"> shall have the same meanings as in the South Carolina Food, Drug, and Cosmetic Act. </w:t>
      </w:r>
    </w:p>
    <w:p w:rsidR="007D0B33"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(g) The use by any person to his own advantage, or revealing other than to the Commissioner or officers or employees of the agency, or to the courts when relevant in any judicial proceeding under this chapter, of any information acquired under authority of </w:t>
      </w:r>
      <w:r w:rsidR="007D0B33" w:rsidRPr="007D0B33">
        <w:rPr>
          <w:rFonts w:cs="Times New Roman"/>
        </w:rPr>
        <w:t xml:space="preserve">Section </w:t>
      </w:r>
      <w:r w:rsidRPr="007D0B33">
        <w:rPr>
          <w:rFonts w:cs="Times New Roman"/>
        </w:rPr>
        <w:t>23</w:t>
      </w:r>
      <w:r w:rsidR="007D0B33" w:rsidRPr="007D0B33">
        <w:rPr>
          <w:rFonts w:cs="Times New Roman"/>
        </w:rPr>
        <w:noBreakHyphen/>
      </w:r>
      <w:r w:rsidRPr="007D0B33">
        <w:rPr>
          <w:rFonts w:cs="Times New Roman"/>
        </w:rPr>
        <w:t>39</w:t>
      </w:r>
      <w:r w:rsidR="007D0B33" w:rsidRPr="007D0B33">
        <w:rPr>
          <w:rFonts w:cs="Times New Roman"/>
        </w:rPr>
        <w:noBreakHyphen/>
      </w:r>
      <w:r w:rsidRPr="007D0B33">
        <w:rPr>
          <w:rFonts w:cs="Times New Roman"/>
        </w:rPr>
        <w:t xml:space="preserve">100 concerning any method of process which as a trade secret is entitled to protection. </w:t>
      </w:r>
    </w:p>
    <w:p w:rsidR="007D0B33" w:rsidRP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b/>
        </w:rPr>
        <w:t xml:space="preserve">SECTION </w:t>
      </w:r>
      <w:r w:rsidR="001202EB" w:rsidRPr="007D0B33">
        <w:rPr>
          <w:rFonts w:cs="Times New Roman"/>
          <w:b/>
        </w:rPr>
        <w:t>23</w:t>
      </w:r>
      <w:r w:rsidRPr="007D0B33">
        <w:rPr>
          <w:rFonts w:cs="Times New Roman"/>
          <w:b/>
        </w:rPr>
        <w:noBreakHyphen/>
      </w:r>
      <w:r w:rsidR="001202EB" w:rsidRPr="007D0B33">
        <w:rPr>
          <w:rFonts w:cs="Times New Roman"/>
          <w:b/>
        </w:rPr>
        <w:t>39</w:t>
      </w:r>
      <w:r w:rsidRPr="007D0B33">
        <w:rPr>
          <w:rFonts w:cs="Times New Roman"/>
          <w:b/>
        </w:rPr>
        <w:noBreakHyphen/>
      </w:r>
      <w:r w:rsidR="001202EB" w:rsidRPr="007D0B33">
        <w:rPr>
          <w:rFonts w:cs="Times New Roman"/>
          <w:b/>
        </w:rPr>
        <w:t>50.</w:t>
      </w:r>
      <w:r w:rsidR="001202EB" w:rsidRPr="007D0B33">
        <w:rPr>
          <w:rFonts w:cs="Times New Roman"/>
        </w:rPr>
        <w:t xml:space="preserve"> Penalties for violation of </w:t>
      </w:r>
      <w:r w:rsidRPr="007D0B33">
        <w:rPr>
          <w:rFonts w:cs="Times New Roman"/>
        </w:rPr>
        <w:t xml:space="preserve">Section </w:t>
      </w:r>
      <w:r w:rsidR="001202EB" w:rsidRPr="007D0B33">
        <w:rPr>
          <w:rFonts w:cs="Times New Roman"/>
        </w:rPr>
        <w:t>23</w:t>
      </w:r>
      <w:r w:rsidRPr="007D0B33">
        <w:rPr>
          <w:rFonts w:cs="Times New Roman"/>
        </w:rPr>
        <w:noBreakHyphen/>
      </w:r>
      <w:r w:rsidR="001202EB" w:rsidRPr="007D0B33">
        <w:rPr>
          <w:rFonts w:cs="Times New Roman"/>
        </w:rPr>
        <w:t>39</w:t>
      </w:r>
      <w:r w:rsidRPr="007D0B33">
        <w:rPr>
          <w:rFonts w:cs="Times New Roman"/>
        </w:rPr>
        <w:noBreakHyphen/>
      </w:r>
      <w:r w:rsidR="001202EB" w:rsidRPr="007D0B33">
        <w:rPr>
          <w:rFonts w:cs="Times New Roman"/>
        </w:rPr>
        <w:t xml:space="preserve">40;  exceptions. </w:t>
      </w:r>
    </w:p>
    <w:p w:rsid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(a) Any person who violates any of the provisions of </w:t>
      </w:r>
      <w:r w:rsidR="007D0B33" w:rsidRPr="007D0B33">
        <w:rPr>
          <w:rFonts w:cs="Times New Roman"/>
        </w:rPr>
        <w:t xml:space="preserve">Section </w:t>
      </w:r>
      <w:r w:rsidRPr="007D0B33">
        <w:rPr>
          <w:rFonts w:cs="Times New Roman"/>
        </w:rPr>
        <w:t>23</w:t>
      </w:r>
      <w:r w:rsidR="007D0B33" w:rsidRPr="007D0B33">
        <w:rPr>
          <w:rFonts w:cs="Times New Roman"/>
        </w:rPr>
        <w:noBreakHyphen/>
      </w:r>
      <w:r w:rsidRPr="007D0B33">
        <w:rPr>
          <w:rFonts w:cs="Times New Roman"/>
        </w:rPr>
        <w:t>39</w:t>
      </w:r>
      <w:r w:rsidR="007D0B33" w:rsidRPr="007D0B33">
        <w:rPr>
          <w:rFonts w:cs="Times New Roman"/>
        </w:rPr>
        <w:noBreakHyphen/>
      </w:r>
      <w:r w:rsidRPr="007D0B33">
        <w:rPr>
          <w:rFonts w:cs="Times New Roman"/>
        </w:rPr>
        <w:t xml:space="preserve">40 shall be guilty of a misdemeanor and shall on conviction thereof be subject to a fine of not more than $500 or to imprisonment for not more than ninety days, or both;  but for offenses committed with intent to defraud or mislead, or for second and subsequent offenses, the penalty shall be imprisonment for not more than one year, or a fine of not more than $3,000, or both such imprisonment and fine. </w:t>
      </w:r>
    </w:p>
    <w:p w:rsidR="007D0B33"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(b) No person shall be subject to the penalties of subsection (a) of this section, (1) for having violated </w:t>
      </w:r>
      <w:r w:rsidR="007D0B33" w:rsidRPr="007D0B33">
        <w:rPr>
          <w:rFonts w:cs="Times New Roman"/>
        </w:rPr>
        <w:t xml:space="preserve">Section </w:t>
      </w:r>
      <w:r w:rsidRPr="007D0B33">
        <w:rPr>
          <w:rFonts w:cs="Times New Roman"/>
        </w:rPr>
        <w:t>23</w:t>
      </w:r>
      <w:r w:rsidR="007D0B33" w:rsidRPr="007D0B33">
        <w:rPr>
          <w:rFonts w:cs="Times New Roman"/>
        </w:rPr>
        <w:noBreakHyphen/>
      </w:r>
      <w:r w:rsidRPr="007D0B33">
        <w:rPr>
          <w:rFonts w:cs="Times New Roman"/>
        </w:rPr>
        <w:t>39</w:t>
      </w:r>
      <w:r w:rsidR="007D0B33" w:rsidRPr="007D0B33">
        <w:rPr>
          <w:rFonts w:cs="Times New Roman"/>
        </w:rPr>
        <w:noBreakHyphen/>
      </w:r>
      <w:r w:rsidRPr="007D0B33">
        <w:rPr>
          <w:rFonts w:cs="Times New Roman"/>
        </w:rPr>
        <w:t xml:space="preserve">40(c), if the receipt, delivery, or proffered delivery of the hazardous substance was made in good faith, unless he refuses to furnish on request of an officer or employee duly designated by the Commissioner, the name and address of the person from whom he purchased or received such hazardous substance, and copies of all documents, if any there be, pertaining to the delivery of the hazardous substance to him;  or (2) for having violated </w:t>
      </w:r>
      <w:r w:rsidR="007D0B33" w:rsidRPr="007D0B33">
        <w:rPr>
          <w:rFonts w:cs="Times New Roman"/>
        </w:rPr>
        <w:t xml:space="preserve">Section </w:t>
      </w:r>
      <w:r w:rsidRPr="007D0B33">
        <w:rPr>
          <w:rFonts w:cs="Times New Roman"/>
        </w:rPr>
        <w:t>23</w:t>
      </w:r>
      <w:r w:rsidR="007D0B33" w:rsidRPr="007D0B33">
        <w:rPr>
          <w:rFonts w:cs="Times New Roman"/>
        </w:rPr>
        <w:noBreakHyphen/>
      </w:r>
      <w:r w:rsidRPr="007D0B33">
        <w:rPr>
          <w:rFonts w:cs="Times New Roman"/>
        </w:rPr>
        <w:t>39</w:t>
      </w:r>
      <w:r w:rsidR="007D0B33" w:rsidRPr="007D0B33">
        <w:rPr>
          <w:rFonts w:cs="Times New Roman"/>
        </w:rPr>
        <w:noBreakHyphen/>
      </w:r>
      <w:r w:rsidRPr="007D0B33">
        <w:rPr>
          <w:rFonts w:cs="Times New Roman"/>
        </w:rPr>
        <w:t xml:space="preserve">40(a), if he establishes a guarantee or undertaking signed by, and containing the name and address of, the person residing in the United States from whom he received in good faith the hazardous substance, to the effect that the hazardous substance is not (in misbranded packages) a misbranded hazardous substance or a banned hazardous substance within the meaning of those terms in the chapter. </w:t>
      </w:r>
    </w:p>
    <w:p w:rsidR="007D0B33" w:rsidRP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b/>
        </w:rPr>
        <w:t xml:space="preserve">SECTION </w:t>
      </w:r>
      <w:r w:rsidR="001202EB" w:rsidRPr="007D0B33">
        <w:rPr>
          <w:rFonts w:cs="Times New Roman"/>
          <w:b/>
        </w:rPr>
        <w:t>23</w:t>
      </w:r>
      <w:r w:rsidRPr="007D0B33">
        <w:rPr>
          <w:rFonts w:cs="Times New Roman"/>
          <w:b/>
        </w:rPr>
        <w:noBreakHyphen/>
      </w:r>
      <w:r w:rsidR="001202EB" w:rsidRPr="007D0B33">
        <w:rPr>
          <w:rFonts w:cs="Times New Roman"/>
          <w:b/>
        </w:rPr>
        <w:t>39</w:t>
      </w:r>
      <w:r w:rsidRPr="007D0B33">
        <w:rPr>
          <w:rFonts w:cs="Times New Roman"/>
          <w:b/>
        </w:rPr>
        <w:noBreakHyphen/>
      </w:r>
      <w:r w:rsidR="001202EB" w:rsidRPr="007D0B33">
        <w:rPr>
          <w:rFonts w:cs="Times New Roman"/>
          <w:b/>
        </w:rPr>
        <w:t>60.</w:t>
      </w:r>
      <w:r w:rsidR="001202EB" w:rsidRPr="007D0B33">
        <w:rPr>
          <w:rFonts w:cs="Times New Roman"/>
        </w:rPr>
        <w:t xml:space="preserve"> Injunction proceedings. </w:t>
      </w:r>
    </w:p>
    <w:p w:rsid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0B33"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In addition to the remedies hereinafter provided, the Commissioner is hereby authorized to apply to the appropriate circuit court for, and such court shall have jurisdiction upon hearing and for cause shown, to grant a temporary or permanent injunction restraining any person from violating any provision of </w:t>
      </w:r>
      <w:r w:rsidR="007D0B33" w:rsidRPr="007D0B33">
        <w:rPr>
          <w:rFonts w:cs="Times New Roman"/>
        </w:rPr>
        <w:t xml:space="preserve">Section </w:t>
      </w:r>
      <w:r w:rsidRPr="007D0B33">
        <w:rPr>
          <w:rFonts w:cs="Times New Roman"/>
        </w:rPr>
        <w:t>23</w:t>
      </w:r>
      <w:r w:rsidR="007D0B33" w:rsidRPr="007D0B33">
        <w:rPr>
          <w:rFonts w:cs="Times New Roman"/>
        </w:rPr>
        <w:noBreakHyphen/>
      </w:r>
      <w:r w:rsidRPr="007D0B33">
        <w:rPr>
          <w:rFonts w:cs="Times New Roman"/>
        </w:rPr>
        <w:t>39</w:t>
      </w:r>
      <w:r w:rsidR="007D0B33" w:rsidRPr="007D0B33">
        <w:rPr>
          <w:rFonts w:cs="Times New Roman"/>
        </w:rPr>
        <w:noBreakHyphen/>
      </w:r>
      <w:r w:rsidRPr="007D0B33">
        <w:rPr>
          <w:rFonts w:cs="Times New Roman"/>
        </w:rPr>
        <w:t xml:space="preserve">40;  irrespective of whether or not there exists an adequate remedy at law. </w:t>
      </w:r>
    </w:p>
    <w:p w:rsidR="007D0B33" w:rsidRP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b/>
        </w:rPr>
        <w:t xml:space="preserve">SECTION </w:t>
      </w:r>
      <w:r w:rsidR="001202EB" w:rsidRPr="007D0B33">
        <w:rPr>
          <w:rFonts w:cs="Times New Roman"/>
          <w:b/>
        </w:rPr>
        <w:t>23</w:t>
      </w:r>
      <w:r w:rsidRPr="007D0B33">
        <w:rPr>
          <w:rFonts w:cs="Times New Roman"/>
          <w:b/>
        </w:rPr>
        <w:noBreakHyphen/>
      </w:r>
      <w:r w:rsidR="001202EB" w:rsidRPr="007D0B33">
        <w:rPr>
          <w:rFonts w:cs="Times New Roman"/>
          <w:b/>
        </w:rPr>
        <w:t>39</w:t>
      </w:r>
      <w:r w:rsidRPr="007D0B33">
        <w:rPr>
          <w:rFonts w:cs="Times New Roman"/>
          <w:b/>
        </w:rPr>
        <w:noBreakHyphen/>
      </w:r>
      <w:r w:rsidR="001202EB" w:rsidRPr="007D0B33">
        <w:rPr>
          <w:rFonts w:cs="Times New Roman"/>
          <w:b/>
        </w:rPr>
        <w:t>70.</w:t>
      </w:r>
      <w:r w:rsidR="001202EB" w:rsidRPr="007D0B33">
        <w:rPr>
          <w:rFonts w:cs="Times New Roman"/>
        </w:rPr>
        <w:t xml:space="preserve"> Procedure for embargo and condemnation of misbranded or banned hazardous substances. </w:t>
      </w:r>
    </w:p>
    <w:p w:rsid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(a) Whenever a duly authorized agent of the Commissioner finds or has probable cause to believe that any hazardous household substance is misbranded, or is a banned hazardous substance, within the meaning of this chapter, he shall affix to such article a tag or other appropriate marking, giving notice that such article is, or is suspected of being, misbranded or is a banned hazardous substance and has been detained or embargoed, and warning all persons not to remove or dispose of such article by sale or otherwise until permission for removal or disposal is given by such agent or the court.  It shall be unlawful for any person to remove or dispose of such detained or embargoed article by sale or otherwise without such permission. </w:t>
      </w: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(b) When an article detained or embargoed under subsection (a) has been found by such agent to be misbranded or a banned hazardous substance, he shall petition the circuit court in whose jurisdiction the article is detained or embargoed for a libel of condemnation of such article.  When such agent has found that an article so detained or embargoed is not misbranded or a banned hazardous substance, he shall remove the tag or other marking. </w:t>
      </w:r>
    </w:p>
    <w:p w:rsidR="007D0B33"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(c) If the court finds that a detained or embargoed article is misbranded or a banned hazardous substance, such article shall, after entry of the decree, be destroyed at the expense of the claimant thereof, under supervision of such agent, and all court costs and fees, and storage and other proper expenses, shall be taxed against the claimant of such article or his agent;   provided,  that when the misbranding can be corrected by proper labeling of the article, the court, after entry of the decree and after such costs, fees, and expenses have been paid and a good and sufficient bond, conditioned that such article shall be so labeled, has been executed, may by order direct that such article be delivered to claimant thereof for such labeling under the supervision of an agent of the Commissioner.  The expense of such supervision shall be paid by claimant.  The article shall be returned to the claimant on the representation to the court by the Commissioner that the article is no longer in violation of this chapter, and that the expenses of such supervision have been paid. </w:t>
      </w:r>
    </w:p>
    <w:p w:rsidR="007D0B33" w:rsidRP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b/>
        </w:rPr>
        <w:t xml:space="preserve">SECTION </w:t>
      </w:r>
      <w:r w:rsidR="001202EB" w:rsidRPr="007D0B33">
        <w:rPr>
          <w:rFonts w:cs="Times New Roman"/>
          <w:b/>
        </w:rPr>
        <w:t>23</w:t>
      </w:r>
      <w:r w:rsidRPr="007D0B33">
        <w:rPr>
          <w:rFonts w:cs="Times New Roman"/>
          <w:b/>
        </w:rPr>
        <w:noBreakHyphen/>
      </w:r>
      <w:r w:rsidR="001202EB" w:rsidRPr="007D0B33">
        <w:rPr>
          <w:rFonts w:cs="Times New Roman"/>
          <w:b/>
        </w:rPr>
        <w:t>39</w:t>
      </w:r>
      <w:r w:rsidRPr="007D0B33">
        <w:rPr>
          <w:rFonts w:cs="Times New Roman"/>
          <w:b/>
        </w:rPr>
        <w:noBreakHyphen/>
      </w:r>
      <w:r w:rsidR="001202EB" w:rsidRPr="007D0B33">
        <w:rPr>
          <w:rFonts w:cs="Times New Roman"/>
          <w:b/>
        </w:rPr>
        <w:t>80.</w:t>
      </w:r>
      <w:r w:rsidR="001202EB" w:rsidRPr="007D0B33">
        <w:rPr>
          <w:rFonts w:cs="Times New Roman"/>
        </w:rPr>
        <w:t xml:space="preserve"> Duty of solicitor upon receiving report of violation;  notice and hearing before reporting violation. </w:t>
      </w:r>
    </w:p>
    <w:p w:rsid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0B33"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It shall be the duty of each State solicitor to whom the Commissioner reports any violation of this chapter, to cause appropriate proceedings to be instituted in the proper courts without delay and to be prosecuted in the manner required by law.  Before any violation of this chapter is reported to any such solicitor for the institution of a criminal proceeding, the person against whom such proceeding is contemplated shall be given appropriate notice and an opportunity to present his views before the Commissioner or his designated agent, either orally or in writing, in person, or by attorney, with regard to such contemplated proceeding. </w:t>
      </w:r>
    </w:p>
    <w:p w:rsidR="007D0B33" w:rsidRP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b/>
        </w:rPr>
        <w:t xml:space="preserve">SECTION </w:t>
      </w:r>
      <w:r w:rsidR="001202EB" w:rsidRPr="007D0B33">
        <w:rPr>
          <w:rFonts w:cs="Times New Roman"/>
          <w:b/>
        </w:rPr>
        <w:t>23</w:t>
      </w:r>
      <w:r w:rsidRPr="007D0B33">
        <w:rPr>
          <w:rFonts w:cs="Times New Roman"/>
          <w:b/>
        </w:rPr>
        <w:noBreakHyphen/>
      </w:r>
      <w:r w:rsidR="001202EB" w:rsidRPr="007D0B33">
        <w:rPr>
          <w:rFonts w:cs="Times New Roman"/>
          <w:b/>
        </w:rPr>
        <w:t>39</w:t>
      </w:r>
      <w:r w:rsidRPr="007D0B33">
        <w:rPr>
          <w:rFonts w:cs="Times New Roman"/>
          <w:b/>
        </w:rPr>
        <w:noBreakHyphen/>
      </w:r>
      <w:r w:rsidR="001202EB" w:rsidRPr="007D0B33">
        <w:rPr>
          <w:rFonts w:cs="Times New Roman"/>
          <w:b/>
        </w:rPr>
        <w:t>90.</w:t>
      </w:r>
      <w:r w:rsidR="001202EB" w:rsidRPr="007D0B33">
        <w:rPr>
          <w:rFonts w:cs="Times New Roman"/>
        </w:rPr>
        <w:t xml:space="preserve"> Promulgation of regulations. </w:t>
      </w:r>
    </w:p>
    <w:p w:rsid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(a) The authority to promulgate regulations for the efficient enforcement of this chapter is hereby vested in the Commissioner. </w:t>
      </w:r>
    </w:p>
    <w:p w:rsidR="007D0B33"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(b) The Commissioner shall cause the regulations promulgated under this chapter to conform with the regulations established pursuant to the Federal Hazardous Substance Act. </w:t>
      </w:r>
    </w:p>
    <w:p w:rsidR="007D0B33" w:rsidRP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b/>
        </w:rPr>
        <w:t xml:space="preserve">SECTION </w:t>
      </w:r>
      <w:r w:rsidR="001202EB" w:rsidRPr="007D0B33">
        <w:rPr>
          <w:rFonts w:cs="Times New Roman"/>
          <w:b/>
        </w:rPr>
        <w:t>23</w:t>
      </w:r>
      <w:r w:rsidRPr="007D0B33">
        <w:rPr>
          <w:rFonts w:cs="Times New Roman"/>
          <w:b/>
        </w:rPr>
        <w:noBreakHyphen/>
      </w:r>
      <w:r w:rsidR="001202EB" w:rsidRPr="007D0B33">
        <w:rPr>
          <w:rFonts w:cs="Times New Roman"/>
          <w:b/>
        </w:rPr>
        <w:t>39</w:t>
      </w:r>
      <w:r w:rsidRPr="007D0B33">
        <w:rPr>
          <w:rFonts w:cs="Times New Roman"/>
          <w:b/>
        </w:rPr>
        <w:noBreakHyphen/>
      </w:r>
      <w:r w:rsidR="001202EB" w:rsidRPr="007D0B33">
        <w:rPr>
          <w:rFonts w:cs="Times New Roman"/>
          <w:b/>
        </w:rPr>
        <w:t>100.</w:t>
      </w:r>
      <w:r w:rsidR="001202EB" w:rsidRPr="007D0B33">
        <w:rPr>
          <w:rFonts w:cs="Times New Roman"/>
        </w:rPr>
        <w:t xml:space="preserve"> Examinations and investigations. </w:t>
      </w:r>
    </w:p>
    <w:p w:rsid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(a) For the purposes of enforcement of this chapter, officers or employees duly designated by the Commissioner upon presenting appropriate credentials to the owner, operator, or agent in charge, are authorized (1) to enter, at reasonable times, any factory, warehouse, or establishment in which hazardous substances are manufactured, processed, packed, or held for introduction into commerce or are held after such introduction, or to enter any vehicle being used to transport or hold such hazardous substances in commerce;  (2) to inspect, at reasonable times, and within reasonable limits and in a reasonable manner, such factory, warehouse, establishment or vehicle, and all pertinent equipment, finished and unfinished materials, and labeling therein;  and (3) to obtain samples of such materials or packages thereof, or of such labeling. </w:t>
      </w:r>
    </w:p>
    <w:p w:rsidR="007D0B33"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(b) If the officer or employee obtains any sample, prior to leaving the premises, he shall pay or offer to pay the owner, operator, or agent in charge for such sample and give a receipt describing the samples obtained. </w:t>
      </w:r>
    </w:p>
    <w:p w:rsidR="007D0B33" w:rsidRP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b/>
        </w:rPr>
        <w:t xml:space="preserve">SECTION </w:t>
      </w:r>
      <w:r w:rsidR="001202EB" w:rsidRPr="007D0B33">
        <w:rPr>
          <w:rFonts w:cs="Times New Roman"/>
          <w:b/>
        </w:rPr>
        <w:t>23</w:t>
      </w:r>
      <w:r w:rsidRPr="007D0B33">
        <w:rPr>
          <w:rFonts w:cs="Times New Roman"/>
          <w:b/>
        </w:rPr>
        <w:noBreakHyphen/>
      </w:r>
      <w:r w:rsidR="001202EB" w:rsidRPr="007D0B33">
        <w:rPr>
          <w:rFonts w:cs="Times New Roman"/>
          <w:b/>
        </w:rPr>
        <w:t>39</w:t>
      </w:r>
      <w:r w:rsidRPr="007D0B33">
        <w:rPr>
          <w:rFonts w:cs="Times New Roman"/>
          <w:b/>
        </w:rPr>
        <w:noBreakHyphen/>
      </w:r>
      <w:r w:rsidR="001202EB" w:rsidRPr="007D0B33">
        <w:rPr>
          <w:rFonts w:cs="Times New Roman"/>
          <w:b/>
        </w:rPr>
        <w:t>110.</w:t>
      </w:r>
      <w:r w:rsidR="001202EB" w:rsidRPr="007D0B33">
        <w:rPr>
          <w:rFonts w:cs="Times New Roman"/>
        </w:rPr>
        <w:t xml:space="preserve"> Access to records of shipment. </w:t>
      </w:r>
    </w:p>
    <w:p w:rsid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0B33"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For the purpose of enforcing the provisions of this chapter, carriers engaged in commerce, and persons receiving hazardous substances in commerce or holding such hazardous substances so received shall, upon the request of an officer or employee duly designated by the Commissioner permit such officer or employee at reasonable times, to have access to and to copy all records showing the movement in commerce of any such hazardous substances, or the holding thereof during or after such movement, and the quantity, shipper, and consignee thereof;  and it shall be unlawful for any such carrier or person to fail to permit such access to and copying of any record so requested when such request is accompanied by a statement in writing specifying the nature or kind or such hazardous substance to which such request relates.   Provided,  that evidence obtained under this section shall not be used in a criminal prosecution of the person from whom obtained.   Provided further,  that carriers shall not be subject to the other provisions of this chapter by reason of their receipt, carriage, holding, or delivery of hazardous substances in the usual course of business as carriers. </w:t>
      </w:r>
    </w:p>
    <w:p w:rsidR="007D0B33" w:rsidRP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b/>
        </w:rPr>
        <w:t xml:space="preserve">SECTION </w:t>
      </w:r>
      <w:r w:rsidR="001202EB" w:rsidRPr="007D0B33">
        <w:rPr>
          <w:rFonts w:cs="Times New Roman"/>
          <w:b/>
        </w:rPr>
        <w:t>23</w:t>
      </w:r>
      <w:r w:rsidRPr="007D0B33">
        <w:rPr>
          <w:rFonts w:cs="Times New Roman"/>
          <w:b/>
        </w:rPr>
        <w:noBreakHyphen/>
      </w:r>
      <w:r w:rsidR="001202EB" w:rsidRPr="007D0B33">
        <w:rPr>
          <w:rFonts w:cs="Times New Roman"/>
          <w:b/>
        </w:rPr>
        <w:t>39</w:t>
      </w:r>
      <w:r w:rsidRPr="007D0B33">
        <w:rPr>
          <w:rFonts w:cs="Times New Roman"/>
          <w:b/>
        </w:rPr>
        <w:noBreakHyphen/>
      </w:r>
      <w:r w:rsidR="001202EB" w:rsidRPr="007D0B33">
        <w:rPr>
          <w:rFonts w:cs="Times New Roman"/>
          <w:b/>
        </w:rPr>
        <w:t>120.</w:t>
      </w:r>
      <w:r w:rsidR="001202EB" w:rsidRPr="007D0B33">
        <w:rPr>
          <w:rFonts w:cs="Times New Roman"/>
        </w:rPr>
        <w:t xml:space="preserve"> Reports of action taken under chapter. </w:t>
      </w:r>
    </w:p>
    <w:p w:rsidR="007D0B33" w:rsidRDefault="007D0B33"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2EB" w:rsidRPr="007D0B33"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(a) The Commissioner may cause to be published from time to time reports summarizing any judgments, decrees, or court orders which have been rendered under this chapter, including the nature of the charge and the disposition thereof. </w:t>
      </w:r>
    </w:p>
    <w:p w:rsidR="00D27165" w:rsidRDefault="001202EB"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0B33">
        <w:rPr>
          <w:rFonts w:cs="Times New Roman"/>
        </w:rPr>
        <w:t xml:space="preserve">(b) The Commissioner may also cause to be disseminated information regarding hazardous substances in situations involving, in the opinion of the Commissioner imminent danger to health.  Nothing in this section shall be construed to prohibit the Commissioner from collecting, reporting, and illustrating the results of the investigations of the agency. </w:t>
      </w:r>
    </w:p>
    <w:p w:rsidR="00D27165" w:rsidRDefault="00D27165"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D0B33" w:rsidRDefault="00184435" w:rsidP="007D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D0B33" w:rsidSect="007D0B3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B33" w:rsidRDefault="007D0B33" w:rsidP="007D0B33">
      <w:r>
        <w:separator/>
      </w:r>
    </w:p>
  </w:endnote>
  <w:endnote w:type="continuationSeparator" w:id="0">
    <w:p w:rsidR="007D0B33" w:rsidRDefault="007D0B33" w:rsidP="007D0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B33" w:rsidRPr="007D0B33" w:rsidRDefault="007D0B33" w:rsidP="007D0B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B33" w:rsidRPr="007D0B33" w:rsidRDefault="007D0B33" w:rsidP="007D0B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B33" w:rsidRPr="007D0B33" w:rsidRDefault="007D0B33" w:rsidP="007D0B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B33" w:rsidRDefault="007D0B33" w:rsidP="007D0B33">
      <w:r>
        <w:separator/>
      </w:r>
    </w:p>
  </w:footnote>
  <w:footnote w:type="continuationSeparator" w:id="0">
    <w:p w:rsidR="007D0B33" w:rsidRDefault="007D0B33" w:rsidP="007D0B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B33" w:rsidRPr="007D0B33" w:rsidRDefault="007D0B33" w:rsidP="007D0B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B33" w:rsidRPr="007D0B33" w:rsidRDefault="007D0B33" w:rsidP="007D0B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B33" w:rsidRPr="007D0B33" w:rsidRDefault="007D0B33" w:rsidP="007D0B3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202EB"/>
    <w:rsid w:val="000B3C22"/>
    <w:rsid w:val="00110856"/>
    <w:rsid w:val="001202EB"/>
    <w:rsid w:val="00127E31"/>
    <w:rsid w:val="001763C2"/>
    <w:rsid w:val="00184435"/>
    <w:rsid w:val="00247C2E"/>
    <w:rsid w:val="007D0B33"/>
    <w:rsid w:val="00817EA2"/>
    <w:rsid w:val="00C43F44"/>
    <w:rsid w:val="00D27165"/>
    <w:rsid w:val="00D349ED"/>
    <w:rsid w:val="00E22B7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B33"/>
    <w:rPr>
      <w:rFonts w:ascii="Tahoma" w:hAnsi="Tahoma" w:cs="Tahoma"/>
      <w:sz w:val="16"/>
      <w:szCs w:val="16"/>
    </w:rPr>
  </w:style>
  <w:style w:type="character" w:customStyle="1" w:styleId="BalloonTextChar">
    <w:name w:val="Balloon Text Char"/>
    <w:basedOn w:val="DefaultParagraphFont"/>
    <w:link w:val="BalloonText"/>
    <w:uiPriority w:val="99"/>
    <w:semiHidden/>
    <w:rsid w:val="007D0B33"/>
    <w:rPr>
      <w:rFonts w:ascii="Tahoma" w:hAnsi="Tahoma" w:cs="Tahoma"/>
      <w:sz w:val="16"/>
      <w:szCs w:val="16"/>
    </w:rPr>
  </w:style>
  <w:style w:type="paragraph" w:styleId="Header">
    <w:name w:val="header"/>
    <w:basedOn w:val="Normal"/>
    <w:link w:val="HeaderChar"/>
    <w:uiPriority w:val="99"/>
    <w:semiHidden/>
    <w:unhideWhenUsed/>
    <w:rsid w:val="007D0B33"/>
    <w:pPr>
      <w:tabs>
        <w:tab w:val="center" w:pos="4680"/>
        <w:tab w:val="right" w:pos="9360"/>
      </w:tabs>
    </w:pPr>
  </w:style>
  <w:style w:type="character" w:customStyle="1" w:styleId="HeaderChar">
    <w:name w:val="Header Char"/>
    <w:basedOn w:val="DefaultParagraphFont"/>
    <w:link w:val="Header"/>
    <w:uiPriority w:val="99"/>
    <w:semiHidden/>
    <w:rsid w:val="007D0B33"/>
  </w:style>
  <w:style w:type="paragraph" w:styleId="Footer">
    <w:name w:val="footer"/>
    <w:basedOn w:val="Normal"/>
    <w:link w:val="FooterChar"/>
    <w:uiPriority w:val="99"/>
    <w:semiHidden/>
    <w:unhideWhenUsed/>
    <w:rsid w:val="007D0B33"/>
    <w:pPr>
      <w:tabs>
        <w:tab w:val="center" w:pos="4680"/>
        <w:tab w:val="right" w:pos="9360"/>
      </w:tabs>
    </w:pPr>
  </w:style>
  <w:style w:type="character" w:customStyle="1" w:styleId="FooterChar">
    <w:name w:val="Footer Char"/>
    <w:basedOn w:val="DefaultParagraphFont"/>
    <w:link w:val="Footer"/>
    <w:uiPriority w:val="99"/>
    <w:semiHidden/>
    <w:rsid w:val="007D0B33"/>
  </w:style>
  <w:style w:type="character" w:styleId="Hyperlink">
    <w:name w:val="Hyperlink"/>
    <w:basedOn w:val="DefaultParagraphFont"/>
    <w:semiHidden/>
    <w:rsid w:val="00D271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3930</Words>
  <Characters>22407</Characters>
  <Application>Microsoft Office Word</Application>
  <DocSecurity>0</DocSecurity>
  <Lines>186</Lines>
  <Paragraphs>52</Paragraphs>
  <ScaleCrop>false</ScaleCrop>
  <Company>LPITS</Company>
  <LinksUpToDate>false</LinksUpToDate>
  <CharactersWithSpaces>26285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2011-01-12T17:37:00Z</dcterms:created>
  <dcterms:modified xsi:type="dcterms:W3CDTF">2011-01-14T16:58:00Z</dcterms:modified>
</cp:coreProperties>
</file>