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F9" w:rsidRDefault="003F05F9">
      <w:pPr>
        <w:jc w:val="center"/>
      </w:pPr>
      <w:r>
        <w:t>DISCLAIMER</w:t>
      </w:r>
    </w:p>
    <w:p w:rsidR="003F05F9" w:rsidRDefault="003F05F9"/>
    <w:p w:rsidR="003F05F9" w:rsidRDefault="003F05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F05F9" w:rsidRDefault="003F05F9"/>
    <w:p w:rsidR="003F05F9" w:rsidRDefault="003F05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05F9" w:rsidRDefault="003F05F9"/>
    <w:p w:rsidR="003F05F9" w:rsidRDefault="003F05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05F9" w:rsidRDefault="003F05F9"/>
    <w:p w:rsidR="003F05F9" w:rsidRDefault="003F05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05F9" w:rsidRDefault="003F05F9"/>
    <w:p w:rsidR="003F05F9" w:rsidRDefault="003F05F9">
      <w:pPr>
        <w:rPr>
          <w:rFonts w:cs="Times New Roman"/>
        </w:rPr>
      </w:pPr>
      <w:r>
        <w:rPr>
          <w:rFonts w:cs="Times New Roman"/>
        </w:rPr>
        <w:br w:type="page"/>
      </w:r>
    </w:p>
    <w:p w:rsid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CHAPTER 3.</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 xml:space="preserve"> STATE PRISON SYSTEM</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2EAF" w:rsidRPr="00273D76">
        <w:rPr>
          <w:rFonts w:cs="Times New Roman"/>
        </w:rPr>
        <w:t>1.</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 xml:space="preserve"> PERSONS CONFINED AND USE THEREOF GENERALLY</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20.</w:t>
      </w:r>
      <w:r w:rsidR="00F22EAF" w:rsidRPr="00273D76">
        <w:rPr>
          <w:rFonts w:cs="Times New Roman"/>
        </w:rPr>
        <w:t xml:space="preserve"> Custody of convicted persons;  designation of place of confinement;  participation in work release and training program;  litter removal;  establishment and administration of restitution program.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the paid employment will not result in the displacement of employed workers, nor be applied in skills, crafts, or trades in which there is surplus of available gainful labor in the locality, nor impair existing contracts for services;  and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the rates of pay and other conditions of employment will not be less than those paid and provided for work of similar nature in the locality in which the work is to be performed.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A prisoner</w:t>
      </w:r>
      <w:r w:rsidR="00273D76" w:rsidRPr="00273D76">
        <w:rPr>
          <w:rFonts w:cs="Times New Roman"/>
        </w:rPr>
        <w:t>’</w:t>
      </w:r>
      <w:r w:rsidRPr="00273D76">
        <w:rPr>
          <w:rFonts w:cs="Times New Roman"/>
        </w:rPr>
        <w:t xml:space="preserve">s place of confinement may not be extended as permitted by this subsection if the prisoner: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a harassment or stalking offense pursuant to Article 17, Chapter 3, Title 16, or a burglary offense pursuant to Section 16</w:t>
      </w:r>
      <w:r w:rsidR="00273D76" w:rsidRPr="00273D76">
        <w:rPr>
          <w:rFonts w:cs="Times New Roman"/>
        </w:rPr>
        <w:noBreakHyphen/>
      </w:r>
      <w:r w:rsidRPr="00273D76">
        <w:rPr>
          <w:rFonts w:cs="Times New Roman"/>
        </w:rPr>
        <w:t>11</w:t>
      </w:r>
      <w:r w:rsidR="00273D76" w:rsidRPr="00273D76">
        <w:rPr>
          <w:rFonts w:cs="Times New Roman"/>
        </w:rPr>
        <w:noBreakHyphen/>
      </w:r>
      <w:r w:rsidRPr="00273D76">
        <w:rPr>
          <w:rFonts w:cs="Times New Roman"/>
        </w:rPr>
        <w:t>311 or 16</w:t>
      </w:r>
      <w:r w:rsidR="00273D76" w:rsidRPr="00273D76">
        <w:rPr>
          <w:rFonts w:cs="Times New Roman"/>
        </w:rPr>
        <w:noBreakHyphen/>
      </w:r>
      <w:r w:rsidRPr="00273D76">
        <w:rPr>
          <w:rFonts w:cs="Times New Roman"/>
        </w:rPr>
        <w:t>11</w:t>
      </w:r>
      <w:r w:rsidR="00273D76" w:rsidRPr="00273D76">
        <w:rPr>
          <w:rFonts w:cs="Times New Roman"/>
        </w:rPr>
        <w:noBreakHyphen/>
      </w:r>
      <w:r w:rsidRPr="00273D76">
        <w:rPr>
          <w:rFonts w:cs="Times New Roman"/>
        </w:rPr>
        <w:t xml:space="preserve">312(B);  or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(b) is currently serving a sentence for a violent offense as defined in Section 16</w:t>
      </w:r>
      <w:r w:rsidR="00273D76" w:rsidRPr="00273D76">
        <w:rPr>
          <w:rFonts w:cs="Times New Roman"/>
        </w:rPr>
        <w:noBreakHyphen/>
      </w:r>
      <w:r w:rsidRPr="00273D76">
        <w:rPr>
          <w:rFonts w:cs="Times New Roman"/>
        </w:rPr>
        <w:t>1</w:t>
      </w:r>
      <w:r w:rsidR="00273D76" w:rsidRPr="00273D76">
        <w:rPr>
          <w:rFonts w:cs="Times New Roman"/>
        </w:rPr>
        <w:noBreakHyphen/>
      </w:r>
      <w:r w:rsidRPr="00273D76">
        <w:rPr>
          <w:rFonts w:cs="Times New Roman"/>
        </w:rPr>
        <w:t>60, except that a prisoner serving a sentence for kidnapping, pursuant to Section 16</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910, voluntary manslaughter, pursuant to Section 16</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50, armed robbery, pursuant to Section 16</w:t>
      </w:r>
      <w:r w:rsidR="00273D76" w:rsidRPr="00273D76">
        <w:rPr>
          <w:rFonts w:cs="Times New Roman"/>
        </w:rPr>
        <w:noBreakHyphen/>
      </w:r>
      <w:r w:rsidRPr="00273D76">
        <w:rPr>
          <w:rFonts w:cs="Times New Roman"/>
        </w:rPr>
        <w:t>11</w:t>
      </w:r>
      <w:r w:rsidR="00273D76" w:rsidRPr="00273D76">
        <w:rPr>
          <w:rFonts w:cs="Times New Roman"/>
        </w:rPr>
        <w:noBreakHyphen/>
      </w:r>
      <w:r w:rsidRPr="00273D76">
        <w:rPr>
          <w:rFonts w:cs="Times New Roman"/>
        </w:rPr>
        <w:t>330(A), attempted armed robbery, pursuant to Section 16</w:t>
      </w:r>
      <w:r w:rsidR="00273D76" w:rsidRPr="00273D76">
        <w:rPr>
          <w:rFonts w:cs="Times New Roman"/>
        </w:rPr>
        <w:noBreakHyphen/>
      </w:r>
      <w:r w:rsidRPr="00273D76">
        <w:rPr>
          <w:rFonts w:cs="Times New Roman"/>
        </w:rPr>
        <w:t>11</w:t>
      </w:r>
      <w:r w:rsidR="00273D76" w:rsidRPr="00273D76">
        <w:rPr>
          <w:rFonts w:cs="Times New Roman"/>
        </w:rPr>
        <w:noBreakHyphen/>
      </w:r>
      <w:r w:rsidRPr="00273D76">
        <w:rPr>
          <w:rFonts w:cs="Times New Roman"/>
        </w:rPr>
        <w:t>330(B), burglary in the second degree, pursuant to Section 16</w:t>
      </w:r>
      <w:r w:rsidR="00273D76" w:rsidRPr="00273D76">
        <w:rPr>
          <w:rFonts w:cs="Times New Roman"/>
        </w:rPr>
        <w:noBreakHyphen/>
      </w:r>
      <w:r w:rsidRPr="00273D76">
        <w:rPr>
          <w:rFonts w:cs="Times New Roman"/>
        </w:rPr>
        <w:t>11</w:t>
      </w:r>
      <w:r w:rsidR="00273D76" w:rsidRPr="00273D76">
        <w:rPr>
          <w:rFonts w:cs="Times New Roman"/>
        </w:rPr>
        <w:noBreakHyphen/>
      </w:r>
      <w:r w:rsidRPr="00273D76">
        <w:rPr>
          <w:rFonts w:cs="Times New Roman"/>
        </w:rPr>
        <w:t xml:space="preserve">312(B), or </w:t>
      </w:r>
      <w:r w:rsidRPr="00273D76">
        <w:rPr>
          <w:rFonts w:cs="Times New Roman"/>
        </w:rPr>
        <w:lastRenderedPageBreak/>
        <w:t>carjacking, pursuant to Section 16</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273D76" w:rsidRPr="00273D76">
        <w:rPr>
          <w:rFonts w:cs="Times New Roman"/>
        </w:rPr>
        <w:noBreakHyphen/>
      </w:r>
      <w:r w:rsidRPr="00273D76">
        <w:rPr>
          <w:rFonts w:cs="Times New Roman"/>
        </w:rPr>
        <w:t>1</w:t>
      </w:r>
      <w:r w:rsidR="00273D76" w:rsidRPr="00273D76">
        <w:rPr>
          <w:rFonts w:cs="Times New Roman"/>
        </w:rPr>
        <w:noBreakHyphen/>
      </w:r>
      <w:r w:rsidRPr="00273D76">
        <w:rPr>
          <w:rFonts w:cs="Times New Roman"/>
        </w:rPr>
        <w:t xml:space="preserve">60.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(3) A prisoner who is serving a sentence for a </w:t>
      </w:r>
      <w:r w:rsidR="00273D76" w:rsidRPr="00273D76">
        <w:rPr>
          <w:rFonts w:cs="Times New Roman"/>
        </w:rPr>
        <w:t>“</w:t>
      </w:r>
      <w:r w:rsidRPr="00273D76">
        <w:rPr>
          <w:rFonts w:cs="Times New Roman"/>
        </w:rPr>
        <w:t>no parole offense</w:t>
      </w:r>
      <w:r w:rsidR="00273D76" w:rsidRPr="00273D76">
        <w:rPr>
          <w:rFonts w:cs="Times New Roman"/>
        </w:rPr>
        <w:t>”</w:t>
      </w:r>
      <w:r w:rsidRPr="00273D76">
        <w:rPr>
          <w:rFonts w:cs="Times New Roman"/>
        </w:rPr>
        <w:t xml:space="preserve"> as defined in Section 24</w:t>
      </w:r>
      <w:r w:rsidR="00273D76" w:rsidRPr="00273D76">
        <w:rPr>
          <w:rFonts w:cs="Times New Roman"/>
        </w:rPr>
        <w:noBreakHyphen/>
      </w:r>
      <w:r w:rsidRPr="00273D76">
        <w:rPr>
          <w:rFonts w:cs="Times New Roman"/>
        </w:rPr>
        <w:t>13</w:t>
      </w:r>
      <w:r w:rsidR="00273D76" w:rsidRPr="00273D76">
        <w:rPr>
          <w:rFonts w:cs="Times New Roman"/>
        </w:rPr>
        <w:noBreakHyphen/>
      </w:r>
      <w:r w:rsidRPr="00273D76">
        <w:rPr>
          <w:rFonts w:cs="Times New Roman"/>
        </w:rPr>
        <w:t>100 and who is otherwise eligible for work release shall not have his place of confinement extended until he has served the minimum period of incarceration as set forth in Section 24</w:t>
      </w:r>
      <w:r w:rsidR="00273D76" w:rsidRPr="00273D76">
        <w:rPr>
          <w:rFonts w:cs="Times New Roman"/>
        </w:rPr>
        <w:noBreakHyphen/>
      </w:r>
      <w:r w:rsidRPr="00273D76">
        <w:rPr>
          <w:rFonts w:cs="Times New Roman"/>
        </w:rPr>
        <w:t>13</w:t>
      </w:r>
      <w:r w:rsidR="00273D76" w:rsidRPr="00273D76">
        <w:rPr>
          <w:rFonts w:cs="Times New Roman"/>
        </w:rPr>
        <w:noBreakHyphen/>
      </w:r>
      <w:r w:rsidRPr="00273D76">
        <w:rPr>
          <w:rFonts w:cs="Times New Roman"/>
        </w:rPr>
        <w:t xml:space="preserve">125.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Budget and Control Board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Budget and Control Board and the Governor</w:t>
      </w:r>
      <w:r w:rsidR="00273D76" w:rsidRPr="00273D76">
        <w:rPr>
          <w:rFonts w:cs="Times New Roman"/>
        </w:rPr>
        <w:t>’</w:t>
      </w:r>
      <w:r w:rsidRPr="00273D76">
        <w:rPr>
          <w:rFonts w:cs="Times New Roman"/>
        </w:rPr>
        <w:t xml:space="preserve">s Office shall comment in writing to the department concerning necessary alterations in this plan.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(D) Notwithstanding Section 24</w:t>
      </w:r>
      <w:r w:rsidR="00273D76" w:rsidRPr="00273D76">
        <w:rPr>
          <w:rFonts w:cs="Times New Roman"/>
        </w:rPr>
        <w:noBreakHyphen/>
      </w:r>
      <w:r w:rsidRPr="00273D76">
        <w:rPr>
          <w:rFonts w:cs="Times New Roman"/>
        </w:rPr>
        <w:t>13</w:t>
      </w:r>
      <w:r w:rsidR="00273D76" w:rsidRPr="00273D76">
        <w:rPr>
          <w:rFonts w:cs="Times New Roman"/>
        </w:rPr>
        <w:noBreakHyphen/>
      </w:r>
      <w:r w:rsidRPr="00273D76">
        <w:rPr>
          <w:rFonts w:cs="Times New Roman"/>
        </w:rPr>
        <w:t xml:space="preserve">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27.</w:t>
      </w:r>
      <w:r w:rsidR="00F22EAF" w:rsidRPr="00273D76">
        <w:rPr>
          <w:rFonts w:cs="Times New Roman"/>
        </w:rPr>
        <w:t xml:space="preserve"> Establishing local regional correctional facilities;  useful employment of inmates;  service of warrants on inmates.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form cooperative agreements for the management, supervision, and control of a local regional correctional facility, its property, assets, funds, employees, and prisoners, and other resources and liabilities as appropriate.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30.</w:t>
      </w:r>
      <w:r w:rsidR="00F22EAF" w:rsidRPr="00273D76">
        <w:rPr>
          <w:rFonts w:cs="Times New Roman"/>
        </w:rPr>
        <w:t xml:space="preserve"> Designation of places of confinement;  exceptions;  notification to Department of Corrections in advance of closing of local detention facilities.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273D76" w:rsidRPr="00273D76">
        <w:rPr>
          <w:rFonts w:cs="Times New Roman"/>
        </w:rPr>
        <w:t>’</w:t>
      </w:r>
      <w:r w:rsidRPr="00273D76">
        <w:rPr>
          <w:rFonts w:cs="Times New Roman"/>
        </w:rPr>
        <w:t xml:space="preserve">s home must not have precedence over departmental criteria for institutional assignment.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(C) Each county or municipal administrator, or the equivalent, having charge of any local detention facilities, upon the department</w:t>
      </w:r>
      <w:r w:rsidR="00273D76" w:rsidRPr="00273D76">
        <w:rPr>
          <w:rFonts w:cs="Times New Roman"/>
        </w:rPr>
        <w:t>’</w:t>
      </w:r>
      <w:r w:rsidRPr="00273D76">
        <w:rPr>
          <w:rFonts w:cs="Times New Roman"/>
        </w:rPr>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273D76" w:rsidRPr="00273D76">
        <w:rPr>
          <w:rFonts w:cs="Times New Roman"/>
        </w:rPr>
        <w:t>’</w:t>
      </w:r>
      <w:r w:rsidRPr="00273D76">
        <w:rPr>
          <w:rFonts w:cs="Times New Roman"/>
        </w:rPr>
        <w:t xml:space="preserve">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40.</w:t>
      </w:r>
      <w:r w:rsidR="00F22EAF" w:rsidRPr="00273D76">
        <w:rPr>
          <w:rFonts w:cs="Times New Roman"/>
        </w:rPr>
        <w:t xml:space="preserve"> Disposition of wages of prisoner allowed to work at paid employment.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(A) Unless otherwise provided by law, the employer of a prisoner authorized to work at paid employment in the community under Sections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20 to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50 or in a prison industry program provided under Article 3 of this chapter shall pay the prisoner</w:t>
      </w:r>
      <w:r w:rsidR="00273D76" w:rsidRPr="00273D76">
        <w:rPr>
          <w:rFonts w:cs="Times New Roman"/>
        </w:rPr>
        <w:t>’</w:t>
      </w:r>
      <w:r w:rsidRPr="00273D76">
        <w:rPr>
          <w:rFonts w:cs="Times New Roman"/>
        </w:rPr>
        <w:t xml:space="preserve">s wages directly to the Department of Corrections.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Director of the Department of Corrections, or the local detention or correctional facility manager, if applicable, shall deduct the following amounts from the gross wages of the prisoner: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(1) If restitution to a particular victim or victims has been ordered by the court, then twenty percent must be used to fulfill the restitution obligation.  If a restitution payment schedule has been ordered by the court pursuant to Section 17</w:t>
      </w:r>
      <w:r w:rsidR="00273D76" w:rsidRPr="00273D76">
        <w:rPr>
          <w:rFonts w:cs="Times New Roman"/>
        </w:rPr>
        <w:noBreakHyphen/>
      </w:r>
      <w:r w:rsidRPr="00273D76">
        <w:rPr>
          <w:rFonts w:cs="Times New Roman"/>
        </w:rPr>
        <w:t>25</w:t>
      </w:r>
      <w:r w:rsidR="00273D76" w:rsidRPr="00273D76">
        <w:rPr>
          <w:rFonts w:cs="Times New Roman"/>
        </w:rPr>
        <w:noBreakHyphen/>
      </w:r>
      <w:r w:rsidRPr="00273D76">
        <w:rPr>
          <w:rFonts w:cs="Times New Roman"/>
        </w:rPr>
        <w:t xml:space="preserve">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(2) If restitution to a particular victim or victims has not been ordered by the court, or if court</w:t>
      </w:r>
      <w:r w:rsidR="00273D76" w:rsidRPr="00273D76">
        <w:rPr>
          <w:rFonts w:cs="Times New Roman"/>
        </w:rPr>
        <w:noBreakHyphen/>
      </w:r>
      <w:r w:rsidRPr="00273D76">
        <w:rPr>
          <w:rFonts w:cs="Times New Roman"/>
        </w:rPr>
        <w:t xml:space="preserve">ordered restitution to a particular victim or victims has been satisfied then: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273D76" w:rsidRPr="00273D76">
        <w:rPr>
          <w:rFonts w:cs="Times New Roman"/>
        </w:rPr>
        <w:noBreakHyphen/>
      </w:r>
      <w:r w:rsidRPr="00273D76">
        <w:rPr>
          <w:rFonts w:cs="Times New Roman"/>
        </w:rPr>
        <w:t xml:space="preserve">473, Title II, Chapter XIV, Section 1404, and fifteen percent must be retained by the department to support services provided by the department to victims of the incarcerated population;  or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(b) if the prisoner is employed in a prison industry program, ten percent must be directed to the State Office of Victim Assistance for use in training, program development, victim compensation, and general administrative support pursuant to Section 16</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1410 and ten percent must be retained by the department to support services provided by the department to victims of the incarcerated population.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(3) Thirty</w:t>
      </w:r>
      <w:r w:rsidR="00273D76" w:rsidRPr="00273D76">
        <w:rPr>
          <w:rFonts w:cs="Times New Roman"/>
        </w:rPr>
        <w:noBreakHyphen/>
      </w:r>
      <w:r w:rsidRPr="00273D76">
        <w:rPr>
          <w:rFonts w:cs="Times New Roman"/>
        </w:rPr>
        <w:t>five percent must be used to pay the prisoner</w:t>
      </w:r>
      <w:r w:rsidR="00273D76" w:rsidRPr="00273D76">
        <w:rPr>
          <w:rFonts w:cs="Times New Roman"/>
        </w:rPr>
        <w:t>’</w:t>
      </w:r>
      <w:r w:rsidRPr="00273D76">
        <w:rPr>
          <w:rFonts w:cs="Times New Roman"/>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273D76" w:rsidRPr="00273D76">
        <w:rPr>
          <w:rFonts w:cs="Times New Roman"/>
        </w:rPr>
        <w:noBreakHyphen/>
      </w:r>
      <w:r w:rsidRPr="00273D76">
        <w:rPr>
          <w:rFonts w:cs="Times New Roman"/>
        </w:rPr>
        <w:t>five percent must be used by the Department of Corrections to defray the cost of the prisoner</w:t>
      </w:r>
      <w:r w:rsidR="00273D76" w:rsidRPr="00273D76">
        <w:rPr>
          <w:rFonts w:cs="Times New Roman"/>
        </w:rPr>
        <w:t>’</w:t>
      </w:r>
      <w:r w:rsidRPr="00273D76">
        <w:rPr>
          <w:rFonts w:cs="Times New Roman"/>
        </w:rPr>
        <w:t xml:space="preserve">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(4) Ten percent must be available to the inmate during his incarceration for the purchase of incidentals.  Any monies made available to the inmate for the purchase of incidentals also may be distributed to the person or persons of the inmate</w:t>
      </w:r>
      <w:r w:rsidR="00273D76" w:rsidRPr="00273D76">
        <w:rPr>
          <w:rFonts w:cs="Times New Roman"/>
        </w:rPr>
        <w:t>’</w:t>
      </w:r>
      <w:r w:rsidRPr="00273D76">
        <w:rPr>
          <w:rFonts w:cs="Times New Roman"/>
        </w:rPr>
        <w:t xml:space="preserve">s choice.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(5) Ten percent must be held in an interest bearing escrow account for the benefit of the prisoner.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(6) The remaining balance must be used to pay federal and state taxes required by law.  Any monies not used to satisfy federal and state taxes must be made available to the inmate for the purchase of incidentals pursuant to subsection (4).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(B) The Department of Corrections, or the local detention or correctional facility, if applicable, shall return a prisoner</w:t>
      </w:r>
      <w:r w:rsidR="00273D76" w:rsidRPr="00273D76">
        <w:rPr>
          <w:rFonts w:cs="Times New Roman"/>
        </w:rPr>
        <w:t>’</w:t>
      </w:r>
      <w:r w:rsidRPr="00273D76">
        <w:rPr>
          <w:rFonts w:cs="Times New Roman"/>
        </w:rPr>
        <w:t xml:space="preserve">s wages held in escrow pursuant to subsection (A) as follows: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A prisoner released without community supervision must be given his escrowed wages upon his release.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A prisoner serving life in prison or sentenced to death shall be given the option of having his escrowed wages included in his estate or distributed to the persons or entities of his choice.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(3) A prisoner released to community supervision shall receive two hundred dollars or the escrow balance, whichever is less, upon his release.  Any remaining balance must be disbursed to the Department of Probation, Parole and Pardon Services.  The prisoner</w:t>
      </w:r>
      <w:r w:rsidR="00273D76" w:rsidRPr="00273D76">
        <w:rPr>
          <w:rFonts w:cs="Times New Roman"/>
        </w:rPr>
        <w:t>’</w:t>
      </w:r>
      <w:r w:rsidRPr="00273D76">
        <w:rPr>
          <w:rFonts w:cs="Times New Roman"/>
        </w:rPr>
        <w:t>s supervising agent shall apply this balance toward payment of the prisoner</w:t>
      </w:r>
      <w:r w:rsidR="00273D76" w:rsidRPr="00273D76">
        <w:rPr>
          <w:rFonts w:cs="Times New Roman"/>
        </w:rPr>
        <w:t>’</w:t>
      </w:r>
      <w:r w:rsidRPr="00273D76">
        <w:rPr>
          <w:rFonts w:cs="Times New Roman"/>
        </w:rPr>
        <w:t xml:space="preserve">s housing and basic needs and dispense any balance to the prisoner at the end of the supervision period.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5F9"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bCs/>
        </w:rPr>
        <w:t>24</w:t>
      </w:r>
      <w:r w:rsidRPr="00273D76">
        <w:rPr>
          <w:rFonts w:cs="Times New Roman"/>
          <w:b/>
          <w:bCs/>
        </w:rPr>
        <w:noBreakHyphen/>
      </w:r>
      <w:r w:rsidR="00F22EAF" w:rsidRPr="00273D76">
        <w:rPr>
          <w:rFonts w:cs="Times New Roman"/>
          <w:b/>
          <w:bCs/>
        </w:rPr>
        <w:t>3</w:t>
      </w:r>
      <w:r w:rsidRPr="00273D76">
        <w:rPr>
          <w:rFonts w:cs="Times New Roman"/>
          <w:b/>
          <w:bCs/>
        </w:rPr>
        <w:noBreakHyphen/>
      </w:r>
      <w:r w:rsidR="00F22EAF" w:rsidRPr="00273D76">
        <w:rPr>
          <w:rFonts w:cs="Times New Roman"/>
          <w:b/>
          <w:bCs/>
        </w:rPr>
        <w:t>45.</w:t>
      </w:r>
      <w:r w:rsidR="00F22EAF" w:rsidRPr="00273D76">
        <w:rPr>
          <w:rFonts w:cs="Times New Roman"/>
        </w:rPr>
        <w:t xml:space="preserve"> </w:t>
      </w:r>
      <w:r w:rsidR="00F22EAF" w:rsidRPr="00273D76">
        <w:rPr>
          <w:rFonts w:cs="Times New Roman"/>
          <w:bCs/>
        </w:rPr>
        <w:t>Repealed</w:t>
      </w:r>
      <w:r w:rsidR="00F22EAF" w:rsidRPr="00273D76">
        <w:rPr>
          <w:rFonts w:cs="Times New Roman"/>
        </w:rPr>
        <w:t xml:space="preserve"> by 2010 Act No. 237, </w:t>
      </w:r>
      <w:r w:rsidRPr="00273D76">
        <w:rPr>
          <w:rFonts w:cs="Times New Roman"/>
        </w:rPr>
        <w:t xml:space="preserve">Section </w:t>
      </w:r>
      <w:r w:rsidR="00F22EAF" w:rsidRPr="00273D76">
        <w:rPr>
          <w:rFonts w:cs="Times New Roman"/>
        </w:rPr>
        <w:t xml:space="preserve">91, eff June 11, 2010. </w:t>
      </w:r>
    </w:p>
    <w:p w:rsidR="003F05F9" w:rsidRDefault="003F05F9"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50.</w:t>
      </w:r>
      <w:r w:rsidR="00F22EAF" w:rsidRPr="00273D76">
        <w:rPr>
          <w:rFonts w:cs="Times New Roman"/>
        </w:rPr>
        <w:t xml:space="preserve"> Penalty for failure of prisoner to remain within extended limits of his confinement.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The wilful failure of a prisoner to remain within the extended limits of his confinement as authorized by Section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20(b), or to return within the time prescribed to the designated place of confinement, including a local facility, is an escape and is punishable as provided in Section 24</w:t>
      </w:r>
      <w:r w:rsidR="00273D76" w:rsidRPr="00273D76">
        <w:rPr>
          <w:rFonts w:cs="Times New Roman"/>
        </w:rPr>
        <w:noBreakHyphen/>
      </w:r>
      <w:r w:rsidRPr="00273D76">
        <w:rPr>
          <w:rFonts w:cs="Times New Roman"/>
        </w:rPr>
        <w:t>13</w:t>
      </w:r>
      <w:r w:rsidR="00273D76" w:rsidRPr="00273D76">
        <w:rPr>
          <w:rFonts w:cs="Times New Roman"/>
        </w:rPr>
        <w:noBreakHyphen/>
      </w:r>
      <w:r w:rsidRPr="00273D76">
        <w:rPr>
          <w:rFonts w:cs="Times New Roman"/>
        </w:rPr>
        <w:t xml:space="preserve">410.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60.</w:t>
      </w:r>
      <w:r w:rsidR="00F22EAF" w:rsidRPr="00273D76">
        <w:rPr>
          <w:rFonts w:cs="Times New Roman"/>
        </w:rPr>
        <w:t xml:space="preserve"> Notice to Department of Corrections of number of prisoners sentenced to state prison system.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70.</w:t>
      </w:r>
      <w:r w:rsidR="00F22EAF" w:rsidRPr="00273D76">
        <w:rPr>
          <w:rFonts w:cs="Times New Roman"/>
        </w:rPr>
        <w:t xml:space="preserve"> Allowable expenses incurred in transportation of prisoners;  method of payment.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No sum beyond the actual expenses incurred in transferring prisoners to the Department of Corrections must be allowed for these services.  This sum must be paid to the department by the State Treasurer upon the warrant of the Comptroller General.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80.</w:t>
      </w:r>
      <w:r w:rsidR="00F22EAF" w:rsidRPr="00273D76">
        <w:rPr>
          <w:rFonts w:cs="Times New Roman"/>
        </w:rPr>
        <w:t xml:space="preserve"> Detention of prisoner when authorized by Governor.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273D76" w:rsidRPr="00273D76">
        <w:rPr>
          <w:rFonts w:cs="Times New Roman"/>
        </w:rPr>
        <w:noBreakHyphen/>
      </w:r>
      <w:r w:rsidRPr="00273D76">
        <w:rPr>
          <w:rFonts w:cs="Times New Roman"/>
        </w:rPr>
        <w:t xml:space="preserve">eight hours after such commitment and detention.  No person so committed and detained shall have a right or cause of action against the State or any of its officers or servants by reason of having been committed and detained in the state prison system.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81.</w:t>
      </w:r>
      <w:r w:rsidR="00F22EAF" w:rsidRPr="00273D76">
        <w:rPr>
          <w:rFonts w:cs="Times New Roman"/>
        </w:rPr>
        <w:t xml:space="preserve"> Conjugal visits not permitted.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prisoner who is incarcerated within the state prison system or who is being detained in a local jail, local detention facility, local correctional facility, or local prison camp, whether awaiting a trial or serving a sentence, is not permitted to have conjugal visits.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85.</w:t>
      </w:r>
      <w:r w:rsidR="00F22EAF" w:rsidRPr="00273D76">
        <w:rPr>
          <w:rFonts w:cs="Times New Roman"/>
        </w:rPr>
        <w:t xml:space="preserve"> Sexually violent predators transferred to custody pursuant to interagency agreements.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director of the prison system shall admit and detain in the Department of Corrections for safekeeping a person transferred to his custody pursuant to an interagency agreement authorized pursuant to Chapter 48 of Title 44.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90.</w:t>
      </w:r>
      <w:r w:rsidR="00F22EAF" w:rsidRPr="00273D76">
        <w:rPr>
          <w:rFonts w:cs="Times New Roman"/>
        </w:rPr>
        <w:t xml:space="preserve"> Prisoners sentenced by United States authorities.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director shall receive and safely keep at hard labor, in the prison, all prisoners sentenced to confinement, at hard labor herein, by the authority of the United States, until they shall be discharged agreeably to the laws of the United States.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93.</w:t>
      </w:r>
      <w:r w:rsidR="00F22EAF" w:rsidRPr="00273D76">
        <w:rPr>
          <w:rFonts w:cs="Times New Roman"/>
        </w:rPr>
        <w:t xml:space="preserve"> Wearing of jewelry.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110.</w:t>
      </w:r>
      <w:r w:rsidR="00F22EAF" w:rsidRPr="00273D76">
        <w:rPr>
          <w:rFonts w:cs="Times New Roman"/>
        </w:rPr>
        <w:t xml:space="preserve"> Manufacture of license plates and road signs.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130.</w:t>
      </w:r>
      <w:r w:rsidR="00F22EAF" w:rsidRPr="00273D76">
        <w:rPr>
          <w:rFonts w:cs="Times New Roman"/>
        </w:rPr>
        <w:t xml:space="preserve"> Use of inmate labor on State highways or other public projects.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The authorities involved may enter into contracts to implement the provisions of this section.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131.</w:t>
      </w:r>
      <w:r w:rsidR="00F22EAF" w:rsidRPr="00273D76">
        <w:rPr>
          <w:rFonts w:cs="Times New Roman"/>
        </w:rPr>
        <w:t xml:space="preserve"> Supervision of inmates used on public projects.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The Department of Corrections shall determine whether an agency permitted to utilize inmate labor on public projects pursuant to Section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140.</w:t>
      </w:r>
      <w:r w:rsidR="00F22EAF" w:rsidRPr="00273D76">
        <w:rPr>
          <w:rFonts w:cs="Times New Roman"/>
        </w:rPr>
        <w:t xml:space="preserve"> Use of inmate labor on State House and Grounds.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Director of the Department of Corrections shall, when called upon by the keeper of the State House and Grounds, furnish such inmate labor as he may need to keep the State House and Grounds in good order.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5F9"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bCs/>
        </w:rPr>
        <w:t>24</w:t>
      </w:r>
      <w:r w:rsidRPr="00273D76">
        <w:rPr>
          <w:rFonts w:cs="Times New Roman"/>
          <w:b/>
          <w:bCs/>
        </w:rPr>
        <w:noBreakHyphen/>
      </w:r>
      <w:r w:rsidR="00F22EAF" w:rsidRPr="00273D76">
        <w:rPr>
          <w:rFonts w:cs="Times New Roman"/>
          <w:b/>
          <w:bCs/>
        </w:rPr>
        <w:t>3</w:t>
      </w:r>
      <w:r w:rsidRPr="00273D76">
        <w:rPr>
          <w:rFonts w:cs="Times New Roman"/>
          <w:b/>
          <w:bCs/>
        </w:rPr>
        <w:noBreakHyphen/>
      </w:r>
      <w:r w:rsidR="00F22EAF" w:rsidRPr="00273D76">
        <w:rPr>
          <w:rFonts w:cs="Times New Roman"/>
          <w:b/>
          <w:bCs/>
        </w:rPr>
        <w:t>150.</w:t>
      </w:r>
      <w:r w:rsidR="00F22EAF" w:rsidRPr="00273D76">
        <w:rPr>
          <w:rFonts w:cs="Times New Roman"/>
        </w:rPr>
        <w:t xml:space="preserve"> </w:t>
      </w:r>
      <w:r w:rsidR="00F22EAF" w:rsidRPr="00273D76">
        <w:rPr>
          <w:rFonts w:cs="Times New Roman"/>
          <w:bCs/>
        </w:rPr>
        <w:t>Repealed</w:t>
      </w:r>
      <w:r w:rsidR="00F22EAF" w:rsidRPr="00273D76">
        <w:rPr>
          <w:rFonts w:cs="Times New Roman"/>
        </w:rPr>
        <w:t xml:space="preserve"> by 2010 Act No. 237, </w:t>
      </w:r>
      <w:r w:rsidRPr="00273D76">
        <w:rPr>
          <w:rFonts w:cs="Times New Roman"/>
        </w:rPr>
        <w:t xml:space="preserve">Section </w:t>
      </w:r>
      <w:r w:rsidR="00F22EAF" w:rsidRPr="00273D76">
        <w:rPr>
          <w:rFonts w:cs="Times New Roman"/>
        </w:rPr>
        <w:t xml:space="preserve">91, eff June 11, 2010. </w:t>
      </w:r>
    </w:p>
    <w:p w:rsidR="003F05F9" w:rsidRDefault="003F05F9"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160.</w:t>
      </w:r>
      <w:r w:rsidR="00F22EAF" w:rsidRPr="00273D76">
        <w:rPr>
          <w:rFonts w:cs="Times New Roman"/>
        </w:rPr>
        <w:t xml:space="preserve"> Costs of maintaining inmates by State institutions.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170.</w:t>
      </w:r>
      <w:r w:rsidR="00F22EAF" w:rsidRPr="00273D76">
        <w:rPr>
          <w:rFonts w:cs="Times New Roman"/>
        </w:rPr>
        <w:t xml:space="preserve"> Payments by Clemson University for use of inmates.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180.</w:t>
      </w:r>
      <w:r w:rsidR="00F22EAF" w:rsidRPr="00273D76">
        <w:rPr>
          <w:rFonts w:cs="Times New Roman"/>
        </w:rPr>
        <w:t xml:space="preserve"> Transportation and clothes for discharged inmates.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190.</w:t>
      </w:r>
      <w:r w:rsidR="00F22EAF" w:rsidRPr="00273D76">
        <w:rPr>
          <w:rFonts w:cs="Times New Roman"/>
        </w:rPr>
        <w:t xml:space="preserve"> Appropriation of balances for Department of Corrections.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balance in the hands of the Department of Corrections at the close of any year, together with all other amounts received or to be received from the hire of inmates or from any other source during the current fiscal year, are appropriated for the support of the department.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5F9"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bCs/>
        </w:rPr>
        <w:t>24</w:t>
      </w:r>
      <w:r w:rsidRPr="00273D76">
        <w:rPr>
          <w:rFonts w:cs="Times New Roman"/>
          <w:b/>
          <w:bCs/>
        </w:rPr>
        <w:noBreakHyphen/>
      </w:r>
      <w:r w:rsidR="00F22EAF" w:rsidRPr="00273D76">
        <w:rPr>
          <w:rFonts w:cs="Times New Roman"/>
          <w:b/>
          <w:bCs/>
        </w:rPr>
        <w:t>3</w:t>
      </w:r>
      <w:r w:rsidRPr="00273D76">
        <w:rPr>
          <w:rFonts w:cs="Times New Roman"/>
          <w:b/>
          <w:bCs/>
        </w:rPr>
        <w:noBreakHyphen/>
      </w:r>
      <w:r w:rsidR="00F22EAF" w:rsidRPr="00273D76">
        <w:rPr>
          <w:rFonts w:cs="Times New Roman"/>
          <w:b/>
          <w:bCs/>
        </w:rPr>
        <w:t>200.</w:t>
      </w:r>
      <w:r w:rsidR="00F22EAF" w:rsidRPr="00273D76">
        <w:rPr>
          <w:rFonts w:cs="Times New Roman"/>
        </w:rPr>
        <w:t xml:space="preserve"> </w:t>
      </w:r>
      <w:r w:rsidR="00F22EAF" w:rsidRPr="00273D76">
        <w:rPr>
          <w:rFonts w:cs="Times New Roman"/>
          <w:bCs/>
        </w:rPr>
        <w:t>Repealed</w:t>
      </w:r>
      <w:r w:rsidR="00F22EAF" w:rsidRPr="00273D76">
        <w:rPr>
          <w:rFonts w:cs="Times New Roman"/>
        </w:rPr>
        <w:t xml:space="preserve"> by 2010 Act No. 237, </w:t>
      </w:r>
      <w:r w:rsidRPr="00273D76">
        <w:rPr>
          <w:rFonts w:cs="Times New Roman"/>
        </w:rPr>
        <w:t xml:space="preserve">Section </w:t>
      </w:r>
      <w:r w:rsidR="00F22EAF" w:rsidRPr="00273D76">
        <w:rPr>
          <w:rFonts w:cs="Times New Roman"/>
        </w:rPr>
        <w:t xml:space="preserve">91, eff June 11, 2010. </w:t>
      </w:r>
    </w:p>
    <w:p w:rsidR="003F05F9" w:rsidRDefault="003F05F9"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210.</w:t>
      </w:r>
      <w:r w:rsidR="00F22EAF" w:rsidRPr="00273D76">
        <w:rPr>
          <w:rFonts w:cs="Times New Roman"/>
        </w:rPr>
        <w:t xml:space="preserve"> Furloughs for qualified inmates of State prison system.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contact prospective employers;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secure a suitable residence for use when released on parole or upon discharge;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(3) obtain medical services not otherwise available;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(4) participate in a training program in the community or any other compelling reason consistent with the public interest;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The director may extend the limits of the place of confinement of a terminally ill inmate for an indefinite length of time when there is reasonable cause to believe that the inmate will honor his trust.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273D76" w:rsidRPr="00273D76">
        <w:rPr>
          <w:rFonts w:cs="Times New Roman"/>
        </w:rPr>
        <w:noBreakHyphen/>
      </w:r>
      <w:r w:rsidRPr="00273D76">
        <w:rPr>
          <w:rFonts w:cs="Times New Roman"/>
        </w:rPr>
        <w:t>13</w:t>
      </w:r>
      <w:r w:rsidR="00273D76" w:rsidRPr="00273D76">
        <w:rPr>
          <w:rFonts w:cs="Times New Roman"/>
        </w:rPr>
        <w:noBreakHyphen/>
      </w:r>
      <w:r w:rsidRPr="00273D76">
        <w:rPr>
          <w:rFonts w:cs="Times New Roman"/>
        </w:rPr>
        <w:t xml:space="preserve">410.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(D) The director may not extend the benefits of this section to a person convicted of a violent crime as defined in Section 16</w:t>
      </w:r>
      <w:r w:rsidR="00273D76" w:rsidRPr="00273D76">
        <w:rPr>
          <w:rFonts w:cs="Times New Roman"/>
        </w:rPr>
        <w:noBreakHyphen/>
      </w:r>
      <w:r w:rsidRPr="00273D76">
        <w:rPr>
          <w:rFonts w:cs="Times New Roman"/>
        </w:rPr>
        <w:t>1</w:t>
      </w:r>
      <w:r w:rsidR="00273D76" w:rsidRPr="00273D76">
        <w:rPr>
          <w:rFonts w:cs="Times New Roman"/>
        </w:rPr>
        <w:noBreakHyphen/>
      </w:r>
      <w:r w:rsidRPr="00273D76">
        <w:rPr>
          <w:rFonts w:cs="Times New Roman"/>
        </w:rPr>
        <w:t xml:space="preserve">60 unless all of the following persons recommend in writing that the offender be allowed to participate in the furlough program in the community where the offense was committed: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in those cases where, as applicable, the victim of the crime for which the offender is charged, or the relatives of the victim who have applied for notification pursuant to the provisions of Article 15, Chapter 3, Title 16 if the victim has died;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the law enforcement agency which employed the arresting officer of the offender;  and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(3) the solicitor in whose circuit the offender was convicted.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2EAF" w:rsidRPr="00273D76">
        <w:rPr>
          <w:rFonts w:cs="Times New Roman"/>
        </w:rPr>
        <w:t>3.</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 xml:space="preserve"> PRISON INDUSTRIES</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310.</w:t>
      </w:r>
      <w:r w:rsidR="00F22EAF" w:rsidRPr="00273D76">
        <w:rPr>
          <w:rFonts w:cs="Times New Roman"/>
        </w:rPr>
        <w:t xml:space="preserve"> Declaration of intent.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Since the means now provided for the employment of prison labor is inadequate to furnish a sufficient number of inmates with employment, it is the intent of this article to: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further provide more adequate, regular, and suitable employment for the inmates of this State, consistent with proper penal purposes;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(2) further utilize the labor of inmates for self</w:t>
      </w:r>
      <w:r w:rsidR="00273D76" w:rsidRPr="00273D76">
        <w:rPr>
          <w:rFonts w:cs="Times New Roman"/>
        </w:rPr>
        <w:noBreakHyphen/>
      </w:r>
      <w:r w:rsidRPr="00273D76">
        <w:rPr>
          <w:rFonts w:cs="Times New Roman"/>
        </w:rPr>
        <w:t xml:space="preserve">maintenance and for reimbursing this State for expenses incurred by reason of their crimes and imprisonment;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(3) effect the requisitioning and disbursement of prison products directly through established state authorities with no possibility of private profits;  and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315.</w:t>
      </w:r>
      <w:r w:rsidR="00F22EAF" w:rsidRPr="00273D76">
        <w:rPr>
          <w:rFonts w:cs="Times New Roman"/>
        </w:rPr>
        <w:t xml:space="preserve"> Determinations prerequisite to selecting prison industry project.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320.</w:t>
      </w:r>
      <w:r w:rsidR="00F22EAF" w:rsidRPr="00273D76">
        <w:rPr>
          <w:rFonts w:cs="Times New Roman"/>
        </w:rPr>
        <w:t xml:space="preserve"> Purchase of equipment and materials and employment of personnel for establishment and maintenance of prison industries.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330.</w:t>
      </w:r>
      <w:r w:rsidR="00F22EAF" w:rsidRPr="00273D76">
        <w:rPr>
          <w:rFonts w:cs="Times New Roman"/>
        </w:rPr>
        <w:t xml:space="preserve"> Purchase of products produced by inmate labor by State and political subdivisions.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The Materials Management Office of the Division of General Services shall monitor the cooperation of state offices, departments, institutions, and agencies in the procurement of goods, products, and services from the Division of Prison Industries of the Department of Corrections.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340.</w:t>
      </w:r>
      <w:r w:rsidR="00F22EAF" w:rsidRPr="00273D76">
        <w:rPr>
          <w:rFonts w:cs="Times New Roman"/>
        </w:rPr>
        <w:t xml:space="preserve"> Circumstances warranting State</w:t>
      </w:r>
      <w:r w:rsidRPr="00273D76">
        <w:rPr>
          <w:rFonts w:cs="Times New Roman"/>
        </w:rPr>
        <w:t>’</w:t>
      </w:r>
      <w:r w:rsidR="00F22EAF" w:rsidRPr="00273D76">
        <w:rPr>
          <w:rFonts w:cs="Times New Roman"/>
        </w:rPr>
        <w:t xml:space="preserve">s purchasing products other than those produced by convict labor.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Notwithstanding the provisions of Sections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310 to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330 and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360 to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350.</w:t>
      </w:r>
      <w:r w:rsidR="00F22EAF" w:rsidRPr="00273D76">
        <w:rPr>
          <w:rFonts w:cs="Times New Roman"/>
        </w:rPr>
        <w:t xml:space="preserve"> Dry</w:t>
      </w:r>
      <w:r w:rsidRPr="00273D76">
        <w:rPr>
          <w:rFonts w:cs="Times New Roman"/>
        </w:rPr>
        <w:noBreakHyphen/>
      </w:r>
      <w:r w:rsidR="00F22EAF" w:rsidRPr="00273D76">
        <w:rPr>
          <w:rFonts w:cs="Times New Roman"/>
        </w:rPr>
        <w:t xml:space="preserve">cleaning facilities.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The State Department of Corrections may install dry</w:t>
      </w:r>
      <w:r w:rsidR="00273D76" w:rsidRPr="00273D76">
        <w:rPr>
          <w:rFonts w:cs="Times New Roman"/>
        </w:rPr>
        <w:noBreakHyphen/>
      </w:r>
      <w:r w:rsidRPr="00273D76">
        <w:rPr>
          <w:rFonts w:cs="Times New Roman"/>
        </w:rPr>
        <w:t>cleaning facilities at any institution under its supervision;   provided, however,  that these facilities shall be used only for cleaning State</w:t>
      </w:r>
      <w:r w:rsidR="00273D76" w:rsidRPr="00273D76">
        <w:rPr>
          <w:rFonts w:cs="Times New Roman"/>
        </w:rPr>
        <w:noBreakHyphen/>
      </w:r>
      <w:r w:rsidRPr="00273D76">
        <w:rPr>
          <w:rFonts w:cs="Times New Roman"/>
        </w:rPr>
        <w:t xml:space="preserve">owned uniforms of security personnel employed by the Department.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360.</w:t>
      </w:r>
      <w:r w:rsidR="00F22EAF" w:rsidRPr="00273D76">
        <w:rPr>
          <w:rFonts w:cs="Times New Roman"/>
        </w:rPr>
        <w:t xml:space="preserve"> Annual preparation of catalogues describing articles produced by convict labor.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310 to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370.</w:t>
      </w:r>
      <w:r w:rsidR="00F22EAF" w:rsidRPr="00273D76">
        <w:rPr>
          <w:rFonts w:cs="Times New Roman"/>
        </w:rPr>
        <w:t xml:space="preserve"> Priority of product distribution.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380.</w:t>
      </w:r>
      <w:r w:rsidR="00F22EAF" w:rsidRPr="00273D76">
        <w:rPr>
          <w:rFonts w:cs="Times New Roman"/>
        </w:rPr>
        <w:t xml:space="preserve"> Prices of products.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390.</w:t>
      </w:r>
      <w:r w:rsidR="00F22EAF" w:rsidRPr="00273D76">
        <w:rPr>
          <w:rFonts w:cs="Times New Roman"/>
        </w:rPr>
        <w:t xml:space="preserve"> Rules and regulations.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State Department of Corrections shall have power and authority to prepare and promulgate rules and regulations which are necessary to give effect to the provisions of this article with respect to matters of administration and procedure respecting it.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400.</w:t>
      </w:r>
      <w:r w:rsidR="00F22EAF" w:rsidRPr="00273D76">
        <w:rPr>
          <w:rFonts w:cs="Times New Roman"/>
        </w:rPr>
        <w:t xml:space="preserve"> Prison Industries Account.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273D76" w:rsidRPr="00273D76">
        <w:rPr>
          <w:rFonts w:cs="Times New Roman"/>
        </w:rPr>
        <w:t>“</w:t>
      </w:r>
      <w:r w:rsidRPr="00273D76">
        <w:rPr>
          <w:rFonts w:cs="Times New Roman"/>
        </w:rPr>
        <w:t>Prison Industries Account</w:t>
      </w:r>
      <w:r w:rsidR="00273D76" w:rsidRPr="00273D76">
        <w:rPr>
          <w:rFonts w:cs="Times New Roman"/>
        </w:rPr>
        <w:t>”</w:t>
      </w:r>
      <w:r w:rsidRPr="00273D76">
        <w:rPr>
          <w:rFonts w:cs="Times New Roman"/>
        </w:rPr>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273D76" w:rsidRPr="00273D76">
        <w:rPr>
          <w:rFonts w:cs="Times New Roman"/>
        </w:rPr>
        <w:noBreakHyphen/>
      </w:r>
      <w:r w:rsidRPr="00273D76">
        <w:rPr>
          <w:rFonts w:cs="Times New Roman"/>
        </w:rPr>
        <w:t>473) and promptly place these funds on deposit with the State Treasurer for credit to a special account to support victim assistance programs established pursuant to the Victims of Crime Act of 1984 (P.L. 98</w:t>
      </w:r>
      <w:r w:rsidR="00273D76" w:rsidRPr="00273D76">
        <w:rPr>
          <w:rFonts w:cs="Times New Roman"/>
        </w:rPr>
        <w:noBreakHyphen/>
      </w:r>
      <w:r w:rsidRPr="00273D76">
        <w:rPr>
          <w:rFonts w:cs="Times New Roman"/>
        </w:rPr>
        <w:t xml:space="preserve">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410.</w:t>
      </w:r>
      <w:r w:rsidR="00F22EAF" w:rsidRPr="00273D76">
        <w:rPr>
          <w:rFonts w:cs="Times New Roman"/>
        </w:rPr>
        <w:t xml:space="preserve"> Sale of prison</w:t>
      </w:r>
      <w:r w:rsidRPr="00273D76">
        <w:rPr>
          <w:rFonts w:cs="Times New Roman"/>
        </w:rPr>
        <w:noBreakHyphen/>
      </w:r>
      <w:r w:rsidR="00F22EAF" w:rsidRPr="00273D76">
        <w:rPr>
          <w:rFonts w:cs="Times New Roman"/>
        </w:rPr>
        <w:t xml:space="preserve">made products on open market generally prohibited;  penalties.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It is unlawful to sell or offer for sale on the open market of this State articles or products manufactured or produced wholly or in part by inmates in this or another state.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The provisions of this section do not apply to: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(1) articles manufactured or produced by persons on parole, probation, or community supervision;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the production of cattle, hogs, cotton, Turkish tobacco, soybeans, and wheat;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(3) products sold by the Department of Corrections made by inmates in the hobbycraft program;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(4) articles or products sold to nonprofit corporations incorporated under the provisions of Article 1, Chapter 31 of Title 33, or to organizations operating in this State which have been granted an exemption under Section 501(c) of the Internal Revenue Code of 1986;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(5) road and street designation signs sold to private developers;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(6) articles or products made in an adult work activity center established by the Department of Corrections through contracts with private sector businesses which provide work and vocational training opportunities for the physically handicapped, mentally retarded, or aged inmates where the compensation is paid by the private sector business to the inmate on a piece completed basis;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273D76" w:rsidRPr="00273D76">
        <w:rPr>
          <w:rFonts w:cs="Times New Roman"/>
        </w:rPr>
        <w:t>“</w:t>
      </w:r>
      <w:r w:rsidRPr="00273D76">
        <w:rPr>
          <w:rFonts w:cs="Times New Roman"/>
        </w:rPr>
        <w:t>products</w:t>
      </w:r>
      <w:r w:rsidR="00273D76" w:rsidRPr="00273D76">
        <w:rPr>
          <w:rFonts w:cs="Times New Roman"/>
        </w:rPr>
        <w:t>”</w:t>
      </w:r>
      <w:r w:rsidRPr="00273D76">
        <w:rPr>
          <w:rFonts w:cs="Times New Roman"/>
        </w:rPr>
        <w:t xml:space="preserve"> does not include goods and Standard Industrial Classification Code 27.  The Department of Labor shall develop guidelines to determine if the work displaces employed workers.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273D76" w:rsidRPr="00273D76">
        <w:rPr>
          <w:rFonts w:cs="Times New Roman"/>
        </w:rPr>
        <w:noBreakHyphen/>
      </w:r>
      <w:r w:rsidRPr="00273D76">
        <w:rPr>
          <w:rFonts w:cs="Times New Roman"/>
        </w:rPr>
        <w:t>1</w:t>
      </w:r>
      <w:r w:rsidR="00273D76" w:rsidRPr="00273D76">
        <w:rPr>
          <w:rFonts w:cs="Times New Roman"/>
        </w:rPr>
        <w:noBreakHyphen/>
      </w:r>
      <w:r w:rsidRPr="00273D76">
        <w:rPr>
          <w:rFonts w:cs="Times New Roman"/>
        </w:rPr>
        <w:t xml:space="preserve">250.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420.</w:t>
      </w:r>
      <w:r w:rsidR="00F22EAF" w:rsidRPr="00273D76">
        <w:rPr>
          <w:rFonts w:cs="Times New Roman"/>
        </w:rPr>
        <w:t xml:space="preserve"> Violations.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Any person who wilfully violates any of the provisions of this article other than Section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410 is guilty of a misdemeanor and, upon conviction, shall be confined not less than ten days nor more than one year, or fined not less than ten dollars nor more than five hundred dollars, or both, in the discretion of the court.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430.</w:t>
      </w:r>
      <w:r w:rsidR="00F22EAF" w:rsidRPr="00273D76">
        <w:rPr>
          <w:rFonts w:cs="Times New Roman"/>
        </w:rPr>
        <w:t xml:space="preserve"> Inmate labor in private industry authorized;  requirements and conditions.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(C) An inmate may participate in the program established pursuant to this section only on a voluntary basis and only after he has been informed of the conditions of his employment.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(D) No inmate participating in the program may earn less than the prevailing wage for work of similar nature in the private sector.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(E) Inmate participation in the program may not result in the displacement of employed workers in the State of South Carolina and may not impair existing contracts for services.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(F) Nothing contained in this section restores, in whole or in part, the civil rights of an inmate.  No inmate compensated for participation in the program is considered an employee of the State.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(G) No inmate who participates in a project designated by the Director of the Bureau of Justice Assistance pursuant to Public Law 90</w:t>
      </w:r>
      <w:r w:rsidR="00273D76" w:rsidRPr="00273D76">
        <w:rPr>
          <w:rFonts w:cs="Times New Roman"/>
        </w:rPr>
        <w:noBreakHyphen/>
      </w:r>
      <w:r w:rsidRPr="00273D76">
        <w:rPr>
          <w:rFonts w:cs="Times New Roman"/>
        </w:rPr>
        <w:t xml:space="preserve">351 is eligible for unemployment compensation upon termination from the program.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(H) The earnings of an inmate authorized to work at paid employment pursuant to this section must be paid directly to the Department of Corrections and applied as provided under Section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40.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2EAF" w:rsidRPr="00273D76">
        <w:rPr>
          <w:rFonts w:cs="Times New Roman"/>
        </w:rPr>
        <w:t>5.</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 xml:space="preserve"> CAPITAL PUNISHMENT</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510.</w:t>
      </w:r>
      <w:r w:rsidR="00F22EAF" w:rsidRPr="00273D76">
        <w:rPr>
          <w:rFonts w:cs="Times New Roman"/>
        </w:rPr>
        <w:t xml:space="preserve"> Death sentence and notice thereof.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Upon the conviction of any person in this State of a crime the punishment of which is death, the presiding judge shall sentence such convicted person to death according to the provisions of Section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520.</w:t>
      </w:r>
      <w:r w:rsidR="00F22EAF" w:rsidRPr="00273D76">
        <w:rPr>
          <w:rFonts w:cs="Times New Roman"/>
        </w:rPr>
        <w:t xml:space="preserve"> Transportation of inmate sentenced to death.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530.</w:t>
      </w:r>
      <w:r w:rsidR="00F22EAF" w:rsidRPr="00273D76">
        <w:rPr>
          <w:rFonts w:cs="Times New Roman"/>
        </w:rPr>
        <w:t xml:space="preserve"> Death by electrocution or lethal injection.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A person convicted of a capital crime and sentenced to death by electrocution prior to the effective date of this section must be administered death by electrocution unless the person elects death by lethal injection in writing fourteen days before the execution date.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(C) If execution by lethal injection under this section is held to be unconstitutional by an appellate court of competent jurisdiction, then the manner of inflicting a death sentence must be by electrocution.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540.</w:t>
      </w:r>
      <w:r w:rsidR="00F22EAF" w:rsidRPr="00273D76">
        <w:rPr>
          <w:rFonts w:cs="Times New Roman"/>
        </w:rPr>
        <w:t xml:space="preserve"> Death chamber;  expenses incurred in transporting criminal to place of execution.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550.</w:t>
      </w:r>
      <w:r w:rsidR="00F22EAF" w:rsidRPr="00273D76">
        <w:rPr>
          <w:rFonts w:cs="Times New Roman"/>
        </w:rPr>
        <w:t xml:space="preserve"> Witnesses at execution.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To carry out an execution properly, the executioner and necessary staff must be present at the execution.  In addition, the following persons may be present: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273D76" w:rsidRPr="00273D76">
        <w:rPr>
          <w:rFonts w:cs="Times New Roman"/>
        </w:rPr>
        <w:t>’</w:t>
      </w:r>
      <w:r w:rsidRPr="00273D76">
        <w:rPr>
          <w:rFonts w:cs="Times New Roman"/>
        </w:rPr>
        <w:t>s family;  provided further, that, if there are more than two victims, the director may restrict the total number of victims</w:t>
      </w:r>
      <w:r w:rsidR="00273D76" w:rsidRPr="00273D76">
        <w:rPr>
          <w:rFonts w:cs="Times New Roman"/>
        </w:rPr>
        <w:t>’</w:t>
      </w:r>
      <w:r w:rsidRPr="00273D76">
        <w:rPr>
          <w:rFonts w:cs="Times New Roman"/>
        </w:rPr>
        <w:t xml:space="preserve"> representatives present in accordance with the space limitations of the Capital Punishment Facility;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(2) the solicitor, or an assistant solicitor or former solicitor designated by the solicitor, for the county where the offense occurred;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(3) a group of not more than three representatives of the South Carolina media, one of whom must represent the dominant wire service, one of whom must represent the print media, and one of whom must represent the electronic news media;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(4) the chief law enforcement officer, or an officer designated by the chief, from the law enforcement agency that had original jurisdiction in the case;  and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273D76" w:rsidRPr="00273D76">
        <w:rPr>
          <w:rFonts w:cs="Times New Roman"/>
        </w:rPr>
        <w:t>“</w:t>
      </w:r>
      <w:r w:rsidRPr="00273D76">
        <w:rPr>
          <w:rFonts w:cs="Times New Roman"/>
        </w:rPr>
        <w:t>immediate family</w:t>
      </w:r>
      <w:r w:rsidR="00273D76" w:rsidRPr="00273D76">
        <w:rPr>
          <w:rFonts w:cs="Times New Roman"/>
        </w:rPr>
        <w:t>”</w:t>
      </w:r>
      <w:r w:rsidRPr="00273D76">
        <w:rPr>
          <w:rFonts w:cs="Times New Roman"/>
        </w:rPr>
        <w:t xml:space="preserve"> means those persons eighteen years of age or older who are related to the inmate by blood, adoption, or marriage within the second degree of consanguinity.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(B) Other than those persons specified in subsection (A), no person is authorized to witness an execution.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(C) The department shall establish internal policies to govern the selection of media representatives. </w:t>
      </w: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(D) Witnesses authorized or approved pursuant to this section shall not possess telephonic equipment, cameras, or recording devices in the Capital Punishment Facility during an execution.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(E) For security purposes, the director may exclude any person who is authorized or approved pursuant to this section from the Capital Punishment Facility.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560.</w:t>
      </w:r>
      <w:r w:rsidR="00F22EAF" w:rsidRPr="00273D76">
        <w:rPr>
          <w:rFonts w:cs="Times New Roman"/>
        </w:rPr>
        <w:t xml:space="preserve"> Certification of execution.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executioner and the attending physician shall certify the fact of such execution to the clerk of the court of general sessions in which the sentence was pronounced.  The certificate shall be filed by the clerk with the papers in the case.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570.</w:t>
      </w:r>
      <w:r w:rsidR="00F22EAF" w:rsidRPr="00273D76">
        <w:rPr>
          <w:rFonts w:cs="Times New Roman"/>
        </w:rPr>
        <w:t xml:space="preserve"> Disposition of body.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273D76" w:rsidRPr="00273D76">
        <w:rPr>
          <w:rFonts w:cs="Times New Roman"/>
        </w:rPr>
        <w:t>’</w:t>
      </w:r>
      <w:r w:rsidRPr="00273D76">
        <w:rPr>
          <w:rFonts w:cs="Times New Roman"/>
        </w:rPr>
        <w:t xml:space="preserve">s former home, the expenses for this transportation must be paid by the state prison system.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580.</w:t>
      </w:r>
      <w:r w:rsidR="00F22EAF" w:rsidRPr="00273D76">
        <w:rPr>
          <w:rFonts w:cs="Times New Roman"/>
        </w:rPr>
        <w:t xml:space="preserve"> Disclosure of identity of execution team member prohibited;  exception;  civil cause of action;  damages.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590.</w:t>
      </w:r>
      <w:r w:rsidR="00F22EAF" w:rsidRPr="00273D76">
        <w:rPr>
          <w:rFonts w:cs="Times New Roman"/>
        </w:rPr>
        <w:t xml:space="preserve"> Prohibition of denial of license to execution team member.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2EAF" w:rsidRPr="00273D76">
        <w:rPr>
          <w:rFonts w:cs="Times New Roman"/>
        </w:rPr>
        <w:t>7.</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 xml:space="preserve"> SUPPRESSION OF DISORDERS, RIOTS AND THE LIKE</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710.</w:t>
      </w:r>
      <w:r w:rsidR="00F22EAF" w:rsidRPr="00273D76">
        <w:rPr>
          <w:rFonts w:cs="Times New Roman"/>
        </w:rPr>
        <w:t xml:space="preserve"> Conduct in state prison system.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720.</w:t>
      </w:r>
      <w:r w:rsidR="00F22EAF" w:rsidRPr="00273D76">
        <w:rPr>
          <w:rFonts w:cs="Times New Roman"/>
        </w:rPr>
        <w:t xml:space="preserve"> Enlisting aid of citizens to suppress prisoner riot, disorder or insurrection.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In order to suppress any disorders, riots, or insurrection among the prisoners, the Director of the Department of Corrections may require the aid and assistance of any of the citizens of the State.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730.</w:t>
      </w:r>
      <w:r w:rsidR="00F22EAF" w:rsidRPr="00273D76">
        <w:rPr>
          <w:rFonts w:cs="Times New Roman"/>
        </w:rPr>
        <w:t xml:space="preserve"> Neglecting or refusing aid;  fine.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If any person, when so required by the Director of the Department of Corrections, shall neglect or refuse to give such aid and assistance, he shall pay a fine not exceeding fifty dollars.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740.</w:t>
      </w:r>
      <w:r w:rsidR="00F22EAF" w:rsidRPr="00273D76">
        <w:rPr>
          <w:rFonts w:cs="Times New Roman"/>
        </w:rPr>
        <w:t xml:space="preserve"> Compensation for assistance.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Any person so aiding and assisting the Director of the Department of Corrections shall receive a reasonable compensation, to be paid by the department, and allowed him on the settlement of his account.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750.</w:t>
      </w:r>
      <w:r w:rsidR="00F22EAF" w:rsidRPr="00273D76">
        <w:rPr>
          <w:rFonts w:cs="Times New Roman"/>
        </w:rPr>
        <w:t xml:space="preserve"> Immunity.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If, in suppressing a disorder, riot, or insurrection, a person who is acting, aiding, or assisting in committing the same is wounded or killed, the Director of the Department of Corrections, the keeper or a person aiding or assisting him must be held as justified and guiltless.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760.</w:t>
      </w:r>
      <w:r w:rsidR="00F22EAF" w:rsidRPr="00273D76">
        <w:rPr>
          <w:rFonts w:cs="Times New Roman"/>
        </w:rPr>
        <w:t xml:space="preserve"> Powers of keeper in regard to disorders in absence of Director.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In the absence of the Director of the Department of Corrections, the keeper has the same power in suppressing disorders, riots, and insurrections and in requiring aid and assistance in so doing that is given to the director.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2EAF" w:rsidRPr="00273D76">
        <w:rPr>
          <w:rFonts w:cs="Times New Roman"/>
        </w:rPr>
        <w:t>9.</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D76">
        <w:rPr>
          <w:rFonts w:cs="Times New Roman"/>
        </w:rPr>
        <w:t xml:space="preserve"> MISCELLANEOUS PROVISIONS</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910.</w:t>
      </w:r>
      <w:r w:rsidR="00F22EAF" w:rsidRPr="00273D76">
        <w:rPr>
          <w:rFonts w:cs="Times New Roman"/>
        </w:rPr>
        <w:t xml:space="preserve"> Penitentiary employee aiding in escape;  penalty.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EAF"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It is unlawful for a person employed in keeping, taking care of, or guarding a correctional facility or its prisoners to contrive, procure, connive at, or otherwise voluntarily suffer or permit the escape of a prisoner. </w:t>
      </w: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 person who violates the provisions of this section is guilty of a felony and, upon conviction, must be imprisoned not more than ten years.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920.</w:t>
      </w:r>
      <w:r w:rsidR="00F22EAF" w:rsidRPr="00273D76">
        <w:rPr>
          <w:rFonts w:cs="Times New Roman"/>
        </w:rPr>
        <w:t xml:space="preserve"> Rewards for capture of escaped inmates.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930.</w:t>
      </w:r>
      <w:r w:rsidR="00F22EAF" w:rsidRPr="00273D76">
        <w:rPr>
          <w:rFonts w:cs="Times New Roman"/>
        </w:rPr>
        <w:t xml:space="preserve"> Guards, keepers and other employees exempt from jury, military or street duty.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All guards, keepers, officers, and other employees who are employed at the state prison system are exempted from serving on juries and from military or street duty.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940.</w:t>
      </w:r>
      <w:r w:rsidR="00F22EAF" w:rsidRPr="00273D76">
        <w:rPr>
          <w:rFonts w:cs="Times New Roman"/>
        </w:rPr>
        <w:t xml:space="preserve"> Gambling prohibited.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Gambling is not permitted at a prison, farm, or camp where inmates are kept or worked.  An officer or employee engaging in, or knowingly permitting, gambling at a prison, farm, or camp must be dismissed immediately.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950.</w:t>
      </w:r>
      <w:r w:rsidR="00F22EAF" w:rsidRPr="00273D76">
        <w:rPr>
          <w:rFonts w:cs="Times New Roman"/>
        </w:rPr>
        <w:t xml:space="preserve"> Contraband.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951.</w:t>
      </w:r>
      <w:r w:rsidR="00F22EAF" w:rsidRPr="00273D76">
        <w:rPr>
          <w:rFonts w:cs="Times New Roman"/>
        </w:rPr>
        <w:t xml:space="preserve"> Possession or use of United States currency by prisoners prohibited;  exceptions;  system of credits.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Effective July 1, 1995, notwithstanding Section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 xml:space="preserve">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960.</w:t>
      </w:r>
      <w:r w:rsidR="00F22EAF" w:rsidRPr="00273D76">
        <w:rPr>
          <w:rFonts w:cs="Times New Roman"/>
        </w:rPr>
        <w:t xml:space="preserve"> Moneys in unlawful possession of prisoners as contraband;  use in welfare fund.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Pr="00273D76"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 xml:space="preserve">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 </w:t>
      </w:r>
    </w:p>
    <w:p w:rsidR="00273D76" w:rsidRP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b/>
        </w:rPr>
        <w:t xml:space="preserve">SECTION </w:t>
      </w:r>
      <w:r w:rsidR="00F22EAF" w:rsidRPr="00273D76">
        <w:rPr>
          <w:rFonts w:cs="Times New Roman"/>
          <w:b/>
        </w:rPr>
        <w:t>24</w:t>
      </w:r>
      <w:r w:rsidRPr="00273D76">
        <w:rPr>
          <w:rFonts w:cs="Times New Roman"/>
          <w:b/>
        </w:rPr>
        <w:noBreakHyphen/>
      </w:r>
      <w:r w:rsidR="00F22EAF" w:rsidRPr="00273D76">
        <w:rPr>
          <w:rFonts w:cs="Times New Roman"/>
          <w:b/>
        </w:rPr>
        <w:t>3</w:t>
      </w:r>
      <w:r w:rsidRPr="00273D76">
        <w:rPr>
          <w:rFonts w:cs="Times New Roman"/>
          <w:b/>
        </w:rPr>
        <w:noBreakHyphen/>
      </w:r>
      <w:r w:rsidR="00F22EAF" w:rsidRPr="00273D76">
        <w:rPr>
          <w:rFonts w:cs="Times New Roman"/>
          <w:b/>
        </w:rPr>
        <w:t>965.</w:t>
      </w:r>
      <w:r w:rsidR="00F22EAF" w:rsidRPr="00273D76">
        <w:rPr>
          <w:rFonts w:cs="Times New Roman"/>
        </w:rPr>
        <w:t xml:space="preserve"> Certain offenses relating to contraband to be tried in magistrate</w:t>
      </w:r>
      <w:r w:rsidRPr="00273D76">
        <w:rPr>
          <w:rFonts w:cs="Times New Roman"/>
        </w:rPr>
        <w:t>’</w:t>
      </w:r>
      <w:r w:rsidR="00F22EAF" w:rsidRPr="00273D76">
        <w:rPr>
          <w:rFonts w:cs="Times New Roman"/>
        </w:rPr>
        <w:t xml:space="preserve">s court. </w:t>
      </w:r>
    </w:p>
    <w:p w:rsidR="00273D76" w:rsidRDefault="00273D76"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5F9" w:rsidRDefault="00F22EAF"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3D76">
        <w:rPr>
          <w:rFonts w:cs="Times New Roman"/>
        </w:rPr>
        <w:t>Notwithstanding the provisions of Sections 22</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540, 22</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545, 22</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550, 24</w:t>
      </w:r>
      <w:r w:rsidR="00273D76" w:rsidRPr="00273D76">
        <w:rPr>
          <w:rFonts w:cs="Times New Roman"/>
        </w:rPr>
        <w:noBreakHyphen/>
      </w:r>
      <w:r w:rsidRPr="00273D76">
        <w:rPr>
          <w:rFonts w:cs="Times New Roman"/>
        </w:rPr>
        <w:t>3</w:t>
      </w:r>
      <w:r w:rsidR="00273D76" w:rsidRPr="00273D76">
        <w:rPr>
          <w:rFonts w:cs="Times New Roman"/>
        </w:rPr>
        <w:noBreakHyphen/>
      </w:r>
      <w:r w:rsidRPr="00273D76">
        <w:rPr>
          <w:rFonts w:cs="Times New Roman"/>
        </w:rPr>
        <w:t>950, and 24</w:t>
      </w:r>
      <w:r w:rsidR="00273D76" w:rsidRPr="00273D76">
        <w:rPr>
          <w:rFonts w:cs="Times New Roman"/>
        </w:rPr>
        <w:noBreakHyphen/>
      </w:r>
      <w:r w:rsidRPr="00273D76">
        <w:rPr>
          <w:rFonts w:cs="Times New Roman"/>
        </w:rPr>
        <w:t>7</w:t>
      </w:r>
      <w:r w:rsidR="00273D76" w:rsidRPr="00273D76">
        <w:rPr>
          <w:rFonts w:cs="Times New Roman"/>
        </w:rPr>
        <w:noBreakHyphen/>
      </w:r>
      <w:r w:rsidRPr="00273D76">
        <w:rPr>
          <w:rFonts w:cs="Times New Roman"/>
        </w:rPr>
        <w:t xml:space="preserve">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 </w:t>
      </w:r>
    </w:p>
    <w:p w:rsidR="003F05F9" w:rsidRDefault="003F05F9"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3D76" w:rsidRDefault="00184435" w:rsidP="00273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3D76" w:rsidSect="00273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D76" w:rsidRDefault="00273D76" w:rsidP="00273D76">
      <w:r>
        <w:separator/>
      </w:r>
    </w:p>
  </w:endnote>
  <w:endnote w:type="continuationSeparator" w:id="0">
    <w:p w:rsidR="00273D76" w:rsidRDefault="00273D76" w:rsidP="00273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76" w:rsidRPr="00273D76" w:rsidRDefault="00273D76" w:rsidP="00273D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76" w:rsidRPr="00273D76" w:rsidRDefault="00273D76" w:rsidP="00273D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76" w:rsidRPr="00273D76" w:rsidRDefault="00273D76" w:rsidP="00273D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D76" w:rsidRDefault="00273D76" w:rsidP="00273D76">
      <w:r>
        <w:separator/>
      </w:r>
    </w:p>
  </w:footnote>
  <w:footnote w:type="continuationSeparator" w:id="0">
    <w:p w:rsidR="00273D76" w:rsidRDefault="00273D76" w:rsidP="00273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76" w:rsidRPr="00273D76" w:rsidRDefault="00273D76" w:rsidP="00273D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76" w:rsidRPr="00273D76" w:rsidRDefault="00273D76" w:rsidP="00273D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76" w:rsidRPr="00273D76" w:rsidRDefault="00273D76" w:rsidP="00273D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2EAF"/>
    <w:rsid w:val="000B3C22"/>
    <w:rsid w:val="000D11C1"/>
    <w:rsid w:val="001763C2"/>
    <w:rsid w:val="00184435"/>
    <w:rsid w:val="00247C2E"/>
    <w:rsid w:val="00273D76"/>
    <w:rsid w:val="003F05F9"/>
    <w:rsid w:val="00817EA2"/>
    <w:rsid w:val="00AF1D43"/>
    <w:rsid w:val="00C43F44"/>
    <w:rsid w:val="00D349ED"/>
    <w:rsid w:val="00DA5A9C"/>
    <w:rsid w:val="00E3228E"/>
    <w:rsid w:val="00E47E2B"/>
    <w:rsid w:val="00F22E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76"/>
    <w:rPr>
      <w:rFonts w:ascii="Tahoma" w:hAnsi="Tahoma" w:cs="Tahoma"/>
      <w:sz w:val="16"/>
      <w:szCs w:val="16"/>
    </w:rPr>
  </w:style>
  <w:style w:type="character" w:customStyle="1" w:styleId="BalloonTextChar">
    <w:name w:val="Balloon Text Char"/>
    <w:basedOn w:val="DefaultParagraphFont"/>
    <w:link w:val="BalloonText"/>
    <w:uiPriority w:val="99"/>
    <w:semiHidden/>
    <w:rsid w:val="00273D76"/>
    <w:rPr>
      <w:rFonts w:ascii="Tahoma" w:hAnsi="Tahoma" w:cs="Tahoma"/>
      <w:sz w:val="16"/>
      <w:szCs w:val="16"/>
    </w:rPr>
  </w:style>
  <w:style w:type="paragraph" w:styleId="Header">
    <w:name w:val="header"/>
    <w:basedOn w:val="Normal"/>
    <w:link w:val="HeaderChar"/>
    <w:uiPriority w:val="99"/>
    <w:semiHidden/>
    <w:unhideWhenUsed/>
    <w:rsid w:val="00273D76"/>
    <w:pPr>
      <w:tabs>
        <w:tab w:val="center" w:pos="4680"/>
        <w:tab w:val="right" w:pos="9360"/>
      </w:tabs>
    </w:pPr>
  </w:style>
  <w:style w:type="character" w:customStyle="1" w:styleId="HeaderChar">
    <w:name w:val="Header Char"/>
    <w:basedOn w:val="DefaultParagraphFont"/>
    <w:link w:val="Header"/>
    <w:uiPriority w:val="99"/>
    <w:semiHidden/>
    <w:rsid w:val="00273D76"/>
  </w:style>
  <w:style w:type="paragraph" w:styleId="Footer">
    <w:name w:val="footer"/>
    <w:basedOn w:val="Normal"/>
    <w:link w:val="FooterChar"/>
    <w:uiPriority w:val="99"/>
    <w:semiHidden/>
    <w:unhideWhenUsed/>
    <w:rsid w:val="00273D76"/>
    <w:pPr>
      <w:tabs>
        <w:tab w:val="center" w:pos="4680"/>
        <w:tab w:val="right" w:pos="9360"/>
      </w:tabs>
    </w:pPr>
  </w:style>
  <w:style w:type="character" w:customStyle="1" w:styleId="FooterChar">
    <w:name w:val="Footer Char"/>
    <w:basedOn w:val="DefaultParagraphFont"/>
    <w:link w:val="Footer"/>
    <w:uiPriority w:val="99"/>
    <w:semiHidden/>
    <w:rsid w:val="00273D76"/>
  </w:style>
  <w:style w:type="character" w:styleId="FootnoteReference">
    <w:name w:val="footnote reference"/>
    <w:basedOn w:val="DefaultParagraphFont"/>
    <w:uiPriority w:val="99"/>
    <w:rsid w:val="00F22EAF"/>
    <w:rPr>
      <w:color w:val="0000FF"/>
      <w:position w:val="6"/>
      <w:sz w:val="20"/>
      <w:szCs w:val="20"/>
    </w:rPr>
  </w:style>
  <w:style w:type="character" w:styleId="Hyperlink">
    <w:name w:val="Hyperlink"/>
    <w:basedOn w:val="DefaultParagraphFont"/>
    <w:semiHidden/>
    <w:rsid w:val="003F05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8662</Words>
  <Characters>49378</Characters>
  <Application>Microsoft Office Word</Application>
  <DocSecurity>0</DocSecurity>
  <Lines>411</Lines>
  <Paragraphs>115</Paragraphs>
  <ScaleCrop>false</ScaleCrop>
  <Company>LPITS</Company>
  <LinksUpToDate>false</LinksUpToDate>
  <CharactersWithSpaces>57925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2011-01-12T17:37:00Z</dcterms:created>
  <dcterms:modified xsi:type="dcterms:W3CDTF">2011-01-14T16:58:00Z</dcterms:modified>
</cp:coreProperties>
</file>