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9F" w:rsidRDefault="00CF449F">
      <w:pPr>
        <w:jc w:val="center"/>
      </w:pPr>
      <w:r>
        <w:t>DISCLAIMER</w:t>
      </w:r>
    </w:p>
    <w:p w:rsidR="00CF449F" w:rsidRDefault="00CF449F"/>
    <w:p w:rsidR="00CF449F" w:rsidRDefault="00CF449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F449F" w:rsidRDefault="00CF449F"/>
    <w:p w:rsidR="00CF449F" w:rsidRDefault="00CF44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449F" w:rsidRDefault="00CF449F"/>
    <w:p w:rsidR="00CF449F" w:rsidRDefault="00CF44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449F" w:rsidRDefault="00CF449F"/>
    <w:p w:rsidR="00CF449F" w:rsidRDefault="00CF44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449F" w:rsidRDefault="00CF449F"/>
    <w:p w:rsidR="00CF449F" w:rsidRDefault="00CF449F">
      <w:pPr>
        <w:rPr>
          <w:rFonts w:cs="Times New Roman"/>
        </w:rPr>
      </w:pPr>
      <w:r>
        <w:rPr>
          <w:rFonts w:cs="Times New Roman"/>
        </w:rPr>
        <w:br w:type="page"/>
      </w:r>
    </w:p>
    <w:p w:rsid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0A44">
        <w:rPr>
          <w:rFonts w:cs="Times New Roman"/>
        </w:rPr>
        <w:t>CHAPTER 43.</w:t>
      </w: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0A44">
        <w:rPr>
          <w:rFonts w:cs="Times New Roman"/>
        </w:rPr>
        <w:t xml:space="preserve"> CEMETERIES</w:t>
      </w: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6D27" w:rsidRPr="004B0A44">
        <w:rPr>
          <w:rFonts w:cs="Times New Roman"/>
        </w:rPr>
        <w:t>1.</w:t>
      </w: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449F"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0A44">
        <w:rPr>
          <w:rFonts w:cs="Times New Roman"/>
        </w:rPr>
        <w:t xml:space="preserve"> REMOVAL OF ABANDONED CEMETERIES</w:t>
      </w:r>
    </w:p>
    <w:p w:rsidR="00CF449F" w:rsidRDefault="00CF449F"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b/>
        </w:rPr>
        <w:t xml:space="preserve">SECTION </w:t>
      </w:r>
      <w:r w:rsidR="00E36D27" w:rsidRPr="004B0A44">
        <w:rPr>
          <w:rFonts w:cs="Times New Roman"/>
          <w:b/>
        </w:rPr>
        <w:t>27</w:t>
      </w:r>
      <w:r w:rsidRPr="004B0A44">
        <w:rPr>
          <w:rFonts w:cs="Times New Roman"/>
          <w:b/>
        </w:rPr>
        <w:noBreakHyphen/>
      </w:r>
      <w:r w:rsidR="00E36D27" w:rsidRPr="004B0A44">
        <w:rPr>
          <w:rFonts w:cs="Times New Roman"/>
          <w:b/>
        </w:rPr>
        <w:t>43</w:t>
      </w:r>
      <w:r w:rsidRPr="004B0A44">
        <w:rPr>
          <w:rFonts w:cs="Times New Roman"/>
          <w:b/>
        </w:rPr>
        <w:noBreakHyphen/>
      </w:r>
      <w:r w:rsidR="00E36D27" w:rsidRPr="004B0A44">
        <w:rPr>
          <w:rFonts w:cs="Times New Roman"/>
          <w:b/>
        </w:rPr>
        <w:t>10.</w:t>
      </w:r>
      <w:r w:rsidR="00E36D27" w:rsidRPr="004B0A44">
        <w:rPr>
          <w:rFonts w:cs="Times New Roman"/>
        </w:rPr>
        <w:t xml:space="preserve"> Notice of proposed removal;  due care required. </w:t>
      </w: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A person who owns land on which is situated an abandoned cemetery or burying ground may remove graves in the cemetery or ground to a suitable plot in another cemetery or suitable location if: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(2) Thirty days</w:t>
      </w:r>
      <w:r w:rsidR="004B0A44" w:rsidRPr="004B0A44">
        <w:rPr>
          <w:rFonts w:cs="Times New Roman"/>
        </w:rPr>
        <w:t>’</w:t>
      </w:r>
      <w:r w:rsidRPr="004B0A44">
        <w:rPr>
          <w:rFonts w:cs="Times New Roman"/>
        </w:rPr>
        <w:t xml:space="preserve"> notice of removal is given to the relatives of the deceased persons buried in the graves, if they are known.  If no relatives are known, thirty days</w:t>
      </w:r>
      <w:r w:rsidR="004B0A44" w:rsidRPr="004B0A44">
        <w:rPr>
          <w:rFonts w:cs="Times New Roman"/>
        </w:rPr>
        <w:t>’</w:t>
      </w:r>
      <w:r w:rsidRPr="004B0A44">
        <w:rPr>
          <w:rFonts w:cs="Times New Roman"/>
        </w:rPr>
        <w:t xml:space="preserve"> notice must be published in a newspaper of general circulation in the county where the property lies.  If no newspaper is published in the county, notice must be posted in three prominent places in the county, one of which must be the courthouse door. </w:t>
      </w:r>
    </w:p>
    <w:p w:rsidR="004B0A44"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(3) Due care is taken to protect tombstones and replace them properly, so as to leave the graves in as good condition as before removal. </w:t>
      </w:r>
    </w:p>
    <w:p w:rsidR="004B0A44" w:rsidRP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b/>
        </w:rPr>
        <w:t xml:space="preserve">SECTION </w:t>
      </w:r>
      <w:r w:rsidR="00E36D27" w:rsidRPr="004B0A44">
        <w:rPr>
          <w:rFonts w:cs="Times New Roman"/>
          <w:b/>
        </w:rPr>
        <w:t>27</w:t>
      </w:r>
      <w:r w:rsidRPr="004B0A44">
        <w:rPr>
          <w:rFonts w:cs="Times New Roman"/>
          <w:b/>
        </w:rPr>
        <w:noBreakHyphen/>
      </w:r>
      <w:r w:rsidR="00E36D27" w:rsidRPr="004B0A44">
        <w:rPr>
          <w:rFonts w:cs="Times New Roman"/>
          <w:b/>
        </w:rPr>
        <w:t>43</w:t>
      </w:r>
      <w:r w:rsidRPr="004B0A44">
        <w:rPr>
          <w:rFonts w:cs="Times New Roman"/>
          <w:b/>
        </w:rPr>
        <w:noBreakHyphen/>
      </w:r>
      <w:r w:rsidR="00E36D27" w:rsidRPr="004B0A44">
        <w:rPr>
          <w:rFonts w:cs="Times New Roman"/>
          <w:b/>
        </w:rPr>
        <w:t>20.</w:t>
      </w:r>
      <w:r w:rsidR="00E36D27" w:rsidRPr="004B0A44">
        <w:rPr>
          <w:rFonts w:cs="Times New Roman"/>
        </w:rPr>
        <w:t xml:space="preserve"> Removal to plot agreeable to governing body and relatives;  determination of suitable plot in case of disagreement. </w:t>
      </w: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44"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w:t>
      </w:r>
      <w:r w:rsidRPr="004B0A44">
        <w:rPr>
          <w:rFonts w:cs="Times New Roman"/>
        </w:rPr>
        <w:lastRenderedPageBreak/>
        <w:t xml:space="preserve">municipality, one member shall be appointed by the relatives, and a third member shall be selected by the two.  The decision of the board shall be final. </w:t>
      </w:r>
    </w:p>
    <w:p w:rsidR="004B0A44" w:rsidRP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b/>
        </w:rPr>
        <w:t xml:space="preserve">SECTION </w:t>
      </w:r>
      <w:r w:rsidR="00E36D27" w:rsidRPr="004B0A44">
        <w:rPr>
          <w:rFonts w:cs="Times New Roman"/>
          <w:b/>
        </w:rPr>
        <w:t>27</w:t>
      </w:r>
      <w:r w:rsidRPr="004B0A44">
        <w:rPr>
          <w:rFonts w:cs="Times New Roman"/>
          <w:b/>
        </w:rPr>
        <w:noBreakHyphen/>
      </w:r>
      <w:r w:rsidR="00E36D27" w:rsidRPr="004B0A44">
        <w:rPr>
          <w:rFonts w:cs="Times New Roman"/>
          <w:b/>
        </w:rPr>
        <w:t>43</w:t>
      </w:r>
      <w:r w:rsidRPr="004B0A44">
        <w:rPr>
          <w:rFonts w:cs="Times New Roman"/>
          <w:b/>
        </w:rPr>
        <w:noBreakHyphen/>
      </w:r>
      <w:r w:rsidR="00E36D27" w:rsidRPr="004B0A44">
        <w:rPr>
          <w:rFonts w:cs="Times New Roman"/>
          <w:b/>
        </w:rPr>
        <w:t>30.</w:t>
      </w:r>
      <w:r w:rsidR="00E36D27" w:rsidRPr="004B0A44">
        <w:rPr>
          <w:rFonts w:cs="Times New Roman"/>
        </w:rPr>
        <w:t xml:space="preserve"> Supervision of removal work;  expenses. </w:t>
      </w: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44"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All work connected with the removal of the graves shall be done under the supervision of the governing body of the county, who shall employ a funeral director licensed by this State.  All expenses incurred in the operation shall be borne by the person seeking removal of the graves. </w:t>
      </w:r>
    </w:p>
    <w:p w:rsidR="004B0A44" w:rsidRP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b/>
        </w:rPr>
        <w:t xml:space="preserve">SECTION </w:t>
      </w:r>
      <w:r w:rsidR="00E36D27" w:rsidRPr="004B0A44">
        <w:rPr>
          <w:rFonts w:cs="Times New Roman"/>
          <w:b/>
        </w:rPr>
        <w:t>27</w:t>
      </w:r>
      <w:r w:rsidRPr="004B0A44">
        <w:rPr>
          <w:rFonts w:cs="Times New Roman"/>
          <w:b/>
        </w:rPr>
        <w:noBreakHyphen/>
      </w:r>
      <w:r w:rsidR="00E36D27" w:rsidRPr="004B0A44">
        <w:rPr>
          <w:rFonts w:cs="Times New Roman"/>
          <w:b/>
        </w:rPr>
        <w:t>43</w:t>
      </w:r>
      <w:r w:rsidRPr="004B0A44">
        <w:rPr>
          <w:rFonts w:cs="Times New Roman"/>
          <w:b/>
        </w:rPr>
        <w:noBreakHyphen/>
      </w:r>
      <w:r w:rsidR="00E36D27" w:rsidRPr="004B0A44">
        <w:rPr>
          <w:rFonts w:cs="Times New Roman"/>
          <w:b/>
        </w:rPr>
        <w:t>40.</w:t>
      </w:r>
      <w:r w:rsidR="00E36D27" w:rsidRPr="004B0A44">
        <w:rPr>
          <w:rFonts w:cs="Times New Roman"/>
        </w:rPr>
        <w:t xml:space="preserve"> Evidence of abandonment. </w:t>
      </w: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44"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The conveyance of the land upon which the cemetery or burying ground is situated without reservation of the cemetery or burying ground shall be evidence of abandonment for the purposes of this chapter. </w:t>
      </w:r>
    </w:p>
    <w:p w:rsidR="004B0A44" w:rsidRP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6D27" w:rsidRPr="004B0A44">
        <w:rPr>
          <w:rFonts w:cs="Times New Roman"/>
        </w:rPr>
        <w:t>3.</w:t>
      </w: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0A44"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0A44">
        <w:rPr>
          <w:rFonts w:cs="Times New Roman"/>
        </w:rPr>
        <w:t xml:space="preserve"> ACCESS TO CEMETERIES ON PRIVATE PROPERTY</w:t>
      </w:r>
    </w:p>
    <w:p w:rsidR="004B0A44" w:rsidRP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b/>
        </w:rPr>
        <w:t xml:space="preserve">SECTION </w:t>
      </w:r>
      <w:r w:rsidR="00E36D27" w:rsidRPr="004B0A44">
        <w:rPr>
          <w:rFonts w:cs="Times New Roman"/>
          <w:b/>
        </w:rPr>
        <w:t>27</w:t>
      </w:r>
      <w:r w:rsidRPr="004B0A44">
        <w:rPr>
          <w:rFonts w:cs="Times New Roman"/>
          <w:b/>
        </w:rPr>
        <w:noBreakHyphen/>
      </w:r>
      <w:r w:rsidR="00E36D27" w:rsidRPr="004B0A44">
        <w:rPr>
          <w:rFonts w:cs="Times New Roman"/>
          <w:b/>
        </w:rPr>
        <w:t>43</w:t>
      </w:r>
      <w:r w:rsidRPr="004B0A44">
        <w:rPr>
          <w:rFonts w:cs="Times New Roman"/>
          <w:b/>
        </w:rPr>
        <w:noBreakHyphen/>
      </w:r>
      <w:r w:rsidR="00E36D27" w:rsidRPr="004B0A44">
        <w:rPr>
          <w:rFonts w:cs="Times New Roman"/>
          <w:b/>
        </w:rPr>
        <w:t>310.</w:t>
      </w:r>
      <w:r w:rsidR="00E36D27" w:rsidRPr="004B0A44">
        <w:rPr>
          <w:rFonts w:cs="Times New Roman"/>
        </w:rPr>
        <w:t xml:space="preserve"> Cemeteries on private property;  persons entitled to access;  purposes;  notice;  institution of proceedings in magistrate</w:t>
      </w:r>
      <w:r w:rsidRPr="004B0A44">
        <w:rPr>
          <w:rFonts w:cs="Times New Roman"/>
        </w:rPr>
        <w:t>’</w:t>
      </w:r>
      <w:r w:rsidR="00E36D27" w:rsidRPr="004B0A44">
        <w:rPr>
          <w:rFonts w:cs="Times New Roman"/>
        </w:rPr>
        <w:t xml:space="preserve">s court;  immunity from civil liability. </w:t>
      </w:r>
    </w:p>
    <w:p w:rsidR="004B0A44" w:rsidRDefault="004B0A44"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(A) An owner of private property on which a cemetery, burial ground, or grave is located must allow ingress and egress to the cemetery, burial ground, or grave as provided in this section by any of the following persons: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lastRenderedPageBreak/>
        <w:t xml:space="preserve">(1) family members and descendants of deceased persons buried on the private property or an agent who has the written permission of family members or descendants;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(2) a cemetery plot owner;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(3) persons lawfully participating in a burial;  or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(4) a person engaging in genealogy research who has received the written permission of: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(a) family members or descendants of deceased persons buried on the private property;  or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(b) the owner of record, an agent of the owner of record, or an occupant of the private property acting on behalf and with permission of the owner of record.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(B) The ingress and egress granted to persons specified in subsection (A) must be exercised as provided in this section and is limited to the purposes of: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(1) visiting graves;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(2) maintaining the gravesite or cemetery;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(3) lawfully burying a deceased person in a cemetery or burial plot by those granted rights of burial to that plot;  or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(4) conducting genealogy research.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(a) he or the person for whom he requests ingress and egress meets the statutory requirements provided in subsection (A);  and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(b) he requests a written proposal designating reasonable conditions for the exercise of ingress and egress as provided in subsection (B).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(5) A magistrate may deny the exercise of ingress and egress as provided in this section if: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(a) the person seeking to exercise the ingress and egress is not authorized by subsection (A);  or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(b) the magistrate is presented with credible evidence that the person authorized by subsection (A) is involved in an imminent or actual violation of state or local law while upon, or entering, or exiting the private property;  or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(6) The provisions of this subsection do not authorize a magistrate to make determinations concerning the title of the property or establish an easement across the property.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(2) The ingress or egress to a cemetery, burial ground, or grave on private property conferred by this section does not include the authority to operate motor vehicles on the private property unless a road or adequate right</w:t>
      </w:r>
      <w:r w:rsidR="004B0A44" w:rsidRPr="004B0A44">
        <w:rPr>
          <w:rFonts w:cs="Times New Roman"/>
        </w:rPr>
        <w:noBreakHyphen/>
      </w:r>
      <w:r w:rsidRPr="004B0A44">
        <w:rPr>
          <w:rFonts w:cs="Times New Roman"/>
        </w:rPr>
        <w:t>of</w:t>
      </w:r>
      <w:r w:rsidR="004B0A44" w:rsidRPr="004B0A44">
        <w:rPr>
          <w:rFonts w:cs="Times New Roman"/>
        </w:rPr>
        <w:noBreakHyphen/>
      </w:r>
      <w:r w:rsidRPr="004B0A44">
        <w:rPr>
          <w:rFonts w:cs="Times New Roman"/>
        </w:rPr>
        <w:t>way exists that permits access by motor vehicles and the person authorized to exercise ingress and egress by subsection (A) has been given written permission to use motor vehicles on the road or right</w:t>
      </w:r>
      <w:r w:rsidR="004B0A44" w:rsidRPr="004B0A44">
        <w:rPr>
          <w:rFonts w:cs="Times New Roman"/>
        </w:rPr>
        <w:noBreakHyphen/>
      </w:r>
      <w:r w:rsidRPr="004B0A44">
        <w:rPr>
          <w:rFonts w:cs="Times New Roman"/>
        </w:rPr>
        <w:t>of</w:t>
      </w:r>
      <w:r w:rsidR="004B0A44" w:rsidRPr="004B0A44">
        <w:rPr>
          <w:rFonts w:cs="Times New Roman"/>
        </w:rPr>
        <w:noBreakHyphen/>
      </w:r>
      <w:r w:rsidRPr="004B0A44">
        <w:rPr>
          <w:rFonts w:cs="Times New Roman"/>
        </w:rPr>
        <w:t xml:space="preserve">way. </w:t>
      </w:r>
    </w:p>
    <w:p w:rsidR="00E36D27" w:rsidRPr="004B0A44"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 xml:space="preserve">(F)(1)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 </w:t>
      </w:r>
    </w:p>
    <w:p w:rsidR="00CF449F" w:rsidRDefault="00E36D27"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A44">
        <w:rPr>
          <w:rFonts w:cs="Times New Roman"/>
        </w:rPr>
        <w:t>(2) The provisions of this section in no way abrogate, affect, or encumber the title to the landowner</w:t>
      </w:r>
      <w:r w:rsidR="004B0A44" w:rsidRPr="004B0A44">
        <w:rPr>
          <w:rFonts w:cs="Times New Roman"/>
        </w:rPr>
        <w:t>’</w:t>
      </w:r>
      <w:r w:rsidRPr="004B0A44">
        <w:rPr>
          <w:rFonts w:cs="Times New Roman"/>
        </w:rPr>
        <w:t xml:space="preserve">s private property and are exercisable only for a particular private property that is subject to the provisions of this section. </w:t>
      </w:r>
    </w:p>
    <w:p w:rsidR="00CF449F" w:rsidRDefault="00CF449F"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B0A44" w:rsidRDefault="00184435" w:rsidP="004B0A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B0A44" w:rsidSect="004B0A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44" w:rsidRDefault="004B0A44" w:rsidP="004B0A44">
      <w:r>
        <w:separator/>
      </w:r>
    </w:p>
  </w:endnote>
  <w:endnote w:type="continuationSeparator" w:id="0">
    <w:p w:rsidR="004B0A44" w:rsidRDefault="004B0A44" w:rsidP="004B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44" w:rsidRPr="004B0A44" w:rsidRDefault="004B0A44" w:rsidP="004B0A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44" w:rsidRPr="004B0A44" w:rsidRDefault="004B0A44" w:rsidP="004B0A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44" w:rsidRPr="004B0A44" w:rsidRDefault="004B0A44" w:rsidP="004B0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44" w:rsidRDefault="004B0A44" w:rsidP="004B0A44">
      <w:r>
        <w:separator/>
      </w:r>
    </w:p>
  </w:footnote>
  <w:footnote w:type="continuationSeparator" w:id="0">
    <w:p w:rsidR="004B0A44" w:rsidRDefault="004B0A44" w:rsidP="004B0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44" w:rsidRPr="004B0A44" w:rsidRDefault="004B0A44" w:rsidP="004B0A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44" w:rsidRPr="004B0A44" w:rsidRDefault="004B0A44" w:rsidP="004B0A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44" w:rsidRPr="004B0A44" w:rsidRDefault="004B0A44" w:rsidP="004B0A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6D27"/>
    <w:rsid w:val="000B3C22"/>
    <w:rsid w:val="001763C2"/>
    <w:rsid w:val="00184435"/>
    <w:rsid w:val="00247C2E"/>
    <w:rsid w:val="004B0A44"/>
    <w:rsid w:val="00817EA2"/>
    <w:rsid w:val="00962114"/>
    <w:rsid w:val="00A900E3"/>
    <w:rsid w:val="00C43F44"/>
    <w:rsid w:val="00CF449F"/>
    <w:rsid w:val="00D02508"/>
    <w:rsid w:val="00D349ED"/>
    <w:rsid w:val="00E36D2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0A44"/>
    <w:pPr>
      <w:tabs>
        <w:tab w:val="center" w:pos="4680"/>
        <w:tab w:val="right" w:pos="9360"/>
      </w:tabs>
    </w:pPr>
  </w:style>
  <w:style w:type="character" w:customStyle="1" w:styleId="HeaderChar">
    <w:name w:val="Header Char"/>
    <w:basedOn w:val="DefaultParagraphFont"/>
    <w:link w:val="Header"/>
    <w:uiPriority w:val="99"/>
    <w:semiHidden/>
    <w:rsid w:val="004B0A44"/>
  </w:style>
  <w:style w:type="paragraph" w:styleId="Footer">
    <w:name w:val="footer"/>
    <w:basedOn w:val="Normal"/>
    <w:link w:val="FooterChar"/>
    <w:uiPriority w:val="99"/>
    <w:semiHidden/>
    <w:unhideWhenUsed/>
    <w:rsid w:val="004B0A44"/>
    <w:pPr>
      <w:tabs>
        <w:tab w:val="center" w:pos="4680"/>
        <w:tab w:val="right" w:pos="9360"/>
      </w:tabs>
    </w:pPr>
  </w:style>
  <w:style w:type="character" w:customStyle="1" w:styleId="FooterChar">
    <w:name w:val="Footer Char"/>
    <w:basedOn w:val="DefaultParagraphFont"/>
    <w:link w:val="Footer"/>
    <w:uiPriority w:val="99"/>
    <w:semiHidden/>
    <w:rsid w:val="004B0A44"/>
  </w:style>
  <w:style w:type="paragraph" w:styleId="BalloonText">
    <w:name w:val="Balloon Text"/>
    <w:basedOn w:val="Normal"/>
    <w:link w:val="BalloonTextChar"/>
    <w:uiPriority w:val="99"/>
    <w:semiHidden/>
    <w:unhideWhenUsed/>
    <w:rsid w:val="00E36D27"/>
    <w:rPr>
      <w:rFonts w:ascii="Tahoma" w:hAnsi="Tahoma" w:cs="Tahoma"/>
      <w:sz w:val="16"/>
      <w:szCs w:val="16"/>
    </w:rPr>
  </w:style>
  <w:style w:type="character" w:customStyle="1" w:styleId="BalloonTextChar">
    <w:name w:val="Balloon Text Char"/>
    <w:basedOn w:val="DefaultParagraphFont"/>
    <w:link w:val="BalloonText"/>
    <w:uiPriority w:val="99"/>
    <w:semiHidden/>
    <w:rsid w:val="00E36D27"/>
    <w:rPr>
      <w:rFonts w:ascii="Tahoma" w:hAnsi="Tahoma" w:cs="Tahoma"/>
      <w:sz w:val="16"/>
      <w:szCs w:val="16"/>
    </w:rPr>
  </w:style>
  <w:style w:type="character" w:styleId="Hyperlink">
    <w:name w:val="Hyperlink"/>
    <w:basedOn w:val="DefaultParagraphFont"/>
    <w:semiHidden/>
    <w:rsid w:val="00CF44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1648</Words>
  <Characters>9397</Characters>
  <Application>Microsoft Office Word</Application>
  <DocSecurity>0</DocSecurity>
  <Lines>78</Lines>
  <Paragraphs>22</Paragraphs>
  <ScaleCrop>false</ScaleCrop>
  <Company>LPITS</Company>
  <LinksUpToDate>false</LinksUpToDate>
  <CharactersWithSpaces>11023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2011-01-12T17:42:00Z</dcterms:created>
  <dcterms:modified xsi:type="dcterms:W3CDTF">2011-01-14T16:59:00Z</dcterms:modified>
</cp:coreProperties>
</file>