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66" w:rsidRDefault="006A0666">
      <w:pPr>
        <w:jc w:val="center"/>
      </w:pPr>
      <w:r>
        <w:t>DISCLAIMER</w:t>
      </w:r>
    </w:p>
    <w:p w:rsidR="006A0666" w:rsidRDefault="006A0666"/>
    <w:p w:rsidR="006A0666" w:rsidRDefault="006A0666">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0666" w:rsidRDefault="006A0666"/>
    <w:p w:rsidR="006A0666" w:rsidRDefault="006A0666">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666" w:rsidRDefault="006A0666"/>
    <w:p w:rsidR="006A0666" w:rsidRDefault="006A0666">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666" w:rsidRDefault="006A0666"/>
    <w:p w:rsidR="006A0666" w:rsidRDefault="006A0666">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0666" w:rsidRDefault="006A0666"/>
    <w:p w:rsidR="006A0666" w:rsidRDefault="006A0666">
      <w:pPr>
        <w:widowControl/>
        <w:autoSpaceDE/>
        <w:autoSpaceDN/>
        <w:adjustRightInd/>
        <w:spacing w:after="200" w:line="276" w:lineRule="auto"/>
        <w:rPr>
          <w:color w:val="auto"/>
          <w:sz w:val="22"/>
        </w:rPr>
      </w:pPr>
      <w:r>
        <w:rPr>
          <w:color w:val="auto"/>
          <w:sz w:val="22"/>
        </w:rPr>
        <w:br w:type="page"/>
      </w:r>
    </w:p>
    <w:p w:rsid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1816">
        <w:rPr>
          <w:color w:val="auto"/>
          <w:sz w:val="22"/>
        </w:rPr>
        <w:t>CHAPTER 10.</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1816">
        <w:rPr>
          <w:color w:val="auto"/>
          <w:sz w:val="22"/>
        </w:rPr>
        <w:t xml:space="preserve"> FIRE PROTECTION SPRINKLER SYSTEMS ACT</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05.</w:t>
      </w:r>
      <w:r w:rsidR="00ED0B60" w:rsidRPr="003A1816">
        <w:rPr>
          <w:color w:val="auto"/>
          <w:sz w:val="22"/>
        </w:rPr>
        <w:t xml:space="preserve"> Application of Chapter 1;  conflicts.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10.</w:t>
      </w:r>
      <w:r w:rsidR="00ED0B60" w:rsidRPr="003A1816">
        <w:rPr>
          <w:color w:val="auto"/>
          <w:sz w:val="22"/>
        </w:rPr>
        <w:t xml:space="preserve"> Administration of act.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The Fire Protection Sprinkler Systems Act must be administered by the South Carolina Contractor</w:t>
      </w:r>
      <w:r w:rsidR="003A1816" w:rsidRPr="003A1816">
        <w:rPr>
          <w:color w:val="auto"/>
          <w:sz w:val="22"/>
        </w:rPr>
        <w:t>’</w:t>
      </w:r>
      <w:r w:rsidRPr="003A1816">
        <w:rPr>
          <w:color w:val="auto"/>
          <w:sz w:val="22"/>
        </w:rPr>
        <w:t xml:space="preserve">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20.</w:t>
      </w:r>
      <w:r w:rsidR="00ED0B60" w:rsidRPr="003A1816">
        <w:rPr>
          <w:color w:val="auto"/>
          <w:sz w:val="22"/>
        </w:rPr>
        <w:t xml:space="preserve"> Definitions.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For purposes of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w:t>
      </w:r>
      <w:r w:rsidR="003A1816" w:rsidRPr="003A1816">
        <w:rPr>
          <w:color w:val="auto"/>
          <w:sz w:val="22"/>
        </w:rPr>
        <w:t>“</w:t>
      </w:r>
      <w:r w:rsidRPr="003A1816">
        <w:rPr>
          <w:color w:val="auto"/>
          <w:sz w:val="22"/>
        </w:rPr>
        <w:t>Bid</w:t>
      </w:r>
      <w:r w:rsidR="003A1816" w:rsidRPr="003A1816">
        <w:rPr>
          <w:color w:val="auto"/>
          <w:sz w:val="22"/>
        </w:rPr>
        <w:t>”</w:t>
      </w:r>
      <w:r w:rsidRPr="003A1816">
        <w:rPr>
          <w:color w:val="auto"/>
          <w:sz w:val="22"/>
        </w:rPr>
        <w:t xml:space="preserve"> means an offer to furnish labor, equipment, or materials or other services regulated by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w:t>
      </w:r>
      <w:r w:rsidR="003A1816" w:rsidRPr="003A1816">
        <w:rPr>
          <w:color w:val="auto"/>
          <w:sz w:val="22"/>
        </w:rPr>
        <w:t>“</w:t>
      </w:r>
      <w:r w:rsidRPr="003A1816">
        <w:rPr>
          <w:color w:val="auto"/>
          <w:sz w:val="22"/>
        </w:rPr>
        <w:t>Board</w:t>
      </w:r>
      <w:r w:rsidR="003A1816" w:rsidRPr="003A1816">
        <w:rPr>
          <w:color w:val="auto"/>
          <w:sz w:val="22"/>
        </w:rPr>
        <w:t>”</w:t>
      </w:r>
      <w:r w:rsidRPr="003A1816">
        <w:rPr>
          <w:color w:val="auto"/>
          <w:sz w:val="22"/>
        </w:rPr>
        <w:t xml:space="preserve"> means the South Carolina Contractor</w:t>
      </w:r>
      <w:r w:rsidR="003A1816" w:rsidRPr="003A1816">
        <w:rPr>
          <w:color w:val="auto"/>
          <w:sz w:val="22"/>
        </w:rPr>
        <w:t>’</w:t>
      </w:r>
      <w:r w:rsidRPr="003A1816">
        <w:rPr>
          <w:color w:val="auto"/>
          <w:sz w:val="22"/>
        </w:rPr>
        <w:t xml:space="preserve">s Licensing Board.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w:t>
      </w:r>
      <w:r w:rsidR="003A1816" w:rsidRPr="003A1816">
        <w:rPr>
          <w:color w:val="auto"/>
          <w:sz w:val="22"/>
        </w:rPr>
        <w:t>“</w:t>
      </w:r>
      <w:r w:rsidRPr="003A1816">
        <w:rPr>
          <w:color w:val="auto"/>
          <w:sz w:val="22"/>
        </w:rPr>
        <w:t>Certification</w:t>
      </w:r>
      <w:r w:rsidR="003A1816" w:rsidRPr="003A1816">
        <w:rPr>
          <w:color w:val="auto"/>
          <w:sz w:val="22"/>
        </w:rPr>
        <w:t>”</w:t>
      </w:r>
      <w:r w:rsidRPr="003A1816">
        <w:rPr>
          <w:color w:val="auto"/>
          <w:sz w:val="22"/>
        </w:rPr>
        <w:t xml:space="preserve"> means an individual who is registered with the department and who has been issued a certificate as a qualifying party for a fire sprinkler contractor.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(4) </w:t>
      </w:r>
      <w:r w:rsidR="003A1816" w:rsidRPr="003A1816">
        <w:rPr>
          <w:color w:val="auto"/>
          <w:sz w:val="22"/>
        </w:rPr>
        <w:t>“</w:t>
      </w:r>
      <w:r w:rsidRPr="003A1816">
        <w:rPr>
          <w:color w:val="auto"/>
          <w:sz w:val="22"/>
        </w:rPr>
        <w:t>Contractor</w:t>
      </w:r>
      <w:r w:rsidR="003A1816" w:rsidRPr="003A1816">
        <w:rPr>
          <w:color w:val="auto"/>
          <w:sz w:val="22"/>
        </w:rPr>
        <w:t>”</w:t>
      </w:r>
      <w:r w:rsidRPr="003A1816">
        <w:rPr>
          <w:color w:val="auto"/>
          <w:sz w:val="22"/>
        </w:rPr>
        <w:t xml:space="preserve"> means an individual or entity licensed to engage in the planning, sale, installation, repair, alteration, addition, maintenance, or inspection of fire sprinkler systems.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(5) </w:t>
      </w:r>
      <w:r w:rsidR="003A1816" w:rsidRPr="003A1816">
        <w:rPr>
          <w:color w:val="auto"/>
          <w:sz w:val="22"/>
        </w:rPr>
        <w:t>“</w:t>
      </w:r>
      <w:r w:rsidRPr="003A1816">
        <w:rPr>
          <w:color w:val="auto"/>
          <w:sz w:val="22"/>
        </w:rPr>
        <w:t>Department</w:t>
      </w:r>
      <w:r w:rsidR="003A1816" w:rsidRPr="003A1816">
        <w:rPr>
          <w:color w:val="auto"/>
          <w:sz w:val="22"/>
        </w:rPr>
        <w:t>”</w:t>
      </w:r>
      <w:r w:rsidRPr="003A1816">
        <w:rPr>
          <w:color w:val="auto"/>
          <w:sz w:val="22"/>
        </w:rPr>
        <w:t xml:space="preserve"> means the South Carolina Department of Labor, Licensing and Regulation.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lastRenderedPageBreak/>
        <w:t xml:space="preserve">(6) </w:t>
      </w:r>
      <w:r w:rsidR="003A1816" w:rsidRPr="003A1816">
        <w:rPr>
          <w:color w:val="auto"/>
          <w:sz w:val="22"/>
        </w:rPr>
        <w:t>“</w:t>
      </w:r>
      <w:r w:rsidRPr="003A1816">
        <w:rPr>
          <w:color w:val="auto"/>
          <w:sz w:val="22"/>
        </w:rPr>
        <w:t>Entity</w:t>
      </w:r>
      <w:r w:rsidR="003A1816" w:rsidRPr="003A1816">
        <w:rPr>
          <w:color w:val="auto"/>
          <w:sz w:val="22"/>
        </w:rPr>
        <w:t>”</w:t>
      </w:r>
      <w:r w:rsidRPr="003A1816">
        <w:rPr>
          <w:color w:val="auto"/>
          <w:sz w:val="22"/>
        </w:rPr>
        <w:t xml:space="preserve"> means a sole proprietorship, partnership, limited liability partnership, limited liability company, association, joint venture, cooperative, corporation, or other legal entity authorized by law and approved by the board.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(7) </w:t>
      </w:r>
      <w:r w:rsidR="003A1816" w:rsidRPr="003A1816">
        <w:rPr>
          <w:color w:val="auto"/>
          <w:sz w:val="22"/>
        </w:rPr>
        <w:t>“</w:t>
      </w:r>
      <w:r w:rsidRPr="003A1816">
        <w:rPr>
          <w:color w:val="auto"/>
          <w:sz w:val="22"/>
        </w:rPr>
        <w:t>Fire sprinkler contractor</w:t>
      </w:r>
      <w:r w:rsidR="003A1816" w:rsidRPr="003A1816">
        <w:rPr>
          <w:color w:val="auto"/>
          <w:sz w:val="22"/>
        </w:rPr>
        <w:t>”</w:t>
      </w:r>
      <w:r w:rsidRPr="003A1816">
        <w:rPr>
          <w:color w:val="auto"/>
          <w:sz w:val="22"/>
        </w:rPr>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(8) </w:t>
      </w:r>
      <w:r w:rsidR="003A1816" w:rsidRPr="003A1816">
        <w:rPr>
          <w:color w:val="auto"/>
          <w:sz w:val="22"/>
        </w:rPr>
        <w:t>“</w:t>
      </w:r>
      <w:r w:rsidRPr="003A1816">
        <w:rPr>
          <w:color w:val="auto"/>
          <w:sz w:val="22"/>
        </w:rPr>
        <w:t>Fire sprinkler system</w:t>
      </w:r>
      <w:r w:rsidR="003A1816" w:rsidRPr="003A1816">
        <w:rPr>
          <w:color w:val="auto"/>
          <w:sz w:val="22"/>
        </w:rPr>
        <w:t>”</w:t>
      </w:r>
      <w:r w:rsidRPr="003A1816">
        <w:rPr>
          <w:color w:val="auto"/>
          <w:sz w:val="22"/>
        </w:rPr>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3A1816" w:rsidRPr="003A1816">
        <w:rPr>
          <w:color w:val="auto"/>
          <w:sz w:val="22"/>
        </w:rPr>
        <w:noBreakHyphen/>
      </w:r>
      <w:r w:rsidRPr="003A1816">
        <w:rPr>
          <w:color w:val="auto"/>
          <w:sz w:val="22"/>
        </w:rPr>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3A1816" w:rsidRPr="003A1816">
        <w:rPr>
          <w:color w:val="auto"/>
          <w:sz w:val="22"/>
        </w:rPr>
        <w:noBreakHyphen/>
      </w:r>
      <w:r w:rsidRPr="003A1816">
        <w:rPr>
          <w:color w:val="auto"/>
          <w:sz w:val="22"/>
        </w:rPr>
        <w:t>pipe systems, water foam systems, dry</w:t>
      </w:r>
      <w:r w:rsidR="003A1816" w:rsidRPr="003A1816">
        <w:rPr>
          <w:color w:val="auto"/>
          <w:sz w:val="22"/>
        </w:rPr>
        <w:noBreakHyphen/>
      </w:r>
      <w:r w:rsidRPr="003A1816">
        <w:rPr>
          <w:color w:val="auto"/>
          <w:sz w:val="22"/>
        </w:rPr>
        <w:t>pipe systems, preaction systems, residential systems, deluge systems, combined dry</w:t>
      </w:r>
      <w:r w:rsidR="003A1816" w:rsidRPr="003A1816">
        <w:rPr>
          <w:color w:val="auto"/>
          <w:sz w:val="22"/>
        </w:rPr>
        <w:noBreakHyphen/>
      </w:r>
      <w:r w:rsidRPr="003A1816">
        <w:rPr>
          <w:color w:val="auto"/>
          <w:sz w:val="22"/>
        </w:rPr>
        <w:t>pipe and preaction systems, non</w:t>
      </w:r>
      <w:r w:rsidR="003A1816" w:rsidRPr="003A1816">
        <w:rPr>
          <w:color w:val="auto"/>
          <w:sz w:val="22"/>
        </w:rPr>
        <w:noBreakHyphen/>
      </w:r>
      <w:r w:rsidRPr="003A1816">
        <w:rPr>
          <w:color w:val="auto"/>
          <w:sz w:val="22"/>
        </w:rPr>
        <w:t xml:space="preserve">freeze systems, and circulating closed loop systems.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(9) </w:t>
      </w:r>
      <w:r w:rsidR="003A1816" w:rsidRPr="003A1816">
        <w:rPr>
          <w:color w:val="auto"/>
          <w:sz w:val="22"/>
        </w:rPr>
        <w:t>“</w:t>
      </w:r>
      <w:r w:rsidRPr="003A1816">
        <w:rPr>
          <w:color w:val="auto"/>
          <w:sz w:val="22"/>
        </w:rPr>
        <w:t>Grandfather qualifying party</w:t>
      </w:r>
      <w:r w:rsidR="003A1816" w:rsidRPr="003A1816">
        <w:rPr>
          <w:color w:val="auto"/>
          <w:sz w:val="22"/>
        </w:rPr>
        <w:t>”</w:t>
      </w:r>
      <w:r w:rsidRPr="003A1816">
        <w:rPr>
          <w:color w:val="auto"/>
          <w:sz w:val="22"/>
        </w:rPr>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to qualify a fire sprinkler contractor as a primary qualifying party.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(10) </w:t>
      </w:r>
      <w:r w:rsidR="003A1816" w:rsidRPr="003A1816">
        <w:rPr>
          <w:color w:val="auto"/>
          <w:sz w:val="22"/>
        </w:rPr>
        <w:t>“</w:t>
      </w:r>
      <w:r w:rsidRPr="003A1816">
        <w:rPr>
          <w:color w:val="auto"/>
          <w:sz w:val="22"/>
        </w:rPr>
        <w:t>Individual</w:t>
      </w:r>
      <w:r w:rsidR="003A1816" w:rsidRPr="003A1816">
        <w:rPr>
          <w:color w:val="auto"/>
          <w:sz w:val="22"/>
        </w:rPr>
        <w:t>”</w:t>
      </w:r>
      <w:r w:rsidRPr="003A1816">
        <w:rPr>
          <w:color w:val="auto"/>
          <w:sz w:val="22"/>
        </w:rPr>
        <w:t xml:space="preserve"> means a natural person, male or female.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(11) </w:t>
      </w:r>
      <w:r w:rsidR="003A1816" w:rsidRPr="003A1816">
        <w:rPr>
          <w:color w:val="auto"/>
          <w:sz w:val="22"/>
        </w:rPr>
        <w:t>“</w:t>
      </w:r>
      <w:r w:rsidRPr="003A1816">
        <w:rPr>
          <w:color w:val="auto"/>
          <w:sz w:val="22"/>
        </w:rPr>
        <w:t>Licensee</w:t>
      </w:r>
      <w:r w:rsidR="003A1816" w:rsidRPr="003A1816">
        <w:rPr>
          <w:color w:val="auto"/>
          <w:sz w:val="22"/>
        </w:rPr>
        <w:t>”</w:t>
      </w:r>
      <w:r w:rsidRPr="003A1816">
        <w:rPr>
          <w:color w:val="auto"/>
          <w:sz w:val="22"/>
        </w:rPr>
        <w:t xml:space="preserve"> means a fire sprinkler contractor who has been issued a license by the department to engage in fire sprinkler system work.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(12) </w:t>
      </w:r>
      <w:r w:rsidR="003A1816" w:rsidRPr="003A1816">
        <w:rPr>
          <w:color w:val="auto"/>
          <w:sz w:val="22"/>
        </w:rPr>
        <w:t>“</w:t>
      </w:r>
      <w:r w:rsidRPr="003A1816">
        <w:rPr>
          <w:color w:val="auto"/>
          <w:sz w:val="22"/>
        </w:rPr>
        <w:t>Misconduct</w:t>
      </w:r>
      <w:r w:rsidR="003A1816" w:rsidRPr="003A1816">
        <w:rPr>
          <w:color w:val="auto"/>
          <w:sz w:val="22"/>
        </w:rPr>
        <w:t>”</w:t>
      </w:r>
      <w:r w:rsidRPr="003A1816">
        <w:rPr>
          <w:color w:val="auto"/>
          <w:sz w:val="22"/>
        </w:rPr>
        <w:t xml:space="preserve"> means grounds for revocation, suspension, or other discipline of a licensee for violation of this chapter or a satisfactory showing that a licensee has had a license or other authorization to practice in a construction</w:t>
      </w:r>
      <w:r w:rsidR="003A1816" w:rsidRPr="003A1816">
        <w:rPr>
          <w:color w:val="auto"/>
          <w:sz w:val="22"/>
        </w:rPr>
        <w:noBreakHyphen/>
      </w:r>
      <w:r w:rsidRPr="003A1816">
        <w:rPr>
          <w:color w:val="auto"/>
          <w:sz w:val="22"/>
        </w:rPr>
        <w:t xml:space="preserve">related field denied, canceled, revoked, or suspended or disciplined in another state or federal jurisdiction.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(13) </w:t>
      </w:r>
      <w:r w:rsidR="003A1816" w:rsidRPr="003A1816">
        <w:rPr>
          <w:color w:val="auto"/>
          <w:sz w:val="22"/>
        </w:rPr>
        <w:t>“</w:t>
      </w:r>
      <w:r w:rsidRPr="003A1816">
        <w:rPr>
          <w:color w:val="auto"/>
          <w:sz w:val="22"/>
        </w:rPr>
        <w:t>NFPA</w:t>
      </w:r>
      <w:r w:rsidR="003A1816" w:rsidRPr="003A1816">
        <w:rPr>
          <w:color w:val="auto"/>
          <w:sz w:val="22"/>
        </w:rPr>
        <w:t>”</w:t>
      </w:r>
      <w:r w:rsidRPr="003A1816">
        <w:rPr>
          <w:color w:val="auto"/>
          <w:sz w:val="22"/>
        </w:rPr>
        <w:t xml:space="preserve"> means the National Fire Protection Association.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(14) </w:t>
      </w:r>
      <w:r w:rsidR="003A1816" w:rsidRPr="003A1816">
        <w:rPr>
          <w:color w:val="auto"/>
          <w:sz w:val="22"/>
        </w:rPr>
        <w:t>“</w:t>
      </w:r>
      <w:r w:rsidRPr="003A1816">
        <w:rPr>
          <w:color w:val="auto"/>
          <w:sz w:val="22"/>
        </w:rPr>
        <w:t>NICET</w:t>
      </w:r>
      <w:r w:rsidR="003A1816" w:rsidRPr="003A1816">
        <w:rPr>
          <w:color w:val="auto"/>
          <w:sz w:val="22"/>
        </w:rPr>
        <w:t>”</w:t>
      </w:r>
      <w:r w:rsidRPr="003A1816">
        <w:rPr>
          <w:color w:val="auto"/>
          <w:sz w:val="22"/>
        </w:rPr>
        <w:t xml:space="preserve"> means the National Institute for Certification in Engineering Technologies.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(15) </w:t>
      </w:r>
      <w:r w:rsidR="003A1816" w:rsidRPr="003A1816">
        <w:rPr>
          <w:color w:val="auto"/>
          <w:sz w:val="22"/>
        </w:rPr>
        <w:t>“</w:t>
      </w:r>
      <w:r w:rsidRPr="003A1816">
        <w:rPr>
          <w:color w:val="auto"/>
          <w:sz w:val="22"/>
        </w:rPr>
        <w:t>Permit</w:t>
      </w:r>
      <w:r w:rsidR="003A1816" w:rsidRPr="003A1816">
        <w:rPr>
          <w:color w:val="auto"/>
          <w:sz w:val="22"/>
        </w:rPr>
        <w:t>”</w:t>
      </w:r>
      <w:r w:rsidRPr="003A1816">
        <w:rPr>
          <w:color w:val="auto"/>
          <w:sz w:val="22"/>
        </w:rPr>
        <w:t xml:space="preserve"> means a written document or certification from an authority or municipal jurisdiction to allow any entity or individual to engage in contracting within their area of authority or jurisdiction.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(16) </w:t>
      </w:r>
      <w:r w:rsidR="003A1816" w:rsidRPr="003A1816">
        <w:rPr>
          <w:color w:val="auto"/>
          <w:sz w:val="22"/>
        </w:rPr>
        <w:t>“</w:t>
      </w:r>
      <w:r w:rsidRPr="003A1816">
        <w:rPr>
          <w:color w:val="auto"/>
          <w:sz w:val="22"/>
        </w:rPr>
        <w:t>Primary qualifying party</w:t>
      </w:r>
      <w:r w:rsidR="003A1816" w:rsidRPr="003A1816">
        <w:rPr>
          <w:color w:val="auto"/>
          <w:sz w:val="22"/>
        </w:rPr>
        <w:t>”</w:t>
      </w:r>
      <w:r w:rsidRPr="003A1816">
        <w:rPr>
          <w:color w:val="auto"/>
          <w:sz w:val="22"/>
        </w:rPr>
        <w:t xml:space="preserve"> means a full</w:t>
      </w:r>
      <w:r w:rsidR="003A1816" w:rsidRPr="003A1816">
        <w:rPr>
          <w:color w:val="auto"/>
          <w:sz w:val="22"/>
        </w:rPr>
        <w:noBreakHyphen/>
      </w:r>
      <w:r w:rsidRPr="003A1816">
        <w:rPr>
          <w:color w:val="auto"/>
          <w:sz w:val="22"/>
        </w:rPr>
        <w:t xml:space="preserve">time employee of a fire sprinkler contractor who holds a valid NICET Level III or IV Technician Certificate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(17) </w:t>
      </w:r>
      <w:r w:rsidR="003A1816" w:rsidRPr="003A1816">
        <w:rPr>
          <w:color w:val="auto"/>
          <w:sz w:val="22"/>
        </w:rPr>
        <w:t>“</w:t>
      </w:r>
      <w:r w:rsidRPr="003A1816">
        <w:rPr>
          <w:color w:val="auto"/>
          <w:sz w:val="22"/>
        </w:rPr>
        <w:t>Qualifying party</w:t>
      </w:r>
      <w:r w:rsidR="003A1816" w:rsidRPr="003A1816">
        <w:rPr>
          <w:color w:val="auto"/>
          <w:sz w:val="22"/>
        </w:rPr>
        <w:t>”</w:t>
      </w:r>
      <w:r w:rsidRPr="003A1816">
        <w:rPr>
          <w:color w:val="auto"/>
          <w:sz w:val="22"/>
        </w:rPr>
        <w:t xml:space="preserve"> means an individual who has received a NICET Level III or IV Technician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and who is an employee of a fire sprinkler contractor who has been issued a qualifying party certificate.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(18) </w:t>
      </w:r>
      <w:r w:rsidR="003A1816" w:rsidRPr="003A1816">
        <w:rPr>
          <w:color w:val="auto"/>
          <w:sz w:val="22"/>
        </w:rPr>
        <w:t>“</w:t>
      </w:r>
      <w:r w:rsidRPr="003A1816">
        <w:rPr>
          <w:color w:val="auto"/>
          <w:sz w:val="22"/>
        </w:rPr>
        <w:t>Revocation</w:t>
      </w:r>
      <w:r w:rsidR="003A1816" w:rsidRPr="003A1816">
        <w:rPr>
          <w:color w:val="auto"/>
          <w:sz w:val="22"/>
        </w:rPr>
        <w:t>”</w:t>
      </w:r>
      <w:r w:rsidRPr="003A1816">
        <w:rPr>
          <w:color w:val="auto"/>
          <w:sz w:val="22"/>
        </w:rPr>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(19) </w:t>
      </w:r>
      <w:r w:rsidR="003A1816" w:rsidRPr="003A1816">
        <w:rPr>
          <w:color w:val="auto"/>
          <w:sz w:val="22"/>
        </w:rPr>
        <w:t>“</w:t>
      </w:r>
      <w:r w:rsidRPr="003A1816">
        <w:rPr>
          <w:color w:val="auto"/>
          <w:sz w:val="22"/>
        </w:rPr>
        <w:t>Total cost of construction</w:t>
      </w:r>
      <w:r w:rsidR="003A1816" w:rsidRPr="003A1816">
        <w:rPr>
          <w:color w:val="auto"/>
          <w:sz w:val="22"/>
        </w:rPr>
        <w:t>”</w:t>
      </w:r>
      <w:r w:rsidRPr="003A1816">
        <w:rPr>
          <w:color w:val="auto"/>
          <w:sz w:val="22"/>
        </w:rPr>
        <w:t xml:space="preserve"> means the actual cost incurred by the owner, all contractors, subcontractors, and other parties for labor, material, equipment, profit, and incidental expenses for the </w:t>
      </w:r>
      <w:r w:rsidRPr="003A1816">
        <w:rPr>
          <w:color w:val="auto"/>
          <w:sz w:val="22"/>
        </w:rPr>
        <w:lastRenderedPageBreak/>
        <w:t xml:space="preserve">entire project.  This does not include the cost of design services unless those services are included in a construction contract.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40.</w:t>
      </w:r>
      <w:r w:rsidR="00ED0B60" w:rsidRPr="003A1816">
        <w:rPr>
          <w:color w:val="auto"/>
          <w:sz w:val="22"/>
        </w:rPr>
        <w:t xml:space="preserve"> Primary qualifying party;  qualifications;  transfer of certification;  notice of loss of certain certifications.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To become a primary qualifying party, an individual must: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meet all requirements of subsections (A) and (B);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submit an affidavit verifying full</w:t>
      </w:r>
      <w:r w:rsidR="003A1816" w:rsidRPr="003A1816">
        <w:rPr>
          <w:color w:val="auto"/>
          <w:sz w:val="22"/>
        </w:rPr>
        <w:noBreakHyphen/>
      </w:r>
      <w:r w:rsidRPr="003A1816">
        <w:rPr>
          <w:color w:val="auto"/>
          <w:sz w:val="22"/>
        </w:rPr>
        <w:t xml:space="preserve">time employment in a responsible management position by the entity for whom the applicant will be the primary qualifying party;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not take other employment that would diminish the ability to adequately supervise work performed by the licensee</w:t>
      </w:r>
      <w:r w:rsidR="003A1816" w:rsidRPr="003A1816">
        <w:rPr>
          <w:color w:val="auto"/>
          <w:sz w:val="22"/>
        </w:rPr>
        <w:t>’</w:t>
      </w:r>
      <w:r w:rsidRPr="003A1816">
        <w:rPr>
          <w:color w:val="auto"/>
          <w:sz w:val="22"/>
        </w:rPr>
        <w:t xml:space="preserve">s employees or subcontractors;  any employment conflict interpretations with this requirement must be determined by a majority vote of the board;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(4) perform his supervisory work duties from the office location in which the individual is listed as the primary qualifying party;  and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(5) submit a notarized copy of his current NICET Level III or IV Technician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along with two government issued or department recognized ID cards containing his photograph, if applicable.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(D) If the primary qualifying party ceases to perform his duties, the licensee and the qualifying party must notify the department within fifteen days of the primary qualifying party</w:t>
      </w:r>
      <w:r w:rsidR="003A1816" w:rsidRPr="003A1816">
        <w:rPr>
          <w:color w:val="auto"/>
          <w:sz w:val="22"/>
        </w:rPr>
        <w:t>’</w:t>
      </w:r>
      <w:r w:rsidRPr="003A1816">
        <w:rPr>
          <w:color w:val="auto"/>
          <w:sz w:val="22"/>
        </w:rPr>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3A1816" w:rsidRPr="003A1816">
        <w:rPr>
          <w:color w:val="auto"/>
          <w:sz w:val="22"/>
        </w:rPr>
        <w:noBreakHyphen/>
      </w:r>
      <w:r w:rsidRPr="003A1816">
        <w:rPr>
          <w:color w:val="auto"/>
          <w:sz w:val="22"/>
        </w:rPr>
        <w:t xml:space="preserve">month period, the department shall immediately cancel the license.  If the fire sprinkler contractor has another qualifying party in their employment that is listed with the department, that individual may be listed as the primary qualifying party.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(E) A qualifying party may transfer his certification to another fire sprinkler contractor when he becomes a new employee for that licensee.  The new employer must send written notification of the new employment to the department within fifteen days of employment.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(G) Any qualifying party that is listed as a qualifying party for a fire sprinkler contractor must keep his NICET Level III or IV Technician Certification current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(H) A fire sprinkler contractor may have an unlimited number of qualifying parties listed with the department under the licensee</w:t>
      </w:r>
      <w:r w:rsidR="003A1816" w:rsidRPr="003A1816">
        <w:rPr>
          <w:color w:val="auto"/>
          <w:sz w:val="22"/>
        </w:rPr>
        <w:t>’</w:t>
      </w:r>
      <w:r w:rsidRPr="003A1816">
        <w:rPr>
          <w:color w:val="auto"/>
          <w:sz w:val="22"/>
        </w:rPr>
        <w:t xml:space="preserve">s license.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(I) If a qualifying party loses his NICET Level III or IV Technician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the licensee or the qualifying party must report the loss to the department within fifteen days.  The notice requirements of subsection (D) apply.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41.</w:t>
      </w:r>
      <w:r w:rsidR="00ED0B60" w:rsidRPr="003A1816">
        <w:rPr>
          <w:color w:val="auto"/>
          <w:sz w:val="22"/>
        </w:rPr>
        <w:t xml:space="preserve"> Licensing requirements.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To qualify for a license, the applicant shall: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submit a completed application on a form approved by the department;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employ a primary qualifying party holding a current NICET Level III or IV Technician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submit an affidavit stating that the applicant</w:t>
      </w:r>
      <w:r w:rsidR="003A1816" w:rsidRPr="003A1816">
        <w:rPr>
          <w:color w:val="auto"/>
          <w:sz w:val="22"/>
        </w:rPr>
        <w:t>’</w:t>
      </w:r>
      <w:r w:rsidRPr="003A1816">
        <w:rPr>
          <w:color w:val="auto"/>
          <w:sz w:val="22"/>
        </w:rPr>
        <w:t>s proposed primary qualifying party is a full</w:t>
      </w:r>
      <w:r w:rsidR="003A1816" w:rsidRPr="003A1816">
        <w:rPr>
          <w:color w:val="auto"/>
          <w:sz w:val="22"/>
        </w:rPr>
        <w:noBreakHyphen/>
      </w:r>
      <w:r w:rsidRPr="003A1816">
        <w:rPr>
          <w:color w:val="auto"/>
          <w:sz w:val="22"/>
        </w:rPr>
        <w:t xml:space="preserve">time employee in a responsible management or supervisory position who has a current NICET Level III or IV Technician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or submit a notarized copy of the applicant</w:t>
      </w:r>
      <w:r w:rsidR="003A1816" w:rsidRPr="003A1816">
        <w:rPr>
          <w:color w:val="auto"/>
          <w:sz w:val="22"/>
        </w:rPr>
        <w:t>’</w:t>
      </w:r>
      <w:r w:rsidRPr="003A1816">
        <w:rPr>
          <w:color w:val="auto"/>
          <w:sz w:val="22"/>
        </w:rPr>
        <w:t>s primary qualifying party</w:t>
      </w:r>
      <w:r w:rsidR="003A1816" w:rsidRPr="003A1816">
        <w:rPr>
          <w:color w:val="auto"/>
          <w:sz w:val="22"/>
        </w:rPr>
        <w:t>’</w:t>
      </w:r>
      <w:r w:rsidRPr="003A1816">
        <w:rPr>
          <w:color w:val="auto"/>
          <w:sz w:val="22"/>
        </w:rPr>
        <w:t xml:space="preserve">s NICET Level III or IV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along with a government issued ID card containing his photograph;  and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(4) submit all fees.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(C) Each fire sprinkler contractor</w:t>
      </w:r>
      <w:r w:rsidR="003A1816" w:rsidRPr="003A1816">
        <w:rPr>
          <w:color w:val="auto"/>
          <w:sz w:val="22"/>
        </w:rPr>
        <w:t>’</w:t>
      </w:r>
      <w:r w:rsidRPr="003A1816">
        <w:rPr>
          <w:color w:val="auto"/>
          <w:sz w:val="22"/>
        </w:rPr>
        <w:t>s main office or branch office must be separately licensed and have a primary qualifying party assigned exclusively to that location.  The name of the branch office must be the same name that appears on the licensee</w:t>
      </w:r>
      <w:r w:rsidR="003A1816" w:rsidRPr="003A1816">
        <w:rPr>
          <w:color w:val="auto"/>
          <w:sz w:val="22"/>
        </w:rPr>
        <w:t>’</w:t>
      </w:r>
      <w:r w:rsidRPr="003A1816">
        <w:rPr>
          <w:color w:val="auto"/>
          <w:sz w:val="22"/>
        </w:rPr>
        <w:t xml:space="preserve">s license.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 No license or certificate may be assigned to another individual or entity or branch office.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(E) Any change that varies from the applicant</w:t>
      </w:r>
      <w:r w:rsidR="003A1816" w:rsidRPr="003A1816">
        <w:rPr>
          <w:color w:val="auto"/>
          <w:sz w:val="22"/>
        </w:rPr>
        <w:t>’</w:t>
      </w:r>
      <w:r w:rsidRPr="003A1816">
        <w:rPr>
          <w:color w:val="auto"/>
          <w:sz w:val="22"/>
        </w:rPr>
        <w:t xml:space="preserve">s original application must be reported to the department within fifteen days from the date of the change.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(F) All licenses may be on a biennial or other basis upon board approval.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42.</w:t>
      </w:r>
      <w:r w:rsidR="00ED0B60" w:rsidRPr="003A1816">
        <w:rPr>
          <w:color w:val="auto"/>
          <w:sz w:val="22"/>
        </w:rPr>
        <w:t xml:space="preserve"> Renewal of license.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(C) Any change that varies from the license</w:t>
      </w:r>
      <w:r w:rsidR="003A1816" w:rsidRPr="003A1816">
        <w:rPr>
          <w:color w:val="auto"/>
          <w:sz w:val="22"/>
        </w:rPr>
        <w:t>’</w:t>
      </w:r>
      <w:r w:rsidRPr="003A1816">
        <w:rPr>
          <w:color w:val="auto"/>
          <w:sz w:val="22"/>
        </w:rPr>
        <w:t xml:space="preserve">s renewal application must be reported to the department within fifteen days from the date of the change.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43.</w:t>
      </w:r>
      <w:r w:rsidR="00ED0B60" w:rsidRPr="003A1816">
        <w:rPr>
          <w:color w:val="auto"/>
          <w:sz w:val="22"/>
        </w:rPr>
        <w:t xml:space="preserve"> Engaging in fire sprinkler work;  restrictions;  contracts involving burglar alarm work.</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It is unlawful to engage in fire sprinkler work under a name other than the exact name that appears on the license issued pursuant to this chapter.   </w:t>
      </w:r>
      <w:r w:rsidR="003A1816" w:rsidRPr="003A1816">
        <w:rPr>
          <w:color w:val="auto"/>
          <w:sz w:val="22"/>
        </w:rPr>
        <w:t>“</w:t>
      </w:r>
      <w:r w:rsidRPr="003A1816">
        <w:rPr>
          <w:color w:val="auto"/>
          <w:sz w:val="22"/>
        </w:rPr>
        <w:t>Engaging in fire sprinkler work</w:t>
      </w:r>
      <w:r w:rsidR="003A1816" w:rsidRPr="003A1816">
        <w:rPr>
          <w:color w:val="auto"/>
          <w:sz w:val="22"/>
        </w:rPr>
        <w:t>”</w:t>
      </w:r>
      <w:r w:rsidRPr="003A1816">
        <w:rPr>
          <w:color w:val="auto"/>
          <w:sz w:val="22"/>
        </w:rPr>
        <w:t xml:space="preserve"> includes marketing, advertising, using site signs, submitting contracts, and performing work.  This requirement does not include advertising on vehicles, which may use an abbreviated version of the license name so long as the advertising is not misleading.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A licensed fire sprinkler contractor may be a subcontractor to another licensed fire sprinkler contractor who has the contract with a client to engage in fire sprinkler work.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A licensed fire sprinkler contractor who has the contract for fire sprinkler work may subcontract water line installation to a licensed water and sewer lines contractor when the waterline work is outside a structure and is included in the fire sprinkler system.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44.</w:t>
      </w:r>
      <w:r w:rsidR="00ED0B60" w:rsidRPr="003A1816">
        <w:rPr>
          <w:color w:val="auto"/>
          <w:sz w:val="22"/>
        </w:rPr>
        <w:t xml:space="preserve"> Grandfathered primary qualifying parties.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A grandfathered primary qualifying party for a fire sprinkler contractor may change his or her organizational style of business, and the grandfathered primary qualifying party may continue to qualify the licensed fire sprinkler contractor.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45.</w:t>
      </w:r>
      <w:r w:rsidR="00ED0B60" w:rsidRPr="003A1816">
        <w:rPr>
          <w:color w:val="auto"/>
          <w:sz w:val="22"/>
        </w:rPr>
        <w:t xml:space="preserve"> Prohibited activities.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50.</w:t>
      </w:r>
      <w:r w:rsidR="00ED0B60" w:rsidRPr="003A1816">
        <w:rPr>
          <w:color w:val="auto"/>
          <w:sz w:val="22"/>
        </w:rPr>
        <w:t xml:space="preserve"> Fees;  lapsed licenses;  expiration date.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(A) The department shall provide all administrative, fiscal, investigative, inspectional, clerical, secretarial, and license renewal operations and activities of the board in accordance with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50.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All fees associated with the NICET Level III or IV Technician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or any other costs for certification are the responsibility of the fire sprinkler contractor and payable to the provider.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All license fees must be submitted to the department.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 Initial license fees are: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two hundred dollars for a fire sprinkler contractor license, which includes one qualifying party certificate;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fifty dollars for each additional qualifying party certificate;  and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one hundred dollars for each branch office, which includes one primary qualifying party certificate.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(E) Renewal license fees are: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two hundred dollars for a fire sprinkler business renewal, which includes one primary qualifying party certificate;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fifty dollars for each additional qualifying party certificate;  and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one hundred dollars for each branch office, which includes one primary qualifying party certificate.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(F) A late renewal fee is due on the day following the expiration date of the license if practice continued and is: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one hundred dollars for up to thirty days;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one hundred fifty dollars up to sixty days;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two hundred dollars for sixty</w:t>
      </w:r>
      <w:r w:rsidR="003A1816" w:rsidRPr="003A1816">
        <w:rPr>
          <w:color w:val="auto"/>
          <w:sz w:val="22"/>
        </w:rPr>
        <w:noBreakHyphen/>
      </w:r>
      <w:r w:rsidRPr="003A1816">
        <w:rPr>
          <w:color w:val="auto"/>
          <w:sz w:val="22"/>
        </w:rPr>
        <w:t xml:space="preserve">one to ninety days;  and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(4) two hundred fifty dollars for ninety</w:t>
      </w:r>
      <w:r w:rsidR="003A1816" w:rsidRPr="003A1816">
        <w:rPr>
          <w:color w:val="auto"/>
          <w:sz w:val="22"/>
        </w:rPr>
        <w:noBreakHyphen/>
      </w:r>
      <w:r w:rsidRPr="003A1816">
        <w:rPr>
          <w:color w:val="auto"/>
          <w:sz w:val="22"/>
        </w:rPr>
        <w:t xml:space="preserve">one to one hundred twenty days.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(G) A license that has lapsed for more than one hundred twenty days may not be renewed.  An initial application must be submitted.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(H) The replacement fee for a lost or destroyed certificate is ten dollars.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(I) The replacement fee for a lost or destroyed license is ten dollars.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(J) A fire sprinkler contractor license expires the last day of July in the licensure cycle established by the board.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(K) A ten dollar charge may be assessed for a qualifying party to transfer his qualification certificate to another licensee.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60.</w:t>
      </w:r>
      <w:r w:rsidR="00ED0B60" w:rsidRPr="003A1816">
        <w:rPr>
          <w:color w:val="auto"/>
          <w:sz w:val="22"/>
        </w:rPr>
        <w:t xml:space="preserve"> Promulgation of rules and regulations.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The board may adopt rules governing its proceedings and may promulgate regulations necessary to carry out the provisions of this chapter.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70.</w:t>
      </w:r>
      <w:r w:rsidR="00ED0B60" w:rsidRPr="003A1816">
        <w:rPr>
          <w:color w:val="auto"/>
          <w:sz w:val="22"/>
        </w:rPr>
        <w:t xml:space="preserve"> Powers and duties;  complaints.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 In addition to the powers and duties provided in Chapter 1, the board may: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establish a time limit within which a complaint must be considered by the board;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order an entity or individual found in violation of this chapter, Chapter 1, or regulations promulgated under this chapter to take remedial action;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establish a procedure for receiving complaints that protects the anonymity of the person filing the complaint.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80.</w:t>
      </w:r>
      <w:r w:rsidR="00ED0B60" w:rsidRPr="003A1816">
        <w:rPr>
          <w:color w:val="auto"/>
          <w:sz w:val="22"/>
        </w:rPr>
        <w:t xml:space="preserve"> Investigation of complaints.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The department shall investigate complaints and violations of this chapter as provided for in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80.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90.</w:t>
      </w:r>
      <w:r w:rsidR="00ED0B60" w:rsidRPr="003A1816">
        <w:rPr>
          <w:color w:val="auto"/>
          <w:sz w:val="22"/>
        </w:rPr>
        <w:t xml:space="preserve"> Presentation of results of investigation;  conduct of hearing.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The results of an investigation must be presented to the board and any subsequent hearing must be conducted in accordance with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90.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100.</w:t>
      </w:r>
      <w:r w:rsidR="00ED0B60" w:rsidRPr="003A1816">
        <w:rPr>
          <w:color w:val="auto"/>
          <w:sz w:val="22"/>
        </w:rPr>
        <w:t xml:space="preserve"> Cease and desist orders;  administrative penalties;  appeals.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Administrative penalties authorized under this section are separate from and in addition to all other remedies, either civil or criminal.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(D)(1) An administrative penalty assessed pursuant to this section may not exceed five hundred dollars for a first offense.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A citation issued for a second offense in a five</w:t>
      </w:r>
      <w:r w:rsidR="003A1816" w:rsidRPr="003A1816">
        <w:rPr>
          <w:color w:val="auto"/>
          <w:sz w:val="22"/>
        </w:rPr>
        <w:noBreakHyphen/>
      </w:r>
      <w:r w:rsidRPr="003A1816">
        <w:rPr>
          <w:color w:val="auto"/>
          <w:sz w:val="22"/>
        </w:rPr>
        <w:t>year period must be referred to the board for action in accordance with Section 40</w:t>
      </w:r>
      <w:r w:rsidR="003A1816" w:rsidRPr="003A1816">
        <w:rPr>
          <w:color w:val="auto"/>
          <w:sz w:val="22"/>
        </w:rPr>
        <w:noBreakHyphen/>
      </w:r>
      <w:r w:rsidRPr="003A1816">
        <w:rPr>
          <w:color w:val="auto"/>
          <w:sz w:val="22"/>
        </w:rPr>
        <w:t>10</w:t>
      </w:r>
      <w:r w:rsidR="003A1816" w:rsidRPr="003A1816">
        <w:rPr>
          <w:color w:val="auto"/>
          <w:sz w:val="22"/>
        </w:rPr>
        <w:noBreakHyphen/>
      </w:r>
      <w:r w:rsidRPr="003A1816">
        <w:rPr>
          <w:color w:val="auto"/>
          <w:sz w:val="22"/>
        </w:rPr>
        <w:t xml:space="preserve">110.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110.</w:t>
      </w:r>
      <w:r w:rsidR="00ED0B60" w:rsidRPr="003A1816">
        <w:rPr>
          <w:color w:val="auto"/>
          <w:sz w:val="22"/>
        </w:rPr>
        <w:t xml:space="preserve"> Offenses warranting disciplinary actions;  civil penalties;  revocation or cancellation of license;  work in progress.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The board may impose any disciplinary action authorized by this chapter, Chapter 1, or any regulation promulgated under these chapters upon a licensee or qualifying party who is found guilty of any of the following: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engaging in the fire sprinkler business without a primary qualifying party;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failing or refusing to render service to a client as agreed between the parties and for which compensation has been paid or rendered in accordance with the agreement of the parties;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failing to maintain the required certificate of comprehensive general liability insurance;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(4) obtaining a license or certificate by fraud or deceit or failing to disclose proper information on the license application, renewal, or qualifying party certificate application or renewal;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(5) performing substandard work or engaging in negligence, incompetence, or misconduct in the practice as a fire sprinkler contractor;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(6) abandoning a project or refusing to perform a project after submitting a contract on work without legal excuse for the abandonment or refusal;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(7) violating any provision of this chapter or a regulation promulgated under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(9) being convicted of a felony or pleading nolo contendere to any such offense;  as used in this chapter, </w:t>
      </w:r>
      <w:r w:rsidR="003A1816" w:rsidRPr="003A1816">
        <w:rPr>
          <w:color w:val="auto"/>
          <w:sz w:val="22"/>
        </w:rPr>
        <w:t>“</w:t>
      </w:r>
      <w:r w:rsidRPr="003A1816">
        <w:rPr>
          <w:color w:val="auto"/>
          <w:sz w:val="22"/>
        </w:rPr>
        <w:t>felony</w:t>
      </w:r>
      <w:r w:rsidR="003A1816" w:rsidRPr="003A1816">
        <w:rPr>
          <w:color w:val="auto"/>
          <w:sz w:val="22"/>
        </w:rPr>
        <w:t>”</w:t>
      </w:r>
      <w:r w:rsidRPr="003A1816">
        <w:rPr>
          <w:color w:val="auto"/>
          <w:sz w:val="22"/>
        </w:rPr>
        <w:t xml:space="preserve"> including any offense which, if committed in this State, would be deemed a felony, without regard to its designation elsewhere;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(10) aiding or abetting an entity or certificate holder to evade the provisions of this chapter by combining or conspiring with an improperly registered or licensed entity or certificate holder or allowing one</w:t>
      </w:r>
      <w:r w:rsidR="003A1816" w:rsidRPr="003A1816">
        <w:rPr>
          <w:color w:val="auto"/>
          <w:sz w:val="22"/>
        </w:rPr>
        <w:t>’</w:t>
      </w:r>
      <w:r w:rsidRPr="003A1816">
        <w:rPr>
          <w:color w:val="auto"/>
          <w:sz w:val="22"/>
        </w:rPr>
        <w:t>s license to be used by any entity to evade the requirements of this chapter or, acting as agent, partner, or associate, of an unregistered or unlicensed entity or obtaining a building permit or permit application in the registrant</w:t>
      </w:r>
      <w:r w:rsidR="003A1816" w:rsidRPr="003A1816">
        <w:rPr>
          <w:color w:val="auto"/>
          <w:sz w:val="22"/>
        </w:rPr>
        <w:t>’</w:t>
      </w:r>
      <w:r w:rsidRPr="003A1816">
        <w:rPr>
          <w:color w:val="auto"/>
          <w:sz w:val="22"/>
        </w:rPr>
        <w:t>s, qualifying party</w:t>
      </w:r>
      <w:r w:rsidR="003A1816" w:rsidRPr="003A1816">
        <w:rPr>
          <w:color w:val="auto"/>
          <w:sz w:val="22"/>
        </w:rPr>
        <w:t>’</w:t>
      </w:r>
      <w:r w:rsidRPr="003A1816">
        <w:rPr>
          <w:color w:val="auto"/>
          <w:sz w:val="22"/>
        </w:rPr>
        <w:t>s, or licensee</w:t>
      </w:r>
      <w:r w:rsidR="003A1816" w:rsidRPr="003A1816">
        <w:rPr>
          <w:color w:val="auto"/>
          <w:sz w:val="22"/>
        </w:rPr>
        <w:t>’</w:t>
      </w:r>
      <w:r w:rsidRPr="003A1816">
        <w:rPr>
          <w:color w:val="auto"/>
          <w:sz w:val="22"/>
        </w:rPr>
        <w:t xml:space="preserv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(11) failing to pay monies when due in excess of two hundred dollars for material or services rendered in connection with fire sprinkler system work without legal excuse or valid reason;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(12) hiring an entity to perform work that is not properly licensed;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(13) engaging or offering to engage in fire sprinkler system work or submitting a bid when not properly licensed or while a license is under suspension or revocation;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(14) discovering facts which if known at the time of the issuance or renewal of a license or certification would have been grounds to deny the issuance or renewal of the license or certification;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(15) failing to obtain a building permit if required by a local or state government before engaging in fire sprinkler system work;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(17) failing to comply with an order of the board;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(18) failing to provide pertinent records and documents as requested by the department or board;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(19) failing to comply with a directive of the department or hearing officer;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(20) failing to meet the requirements for a renewal application;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(21) failing to work in accordance with plans, industry specifications, local or state building codes, or ordinances;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(22) failing to notify the department or board of the end of employment of the licensee</w:t>
      </w:r>
      <w:r w:rsidR="003A1816" w:rsidRPr="003A1816">
        <w:rPr>
          <w:color w:val="auto"/>
          <w:sz w:val="22"/>
        </w:rPr>
        <w:t>’</w:t>
      </w:r>
      <w:r w:rsidRPr="003A1816">
        <w:rPr>
          <w:color w:val="auto"/>
          <w:sz w:val="22"/>
        </w:rPr>
        <w:t xml:space="preserve">s qualifying party within the applicable time;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(23) failing to obtain a substitute or a primary qualifying party as provided by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(24) attempting to serve in the capacity of the primary qualifying party while serving a jail sentence;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(25) failing to notify the department of changes in information required in an original or renewal application;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(26) committing a wrongful or fraudulent act as a contractor, including the failure to pay subcontractors or suppliers after drawing payment for work or materials performed or provided by those subcontractors or suppliers;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(27) departing from an applicable building code or ordinance within the State or any of its political subdivisions;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(28) failing to maintain a business address accessible to the public;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(29) failing to properly prepare shop drawings;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(30) failing to submit shop drawings or fire sprinkler system specification sheets as required under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(31) failing to properly test, size, or hydraulically calculate a fire sprinkler system;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(32) failing to have each branch office properly licensed;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(33) failing to have a primary qualifying party assigned to the licensee</w:t>
      </w:r>
      <w:r w:rsidR="003A1816" w:rsidRPr="003A1816">
        <w:rPr>
          <w:color w:val="auto"/>
          <w:sz w:val="22"/>
        </w:rPr>
        <w:t>’</w:t>
      </w:r>
      <w:r w:rsidRPr="003A1816">
        <w:rPr>
          <w:color w:val="auto"/>
          <w:sz w:val="22"/>
        </w:rPr>
        <w:t xml:space="preserve">s main office or each branch office;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(34) failing to properly notify the proper authority having jurisdiction to inspect work.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3A1816" w:rsidRPr="003A1816">
        <w:rPr>
          <w:color w:val="auto"/>
          <w:sz w:val="22"/>
        </w:rPr>
        <w:t>’</w:t>
      </w:r>
      <w:r w:rsidRPr="003A1816">
        <w:rPr>
          <w:color w:val="auto"/>
          <w:sz w:val="22"/>
        </w:rPr>
        <w:t xml:space="preserve">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participation in management or supervision related to the violation;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position as sole proprietor, partner, officer, or qualifying party.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 All costs, penalties, and fines imposed pursuant to this chapter must be paid in accordance with and are subject to the collection and enforcement provisions of Chapter 1 and of Chapter 56, Title 12, the </w:t>
      </w:r>
      <w:r w:rsidR="003A1816" w:rsidRPr="003A1816">
        <w:rPr>
          <w:color w:val="auto"/>
          <w:sz w:val="22"/>
        </w:rPr>
        <w:t>“</w:t>
      </w:r>
      <w:r w:rsidRPr="003A1816">
        <w:rPr>
          <w:color w:val="auto"/>
          <w:sz w:val="22"/>
        </w:rPr>
        <w:t>Setoff Debt Collection Act</w:t>
      </w:r>
      <w:r w:rsidR="003A1816" w:rsidRPr="003A1816">
        <w:rPr>
          <w:color w:val="auto"/>
          <w:sz w:val="22"/>
        </w:rPr>
        <w:t>”</w:t>
      </w:r>
      <w:r w:rsidRPr="003A1816">
        <w:rPr>
          <w:color w:val="auto"/>
          <w:sz w:val="22"/>
        </w:rPr>
        <w:t xml:space="preserv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(E) A license or certificate that is canceled by the department or revoked by the board must be returned to the department within fifteen days of notification by the department.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(G) The licensee may complete work in progress if the licensee</w:t>
      </w:r>
      <w:r w:rsidR="003A1816" w:rsidRPr="003A1816">
        <w:rPr>
          <w:color w:val="auto"/>
          <w:sz w:val="22"/>
        </w:rPr>
        <w:t>’</w:t>
      </w:r>
      <w:r w:rsidRPr="003A1816">
        <w:rPr>
          <w:color w:val="auto"/>
          <w:sz w:val="22"/>
        </w:rPr>
        <w:t xml:space="preserve">s license is revoked or suspended in accordance with the following: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no new work may be bid or started after revocation or suspension of a license upon proper notification by the department;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3A1816" w:rsidRPr="003A1816">
        <w:rPr>
          <w:color w:val="auto"/>
          <w:sz w:val="22"/>
        </w:rPr>
        <w:t>’</w:t>
      </w:r>
      <w:r w:rsidRPr="003A1816">
        <w:rPr>
          <w:color w:val="auto"/>
          <w:sz w:val="22"/>
        </w:rPr>
        <w:t xml:space="preserve">s decision pending completion of the appellate process in accordance with the Administrative Procedures Act.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(H) When a licensed contractor entity is dissolved for any reason, the department must cancel the entity</w:t>
      </w:r>
      <w:r w:rsidR="003A1816" w:rsidRPr="003A1816">
        <w:rPr>
          <w:color w:val="auto"/>
          <w:sz w:val="22"/>
        </w:rPr>
        <w:t>’</w:t>
      </w:r>
      <w:r w:rsidRPr="003A1816">
        <w:rPr>
          <w:color w:val="auto"/>
          <w:sz w:val="22"/>
        </w:rPr>
        <w:t xml:space="preserve">s license.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(I) The board may revoke, suspend, or restrict an individual license or certification without effect to other licenses, license classifications, or certifications.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(J) It is a violation of this chapter for an entity to conduct work, submit a bid, or offer for any regulated fire sprinkler system work within this State on a project that requires licensure under this chapter if the entity is not properly licensed in accordance with this chapter.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(K) If more than one violation is committed during the course of a single project, these multiple violations must be treated as one offense.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120.</w:t>
      </w:r>
      <w:r w:rsidR="00ED0B60" w:rsidRPr="003A1816">
        <w:rPr>
          <w:color w:val="auto"/>
          <w:sz w:val="22"/>
        </w:rPr>
        <w:t xml:space="preserve"> Disciplinary actions in another state or federal jurisdiction.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The licensee or qualifying party may present mitigating testimony to the board regarding the disciplinary action taken in another state or federal jurisdiction or evidence that the acts or omissions committed in the other jurisdiction do not constitute misconduct in this State.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3A1816" w:rsidRPr="003A1816">
        <w:rPr>
          <w:color w:val="auto"/>
          <w:sz w:val="22"/>
        </w:rPr>
        <w:t>’</w:t>
      </w:r>
      <w:r w:rsidRPr="003A1816">
        <w:rPr>
          <w:color w:val="auto"/>
          <w:sz w:val="22"/>
        </w:rPr>
        <w:t>s request for them automatically results in the immediate temporary suspension of the entity</w:t>
      </w:r>
      <w:r w:rsidR="003A1816" w:rsidRPr="003A1816">
        <w:rPr>
          <w:color w:val="auto"/>
          <w:sz w:val="22"/>
        </w:rPr>
        <w:t>’</w:t>
      </w:r>
      <w:r w:rsidRPr="003A1816">
        <w:rPr>
          <w:color w:val="auto"/>
          <w:sz w:val="22"/>
        </w:rPr>
        <w:t>s license or qualifying party</w:t>
      </w:r>
      <w:r w:rsidR="003A1816" w:rsidRPr="003A1816">
        <w:rPr>
          <w:color w:val="auto"/>
          <w:sz w:val="22"/>
        </w:rPr>
        <w:t>’</w:t>
      </w:r>
      <w:r w:rsidRPr="003A1816">
        <w:rPr>
          <w:color w:val="auto"/>
          <w:sz w:val="22"/>
        </w:rPr>
        <w:t xml:space="preserve">s certificate in this State until such time as the items have been provided to the board.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(E) In addition to the sanctions the board may impose against a person pursuant to this chapter, the board may take disciplinary action against a person as provided for in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120.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130.</w:t>
      </w:r>
      <w:r w:rsidR="00ED0B60" w:rsidRPr="003A1816">
        <w:rPr>
          <w:color w:val="auto"/>
          <w:sz w:val="22"/>
        </w:rPr>
        <w:t xml:space="preserve"> Basis for refusal to issue license.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(A) As provided in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130, the department may refuse to issue a license or certification to an applicant who has: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had a fire sprinkler license or certification denied, suspended, revoked, or otherwise disciplined;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engaged in work as a fire sprinkler contractor without a valid license as required under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submitted a bid without a valid license when one is required by law;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(4) committed an act that would be grounds for disciplinary action under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(5) submitted false or misleading information;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(6) aided or abetted a person in the violation of a provision of this chapter or regulations promulgated under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(7) been convicted of a crime involving unlawful breaking or entering, burglary, or larceny;  or has a history of addiction to a narcotic drug;  </w:t>
      </w:r>
      <w:r w:rsidR="003A1816" w:rsidRPr="003A1816">
        <w:rPr>
          <w:color w:val="auto"/>
          <w:sz w:val="22"/>
        </w:rPr>
        <w:t>“</w:t>
      </w:r>
      <w:r w:rsidRPr="003A1816">
        <w:rPr>
          <w:color w:val="auto"/>
          <w:sz w:val="22"/>
        </w:rPr>
        <w:t>conviction</w:t>
      </w:r>
      <w:r w:rsidR="003A1816" w:rsidRPr="003A1816">
        <w:rPr>
          <w:color w:val="auto"/>
          <w:sz w:val="22"/>
        </w:rPr>
        <w:t>”</w:t>
      </w:r>
      <w:r w:rsidRPr="003A1816">
        <w:rPr>
          <w:color w:val="auto"/>
          <w:sz w:val="22"/>
        </w:rPr>
        <w:t xml:space="preserve"> means the entry of a plea of guilty or nolo contendere or a verdict rendered in open court by a judge or jury;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(8) any outstanding monetary judgments related to being a fire sprinkler contractor;  or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(9) engaged in conduct that demonstrates bad faith, dishonesty, untrustworthiness, or incompetence as a fire sprinkler contractor.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A license or certificate or registration may not be issued to an applicant: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for a minimum of one year after the date of revocation of a similar license or certificate issued by this State or any other state or jurisdiction;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who is presently under suspension by a professional licensing entity in this or any other state or jurisdiction;  or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who has unresolved complaints or charges pending against him before this or any other professional licensing board in this or any other state.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140.</w:t>
      </w:r>
      <w:r w:rsidR="00ED0B60" w:rsidRPr="003A1816">
        <w:rPr>
          <w:color w:val="auto"/>
          <w:sz w:val="22"/>
        </w:rPr>
        <w:t xml:space="preserve"> Denial of license on basis of prior criminal record.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A license may be denied based on a person</w:t>
      </w:r>
      <w:r w:rsidR="003A1816" w:rsidRPr="003A1816">
        <w:rPr>
          <w:color w:val="auto"/>
          <w:sz w:val="22"/>
        </w:rPr>
        <w:t>’</w:t>
      </w:r>
      <w:r w:rsidRPr="003A1816">
        <w:rPr>
          <w:color w:val="auto"/>
          <w:sz w:val="22"/>
        </w:rPr>
        <w:t>s prior criminal record only as provided in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140.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150.</w:t>
      </w:r>
      <w:r w:rsidR="00ED0B60" w:rsidRPr="003A1816">
        <w:rPr>
          <w:color w:val="auto"/>
          <w:sz w:val="22"/>
        </w:rPr>
        <w:t xml:space="preserve"> Voluntary surrender of license.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A licensee under investigation for a violation of this chapter or a regulation promulgated under this chapter voluntarily may surrender the license in accordance with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150.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160.</w:t>
      </w:r>
      <w:r w:rsidR="00ED0B60" w:rsidRPr="003A1816">
        <w:rPr>
          <w:color w:val="auto"/>
          <w:sz w:val="22"/>
        </w:rPr>
        <w:t xml:space="preserve"> Appeal.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A person aggrieved by a final action of the board may seek review of the decision in accordance with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160.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165.</w:t>
      </w:r>
      <w:r w:rsidR="00ED0B60" w:rsidRPr="003A1816">
        <w:rPr>
          <w:color w:val="auto"/>
          <w:sz w:val="22"/>
        </w:rPr>
        <w:t xml:space="preserve"> Licensing of former licensee who left State with unpaid debts.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3A1816" w:rsidRPr="003A1816">
        <w:rPr>
          <w:color w:val="auto"/>
          <w:sz w:val="22"/>
        </w:rPr>
        <w:noBreakHyphen/>
      </w:r>
      <w:r w:rsidRPr="003A1816">
        <w:rPr>
          <w:color w:val="auto"/>
          <w:sz w:val="22"/>
        </w:rPr>
        <w:t xml:space="preserve">valid license previously issued under this chapter, shall file with the board a signed, notarized statement listing: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all outstanding debts the person, or any subsidiary of the person, owes with respect to having done business previously in this State;  and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all bankruptcies that the person, or a subsidiary of the person, has been involved in at any time and place.  The board is authorized to refuse to issue a license to the person, and is also authorized to revoke the person</w:t>
      </w:r>
      <w:r w:rsidR="003A1816" w:rsidRPr="003A1816">
        <w:rPr>
          <w:color w:val="auto"/>
          <w:sz w:val="22"/>
        </w:rPr>
        <w:t>’</w:t>
      </w:r>
      <w:r w:rsidRPr="003A1816">
        <w:rPr>
          <w:color w:val="auto"/>
          <w:sz w:val="22"/>
        </w:rPr>
        <w:t>s still</w:t>
      </w:r>
      <w:r w:rsidR="003A1816" w:rsidRPr="003A1816">
        <w:rPr>
          <w:color w:val="auto"/>
          <w:sz w:val="22"/>
        </w:rPr>
        <w:noBreakHyphen/>
      </w:r>
      <w:r w:rsidRPr="003A1816">
        <w:rPr>
          <w:color w:val="auto"/>
          <w:sz w:val="22"/>
        </w:rPr>
        <w:t xml:space="preserve">valid license, as the case may be, based upon the information contained in the signed notarized statement required by this section.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170.</w:t>
      </w:r>
      <w:r w:rsidR="00ED0B60" w:rsidRPr="003A1816">
        <w:rPr>
          <w:color w:val="auto"/>
          <w:sz w:val="22"/>
        </w:rPr>
        <w:t xml:space="preserve"> Investigation and prosecution costs.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A person found in violation of this chapter or regulations promulgated under this chapter may be required to pay costs associated with the investigation and prosecution of the case in accordance with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170.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180.</w:t>
      </w:r>
      <w:r w:rsidR="00ED0B60" w:rsidRPr="003A1816">
        <w:rPr>
          <w:color w:val="auto"/>
          <w:sz w:val="22"/>
        </w:rPr>
        <w:t xml:space="preserve"> Collection of costs and fees.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All costs, fees, and fines provided in this chapter, except examination fees, must be paid to and collected by the department in accordance with and are subject to the collection and enforcement provisions of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180.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190.</w:t>
      </w:r>
      <w:r w:rsidR="00ED0B60" w:rsidRPr="003A1816">
        <w:rPr>
          <w:color w:val="auto"/>
          <w:sz w:val="22"/>
        </w:rPr>
        <w:t xml:space="preserve"> Confidentiality.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Investigations and proceedings conducted under this chapter are confidential and all communications are privileged as provided in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190.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200.</w:t>
      </w:r>
      <w:r w:rsidR="00ED0B60" w:rsidRPr="003A1816">
        <w:rPr>
          <w:color w:val="auto"/>
          <w:sz w:val="22"/>
        </w:rPr>
        <w:t xml:space="preserve"> Unauthorized practice;  penalty;  violations of chapter.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The board may refer charges under this section by delivering evidence of a violation to a solicitor or a magistrate having jurisdiction.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Upon conviction under this section, the fines and assessments imposed by a court must be administered pursuant to Sections 14</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205, 14</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206, 14</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207, 14</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208, and 14</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209.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Bids or contracts submitted by contractors may not be reconsidered or resubmitted to an awarding authority, contractor, or owner if the contractor was not licensed at the time the initial bid or contract was submitted or awarded.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210.</w:t>
      </w:r>
      <w:r w:rsidR="00ED0B60" w:rsidRPr="003A1816">
        <w:rPr>
          <w:color w:val="auto"/>
          <w:sz w:val="22"/>
        </w:rPr>
        <w:t xml:space="preserve"> Injunctive relief.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The department, on behalf of the board and in accordance with Section 40</w:t>
      </w:r>
      <w:r w:rsidR="003A1816" w:rsidRPr="003A1816">
        <w:rPr>
          <w:color w:val="auto"/>
          <w:sz w:val="22"/>
        </w:rPr>
        <w:noBreakHyphen/>
      </w:r>
      <w:r w:rsidRPr="003A1816">
        <w:rPr>
          <w:color w:val="auto"/>
          <w:sz w:val="22"/>
        </w:rPr>
        <w:t>1</w:t>
      </w:r>
      <w:r w:rsidR="003A1816" w:rsidRPr="003A1816">
        <w:rPr>
          <w:color w:val="auto"/>
          <w:sz w:val="22"/>
        </w:rPr>
        <w:noBreakHyphen/>
      </w:r>
      <w:r w:rsidRPr="003A1816">
        <w:rPr>
          <w:color w:val="auto"/>
          <w:sz w:val="22"/>
        </w:rPr>
        <w:t xml:space="preserve">210, may petition an administrative law judge, in the name of the State, for injunctive relief against a person violating this chapter.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220.</w:t>
      </w:r>
      <w:r w:rsidR="00ED0B60" w:rsidRPr="003A1816">
        <w:rPr>
          <w:color w:val="auto"/>
          <w:sz w:val="22"/>
        </w:rPr>
        <w:t xml:space="preserve"> Actions to enforce contract.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230.</w:t>
      </w:r>
      <w:r w:rsidR="00ED0B60" w:rsidRPr="003A1816">
        <w:rPr>
          <w:color w:val="auto"/>
          <w:sz w:val="22"/>
        </w:rPr>
        <w:t xml:space="preserve"> Contractors or persons to whom chapter not applicable.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The provisions of this chapter do not apply to: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3A1816" w:rsidRPr="003A1816">
        <w:rPr>
          <w:color w:val="auto"/>
          <w:sz w:val="22"/>
        </w:rPr>
        <w:t>’</w:t>
      </w:r>
      <w:r w:rsidRPr="003A1816">
        <w:rPr>
          <w:color w:val="auto"/>
          <w:sz w:val="22"/>
        </w:rPr>
        <w:t xml:space="preserve">s Office or his designee before installation, and the installation must comply with NFPA Standard 14;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a manufacturer</w:t>
      </w:r>
      <w:r w:rsidR="003A1816" w:rsidRPr="003A1816">
        <w:rPr>
          <w:color w:val="auto"/>
          <w:sz w:val="22"/>
        </w:rPr>
        <w:t>’</w:t>
      </w:r>
      <w:r w:rsidRPr="003A1816">
        <w:rPr>
          <w:color w:val="auto"/>
          <w:sz w:val="22"/>
        </w:rPr>
        <w:t>s factory trained and certified individual or entity performing maintenance or repair on fire pumps, fire pump control panels, and fire pump drivers;  a manufacturer</w:t>
      </w:r>
      <w:r w:rsidR="003A1816" w:rsidRPr="003A1816">
        <w:rPr>
          <w:color w:val="auto"/>
          <w:sz w:val="22"/>
        </w:rPr>
        <w:t>’</w:t>
      </w:r>
      <w:r w:rsidRPr="003A1816">
        <w:rPr>
          <w:color w:val="auto"/>
          <w:sz w:val="22"/>
        </w:rPr>
        <w:t xml:space="preserve">s factory trained and certified individual or entity shall contact the authority having jurisdiction to approve the work and witness any testing that is required by NFPA standards;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(4) persons engaged in emergency repair work of fire sprinkler systems on their own property or that of their full</w:t>
      </w:r>
      <w:r w:rsidR="003A1816" w:rsidRPr="003A1816">
        <w:rPr>
          <w:color w:val="auto"/>
          <w:sz w:val="22"/>
        </w:rPr>
        <w:noBreakHyphen/>
      </w:r>
      <w:r w:rsidRPr="003A1816">
        <w:rPr>
          <w:color w:val="auto"/>
          <w:sz w:val="22"/>
        </w:rPr>
        <w:t>time employer or persons engaged in the repair, maintenance, testing, or inspection of a fire sprinkler system, water spray system, or water foam system, who are employed by a public institution of the State, as defined in Section 59</w:t>
      </w:r>
      <w:r w:rsidR="003A1816" w:rsidRPr="003A1816">
        <w:rPr>
          <w:color w:val="auto"/>
          <w:sz w:val="22"/>
        </w:rPr>
        <w:noBreakHyphen/>
      </w:r>
      <w:r w:rsidRPr="003A1816">
        <w:rPr>
          <w:color w:val="auto"/>
          <w:sz w:val="22"/>
        </w:rPr>
        <w:t>103</w:t>
      </w:r>
      <w:r w:rsidR="003A1816" w:rsidRPr="003A1816">
        <w:rPr>
          <w:color w:val="auto"/>
          <w:sz w:val="22"/>
        </w:rPr>
        <w:noBreakHyphen/>
      </w:r>
      <w:r w:rsidRPr="003A1816">
        <w:rPr>
          <w:color w:val="auto"/>
          <w:sz w:val="22"/>
        </w:rPr>
        <w:t xml:space="preserve">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3A1816" w:rsidRPr="003A1816">
        <w:rPr>
          <w:color w:val="auto"/>
          <w:sz w:val="22"/>
        </w:rPr>
        <w:t>’</w:t>
      </w:r>
      <w:r w:rsidRPr="003A1816">
        <w:rPr>
          <w:color w:val="auto"/>
          <w:sz w:val="22"/>
        </w:rPr>
        <w:t xml:space="preserve">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(6) licensed water and sewer line contractors holding a group four or five classification limitation installing underground water mains, hydrant mains, fire pumps, and fire hydrants, or fire protection sprinkler system underground mains to a flanged outlet 1</w:t>
      </w:r>
      <w:r w:rsidR="003A1816" w:rsidRPr="003A1816">
        <w:rPr>
          <w:color w:val="auto"/>
          <w:sz w:val="22"/>
        </w:rPr>
        <w:t>’</w:t>
      </w:r>
      <w:r w:rsidR="003A1816" w:rsidRPr="003A1816">
        <w:rPr>
          <w:color w:val="auto"/>
          <w:sz w:val="22"/>
        </w:rPr>
        <w:noBreakHyphen/>
      </w:r>
      <w:r w:rsidRPr="003A1816">
        <w:rPr>
          <w:color w:val="auto"/>
          <w:sz w:val="22"/>
        </w:rPr>
        <w:t xml:space="preserve"> 0</w:t>
      </w:r>
      <w:r w:rsidR="003A1816" w:rsidRPr="003A1816">
        <w:rPr>
          <w:color w:val="auto"/>
          <w:sz w:val="22"/>
        </w:rPr>
        <w:t>”</w:t>
      </w:r>
      <w:r w:rsidRPr="003A1816">
        <w:rPr>
          <w:color w:val="auto"/>
          <w:sz w:val="22"/>
        </w:rPr>
        <w:t xml:space="preserve"> above the finished floor in compliance with National Fire Protection Association Standard 24.  The water and sewer line contractor shall use design or shop drawings approved by the State Fire Marshal</w:t>
      </w:r>
      <w:r w:rsidR="003A1816" w:rsidRPr="003A1816">
        <w:rPr>
          <w:color w:val="auto"/>
          <w:sz w:val="22"/>
        </w:rPr>
        <w:t>’</w:t>
      </w:r>
      <w:r w:rsidRPr="003A1816">
        <w:rPr>
          <w:color w:val="auto"/>
          <w:sz w:val="22"/>
        </w:rPr>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3A1816" w:rsidRPr="003A1816">
        <w:rPr>
          <w:color w:val="auto"/>
          <w:sz w:val="22"/>
        </w:rPr>
        <w:noBreakHyphen/>
      </w:r>
      <w:r w:rsidRPr="003A1816">
        <w:rPr>
          <w:color w:val="auto"/>
          <w:sz w:val="22"/>
        </w:rPr>
        <w:t>of</w:t>
      </w:r>
      <w:r w:rsidR="003A1816" w:rsidRPr="003A1816">
        <w:rPr>
          <w:color w:val="auto"/>
          <w:sz w:val="22"/>
        </w:rPr>
        <w:noBreakHyphen/>
      </w:r>
      <w:r w:rsidRPr="003A1816">
        <w:rPr>
          <w:color w:val="auto"/>
          <w:sz w:val="22"/>
        </w:rPr>
        <w:t xml:space="preserve">way to a residential structure unless the entity is a subcontractor to a licensee holding a plumbing classification;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(8) properly licensed alarm and electrical contractors that connect to a fire sprinkler system for the purpose of monitoring the activation of the system.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240.</w:t>
      </w:r>
      <w:r w:rsidR="00ED0B60" w:rsidRPr="003A1816">
        <w:rPr>
          <w:color w:val="auto"/>
          <w:sz w:val="22"/>
        </w:rPr>
        <w:t xml:space="preserve"> Building code compliance.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Fire protection sprinkler systems must be designed and installed in accordance with the state building codes as adopted by the South Carolina Building Codes Council and the state Fire Codes as adopted by the State Fire Marshal.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The following supplemental design codes and standards must be followed when applicable:  NFPA 1, NFPA 16(a), NFPA 214, and NFPA 230.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An agency shall accept full and complete compliance with the latest edition of a nationally recognized code that it is charged by statute or regulation with enforcing, unless it has promulgated amendments to that code pursuant to state law.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250.</w:t>
      </w:r>
      <w:r w:rsidR="00ED0B60" w:rsidRPr="003A1816">
        <w:rPr>
          <w:color w:val="auto"/>
          <w:sz w:val="22"/>
        </w:rPr>
        <w:t xml:space="preserve"> Fire Protection Sprinkler System Specification Sheet;  completion of form;  attachment to building permit applications.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A </w:t>
      </w:r>
      <w:r w:rsidR="003A1816" w:rsidRPr="003A1816">
        <w:rPr>
          <w:color w:val="auto"/>
          <w:sz w:val="22"/>
        </w:rPr>
        <w:t>“</w:t>
      </w:r>
      <w:r w:rsidRPr="003A1816">
        <w:rPr>
          <w:color w:val="auto"/>
          <w:sz w:val="22"/>
        </w:rPr>
        <w:t>Fire Protection Sprinkler System Specification Sheet</w:t>
      </w:r>
      <w:r w:rsidR="003A1816" w:rsidRPr="003A1816">
        <w:rPr>
          <w:color w:val="auto"/>
          <w:sz w:val="22"/>
        </w:rPr>
        <w:t>”</w:t>
      </w:r>
      <w:r w:rsidRPr="003A1816">
        <w:rPr>
          <w:color w:val="auto"/>
          <w:sz w:val="22"/>
        </w:rPr>
        <w:t xml:space="preserve"> must be completed for every fire protection sprinkler system, and submitted on a form approved by the State Fire Marshal</w:t>
      </w:r>
      <w:r w:rsidR="003A1816" w:rsidRPr="003A1816">
        <w:rPr>
          <w:color w:val="auto"/>
          <w:sz w:val="22"/>
        </w:rPr>
        <w:t>’</w:t>
      </w:r>
      <w:r w:rsidRPr="003A1816">
        <w:rPr>
          <w:color w:val="auto"/>
          <w:sz w:val="22"/>
        </w:rPr>
        <w:t xml:space="preserve">s Office to the authority having jurisdiction.  The completed form must contain the following information at a minimum: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the available static and residual water pressure from a flow test conducted less than one year before submittal;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the volume per minute of the available water flow and duration;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(3) the source of water supply;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(4) the NFPA hazard classifications and details of storage arrangement, if applicable;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(5) the occupancy use of the building, or the area to be sprinkled;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(6) the type of system to be installed;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(7) the applicable National Fire Protection Association standards to be followed for each component of the system;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(8) other state and local statutes, regulations, codes, or ordinances that must be followed;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(9) the name, address, title, and phone number of the person developing the fire sprinkler system specification sheet.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The form must be completed by: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a professional engineer licensed in this State bearing his professional seal and signature;  or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a fire sprinkler contractor licensed in this State with a qualifying party holding a NICET Level IV Technician Certification in </w:t>
      </w:r>
      <w:r w:rsidR="003A1816" w:rsidRPr="003A1816">
        <w:rPr>
          <w:color w:val="auto"/>
          <w:sz w:val="22"/>
        </w:rPr>
        <w:t>“</w:t>
      </w:r>
      <w:r w:rsidRPr="003A1816">
        <w:rPr>
          <w:color w:val="auto"/>
          <w:sz w:val="22"/>
        </w:rPr>
        <w:t>Fire Protection Engineering Technology Automatic Sprinkler System Layout</w:t>
      </w:r>
      <w:r w:rsidR="003A1816" w:rsidRPr="003A1816">
        <w:rPr>
          <w:color w:val="auto"/>
          <w:sz w:val="22"/>
        </w:rPr>
        <w:t>”</w:t>
      </w:r>
      <w:r w:rsidRPr="003A1816">
        <w:rPr>
          <w:color w:val="auto"/>
          <w:sz w:val="22"/>
        </w:rPr>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3A1816" w:rsidRPr="003A1816">
        <w:rPr>
          <w:color w:val="auto"/>
          <w:sz w:val="22"/>
        </w:rPr>
        <w:t>“</w:t>
      </w:r>
      <w:r w:rsidRPr="003A1816">
        <w:rPr>
          <w:color w:val="auto"/>
          <w:sz w:val="22"/>
        </w:rPr>
        <w:t>Qualifying Party</w:t>
      </w:r>
      <w:r w:rsidR="003A1816" w:rsidRPr="003A1816">
        <w:rPr>
          <w:color w:val="auto"/>
          <w:sz w:val="22"/>
        </w:rPr>
        <w:t>”</w:t>
      </w:r>
      <w:r w:rsidRPr="003A1816">
        <w:rPr>
          <w:color w:val="auto"/>
          <w:sz w:val="22"/>
        </w:rPr>
        <w:t xml:space="preserve"> after his name and with his qualifying party certificate number.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260.</w:t>
      </w:r>
      <w:r w:rsidR="00ED0B60" w:rsidRPr="003A1816">
        <w:rPr>
          <w:color w:val="auto"/>
          <w:sz w:val="22"/>
        </w:rPr>
        <w:t xml:space="preserve"> Shop drawings;  contents and review;  certificates of occupancy.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Shop drawings must be prepared for every fire sprinkler system and must meet the following requirements: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shop drawings and the attached specification sheet must contain sufficient information to show compliance with the National Fire Protection Association standards required in the Fire Sprinkler Specification Sheet;  and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shop drawings must bear the authorized signature and license number of the fire sprinkler contractor licensed in this State who prepared the drawings;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shop drawings for the exceptions listed in Section 40</w:t>
      </w:r>
      <w:r w:rsidR="003A1816" w:rsidRPr="003A1816">
        <w:rPr>
          <w:color w:val="auto"/>
          <w:sz w:val="22"/>
        </w:rPr>
        <w:noBreakHyphen/>
      </w:r>
      <w:r w:rsidRPr="003A1816">
        <w:rPr>
          <w:color w:val="auto"/>
          <w:sz w:val="22"/>
        </w:rPr>
        <w:t>10</w:t>
      </w:r>
      <w:r w:rsidR="003A1816" w:rsidRPr="003A1816">
        <w:rPr>
          <w:color w:val="auto"/>
          <w:sz w:val="22"/>
        </w:rPr>
        <w:noBreakHyphen/>
      </w:r>
      <w:r w:rsidRPr="003A1816">
        <w:rPr>
          <w:color w:val="auto"/>
          <w:sz w:val="22"/>
        </w:rPr>
        <w:t>230(1) must be submitted and approved by the State Fire Marshal</w:t>
      </w:r>
      <w:r w:rsidR="003A1816" w:rsidRPr="003A1816">
        <w:rPr>
          <w:color w:val="auto"/>
          <w:sz w:val="22"/>
        </w:rPr>
        <w:t>’</w:t>
      </w:r>
      <w:r w:rsidRPr="003A1816">
        <w:rPr>
          <w:color w:val="auto"/>
          <w:sz w:val="22"/>
        </w:rPr>
        <w:t xml:space="preserve">s Office or his designee before installation.  The installation must comply with NFPA Standard 14.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Shop drawings must be reviewed in accordance with the following to determine compliance with the Fire Sprinkler Specification Sheet.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3A1816" w:rsidRPr="003A1816">
        <w:rPr>
          <w:color w:val="auto"/>
          <w:sz w:val="22"/>
        </w:rPr>
        <w:t>’</w:t>
      </w:r>
      <w:r w:rsidRPr="003A1816">
        <w:rPr>
          <w:color w:val="auto"/>
          <w:sz w:val="22"/>
        </w:rPr>
        <w:t xml:space="preserve">s Office or to his designee for further review in accordance with subsection (C).  In no case must the seal of a licensed professional engineer be required on shop drawings.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If a licensed fire sprinkler contractor prepared a Fire Sprinkler System Specification Sheet for the shop drawings, the shop drawings must be submitted to the State Fire Marshal</w:t>
      </w:r>
      <w:r w:rsidR="003A1816" w:rsidRPr="003A1816">
        <w:rPr>
          <w:color w:val="auto"/>
          <w:sz w:val="22"/>
        </w:rPr>
        <w:t>’</w:t>
      </w:r>
      <w:r w:rsidRPr="003A1816">
        <w:rPr>
          <w:color w:val="auto"/>
          <w:sz w:val="22"/>
        </w:rPr>
        <w:t xml:space="preserve">s Office or to his designee for review and determination of compliance with the Fire Sprinkler System Specification Sheet.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In addition to compliance review required by subsection (B), shop drawings for the fire sprinkler systems must be submitted as follows: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(1) areas of the State that do not have a local authority to provide the review must be submitted to the State Fire Marshal</w:t>
      </w:r>
      <w:r w:rsidR="003A1816" w:rsidRPr="003A1816">
        <w:rPr>
          <w:color w:val="auto"/>
          <w:sz w:val="22"/>
        </w:rPr>
        <w:t>’</w:t>
      </w:r>
      <w:r w:rsidRPr="003A1816">
        <w:rPr>
          <w:color w:val="auto"/>
          <w:sz w:val="22"/>
        </w:rPr>
        <w:t xml:space="preserve">s Office for review;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3A1816" w:rsidRPr="003A1816">
        <w:rPr>
          <w:color w:val="auto"/>
          <w:sz w:val="22"/>
        </w:rPr>
        <w:t>’</w:t>
      </w:r>
      <w:r w:rsidRPr="003A1816">
        <w:rPr>
          <w:color w:val="auto"/>
          <w:sz w:val="22"/>
        </w:rPr>
        <w:t xml:space="preserve">s Office or to his designee for review;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in lieu of performing its own review of shop drawings, the State Fire Marshal</w:t>
      </w:r>
      <w:r w:rsidR="003A1816" w:rsidRPr="003A1816">
        <w:rPr>
          <w:color w:val="auto"/>
          <w:sz w:val="22"/>
        </w:rPr>
        <w:t>’</w:t>
      </w:r>
      <w:r w:rsidRPr="003A1816">
        <w:rPr>
          <w:color w:val="auto"/>
          <w:sz w:val="22"/>
        </w:rPr>
        <w:t>s Office may accept the shop drawing review of an insurance underwriter, a licensed engineer, a local authority having jurisdiction, or his designee, if the review meets the standards established by the State Fire Marshal</w:t>
      </w:r>
      <w:r w:rsidR="003A1816" w:rsidRPr="003A1816">
        <w:rPr>
          <w:color w:val="auto"/>
          <w:sz w:val="22"/>
        </w:rPr>
        <w:t>’</w:t>
      </w:r>
      <w:r w:rsidRPr="003A1816">
        <w:rPr>
          <w:color w:val="auto"/>
          <w:sz w:val="22"/>
        </w:rPr>
        <w:t xml:space="preserve">s Office;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(4) within thirty calendar days from the receipt of shop drawings, the State Fire Marshal</w:t>
      </w:r>
      <w:r w:rsidR="003A1816" w:rsidRPr="003A1816">
        <w:rPr>
          <w:color w:val="auto"/>
          <w:sz w:val="22"/>
        </w:rPr>
        <w:t>’</w:t>
      </w:r>
      <w:r w:rsidRPr="003A1816">
        <w:rPr>
          <w:color w:val="auto"/>
          <w:sz w:val="22"/>
        </w:rPr>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3A1816" w:rsidRPr="003A1816">
        <w:rPr>
          <w:color w:val="auto"/>
          <w:sz w:val="22"/>
        </w:rPr>
        <w:t>’</w:t>
      </w:r>
      <w:r w:rsidRPr="003A1816">
        <w:rPr>
          <w:color w:val="auto"/>
          <w:sz w:val="22"/>
        </w:rPr>
        <w:t>s Office.  If a letter is not issued by the State Fire Marshal</w:t>
      </w:r>
      <w:r w:rsidR="003A1816" w:rsidRPr="003A1816">
        <w:rPr>
          <w:color w:val="auto"/>
          <w:sz w:val="22"/>
        </w:rPr>
        <w:t>’</w:t>
      </w:r>
      <w:r w:rsidRPr="003A1816">
        <w:rPr>
          <w:color w:val="auto"/>
          <w:sz w:val="22"/>
        </w:rPr>
        <w:t xml:space="preserve">s Office within this time frame approving the shop drawings or addressing the required corrections response from the fire sprinkler or licensed engineer, the plans must be deemed approved.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 Before a certificate of occupancy may be issued, completed certificates must be delivered to the owner of the building and to the authority having jurisdiction in accordance with the following: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(1) A Certificate of Compliance certifying that the fire sprinkler system was designed in accordance with the </w:t>
      </w:r>
      <w:r w:rsidR="003A1816" w:rsidRPr="003A1816">
        <w:rPr>
          <w:color w:val="auto"/>
          <w:sz w:val="22"/>
        </w:rPr>
        <w:t>“</w:t>
      </w:r>
      <w:r w:rsidRPr="003A1816">
        <w:rPr>
          <w:color w:val="auto"/>
          <w:sz w:val="22"/>
        </w:rPr>
        <w:t>Fire Sprinkler System Specification Sheet</w:t>
      </w:r>
      <w:r w:rsidR="003A1816" w:rsidRPr="003A1816">
        <w:rPr>
          <w:color w:val="auto"/>
          <w:sz w:val="22"/>
        </w:rPr>
        <w:t>”</w:t>
      </w:r>
      <w:r w:rsidRPr="003A1816">
        <w:rPr>
          <w:color w:val="auto"/>
          <w:sz w:val="22"/>
        </w:rPr>
        <w:t xml:space="preserve"> must be completed by the individual conducting the review pursuant to subsection (B).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(2) The licensed fire sprinkler contractor responsible for the installation of the fire sprinkler system must complete the contractors</w:t>
      </w:r>
      <w:r w:rsidR="003A1816" w:rsidRPr="003A1816">
        <w:rPr>
          <w:color w:val="auto"/>
          <w:sz w:val="22"/>
        </w:rPr>
        <w:t>’</w:t>
      </w:r>
      <w:r w:rsidRPr="003A1816">
        <w:rPr>
          <w:color w:val="auto"/>
          <w:sz w:val="22"/>
        </w:rPr>
        <w:t xml:space="preserve"> Material and Test Certificate for Above Ground Piping in accordance with NFPA within thirteen days.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The licensed fire sprinkler contractor responsible for the installation of the fire sprinkler system must complete the contractors</w:t>
      </w:r>
      <w:r w:rsidR="003A1816" w:rsidRPr="003A1816">
        <w:rPr>
          <w:color w:val="auto"/>
          <w:sz w:val="22"/>
        </w:rPr>
        <w:t>’</w:t>
      </w:r>
      <w:r w:rsidRPr="003A1816">
        <w:rPr>
          <w:color w:val="auto"/>
          <w:sz w:val="22"/>
        </w:rPr>
        <w:t xml:space="preserve"> Material and Test Certificate for Under Ground Piping in accordance with NFPA within thirteen days.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270.</w:t>
      </w:r>
      <w:r w:rsidR="00ED0B60" w:rsidRPr="003A1816">
        <w:rPr>
          <w:color w:val="auto"/>
          <w:sz w:val="22"/>
        </w:rPr>
        <w:t xml:space="preserve"> Comprehensive general liability insurance requirement.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(B) Fire sprinkler contractor employees are not required to obtain a certificate of comprehensive general liability insurance.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(C) A licensee shall notify the department upon the cancellation by a licensee of its policy of liability insurance or the cancellation by the insurance carrier of the licensee</w:t>
      </w:r>
      <w:r w:rsidR="003A1816" w:rsidRPr="003A1816">
        <w:rPr>
          <w:color w:val="auto"/>
          <w:sz w:val="22"/>
        </w:rPr>
        <w:t>’</w:t>
      </w:r>
      <w:r w:rsidRPr="003A1816">
        <w:rPr>
          <w:color w:val="auto"/>
          <w:sz w:val="22"/>
        </w:rPr>
        <w:t xml:space="preserve">s policy of insurance within ten days of the cancellation date.  The cancellation does not affect any liability on the policy that accrued before cancellation.  The license must be revoked if the licensee fails to obtain a new policy within sixty days of cancellation.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(2) The policy must be purchased from an insurer licensed by the Department of Insurance to do business in this State.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(3) The South Carolina Contractors</w:t>
      </w:r>
      <w:r w:rsidR="003A1816" w:rsidRPr="003A1816">
        <w:rPr>
          <w:color w:val="auto"/>
          <w:sz w:val="22"/>
        </w:rPr>
        <w:t>’</w:t>
      </w:r>
      <w:r w:rsidRPr="003A1816">
        <w:rPr>
          <w:color w:val="auto"/>
          <w:sz w:val="22"/>
        </w:rPr>
        <w:t xml:space="preserve"> Licensing Board must be named as the certificate holder.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280.</w:t>
      </w:r>
      <w:r w:rsidR="00ED0B60" w:rsidRPr="003A1816">
        <w:rPr>
          <w:color w:val="auto"/>
          <w:sz w:val="22"/>
        </w:rPr>
        <w:t xml:space="preserve"> Local authority;  determination of compliance with chapter.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(B) Nothing in this chapter may alter or limit the State Fire Marshal</w:t>
      </w:r>
      <w:r w:rsidR="003A1816" w:rsidRPr="003A1816">
        <w:rPr>
          <w:color w:val="auto"/>
          <w:sz w:val="22"/>
        </w:rPr>
        <w:t>’</w:t>
      </w:r>
      <w:r w:rsidRPr="003A1816">
        <w:rPr>
          <w:color w:val="auto"/>
          <w:sz w:val="22"/>
        </w:rPr>
        <w:t>s Office duties and responsibilities concerning fire sprinkler systems as provided in this chapter and in Sections 23</w:t>
      </w:r>
      <w:r w:rsidR="003A1816" w:rsidRPr="003A1816">
        <w:rPr>
          <w:color w:val="auto"/>
          <w:sz w:val="22"/>
        </w:rPr>
        <w:noBreakHyphen/>
      </w:r>
      <w:r w:rsidRPr="003A1816">
        <w:rPr>
          <w:color w:val="auto"/>
          <w:sz w:val="22"/>
        </w:rPr>
        <w:t>9</w:t>
      </w:r>
      <w:r w:rsidR="003A1816" w:rsidRPr="003A1816">
        <w:rPr>
          <w:color w:val="auto"/>
          <w:sz w:val="22"/>
        </w:rPr>
        <w:noBreakHyphen/>
      </w:r>
      <w:r w:rsidRPr="003A1816">
        <w:rPr>
          <w:color w:val="auto"/>
          <w:sz w:val="22"/>
        </w:rPr>
        <w:t>40 and 23</w:t>
      </w:r>
      <w:r w:rsidR="003A1816" w:rsidRPr="003A1816">
        <w:rPr>
          <w:color w:val="auto"/>
          <w:sz w:val="22"/>
        </w:rPr>
        <w:noBreakHyphen/>
      </w:r>
      <w:r w:rsidRPr="003A1816">
        <w:rPr>
          <w:color w:val="auto"/>
          <w:sz w:val="22"/>
        </w:rPr>
        <w:t>9</w:t>
      </w:r>
      <w:r w:rsidR="003A1816" w:rsidRPr="003A1816">
        <w:rPr>
          <w:color w:val="auto"/>
          <w:sz w:val="22"/>
        </w:rPr>
        <w:noBreakHyphen/>
      </w:r>
      <w:r w:rsidRPr="003A1816">
        <w:rPr>
          <w:color w:val="auto"/>
          <w:sz w:val="22"/>
        </w:rPr>
        <w:t xml:space="preserve">60. </w:t>
      </w:r>
    </w:p>
    <w:p w:rsidR="0020382A"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(C) Private and public awarding entities and individuals are required to determine compliance with this chapter before awarding any contracts for fire sprinkler system work. </w:t>
      </w: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290.</w:t>
      </w:r>
      <w:r w:rsidR="00ED0B60" w:rsidRPr="003A1816">
        <w:rPr>
          <w:color w:val="auto"/>
          <w:sz w:val="22"/>
        </w:rPr>
        <w:t xml:space="preserve"> Bankruptcy.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A licensee who, voluntarily or involuntarily, is subjected to any provision of the laws of bankruptcy shall notify the board within fifteen days and provide any and all information pertinent to the bankruptcy that the board may require.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b/>
          <w:color w:val="auto"/>
          <w:sz w:val="22"/>
        </w:rPr>
        <w:t xml:space="preserve">SECTION </w:t>
      </w:r>
      <w:r w:rsidR="00ED0B60" w:rsidRPr="003A1816">
        <w:rPr>
          <w:b/>
          <w:color w:val="auto"/>
          <w:sz w:val="22"/>
        </w:rPr>
        <w:t>40</w:t>
      </w:r>
      <w:r w:rsidRPr="003A1816">
        <w:rPr>
          <w:b/>
          <w:color w:val="auto"/>
          <w:sz w:val="22"/>
        </w:rPr>
        <w:noBreakHyphen/>
      </w:r>
      <w:r w:rsidR="00ED0B60" w:rsidRPr="003A1816">
        <w:rPr>
          <w:b/>
          <w:color w:val="auto"/>
          <w:sz w:val="22"/>
        </w:rPr>
        <w:t>10</w:t>
      </w:r>
      <w:r w:rsidRPr="003A1816">
        <w:rPr>
          <w:b/>
          <w:color w:val="auto"/>
          <w:sz w:val="22"/>
        </w:rPr>
        <w:noBreakHyphen/>
      </w:r>
      <w:r w:rsidR="00ED0B60" w:rsidRPr="003A1816">
        <w:rPr>
          <w:b/>
          <w:color w:val="auto"/>
          <w:sz w:val="22"/>
        </w:rPr>
        <w:t>300.</w:t>
      </w:r>
      <w:r w:rsidR="00ED0B60" w:rsidRPr="003A1816">
        <w:rPr>
          <w:color w:val="auto"/>
          <w:sz w:val="22"/>
        </w:rPr>
        <w:t xml:space="preserve"> Severability. </w:t>
      </w:r>
    </w:p>
    <w:p w:rsid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1816" w:rsidRPr="003A1816" w:rsidRDefault="00ED0B60"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1816">
        <w:rPr>
          <w:color w:val="auto"/>
          <w:sz w:val="22"/>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3A1816" w:rsidRPr="003A1816" w:rsidRDefault="003A1816" w:rsidP="003A1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A1816" w:rsidRPr="003A1816" w:rsidSect="003A18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82A" w:rsidRDefault="00ED0B60">
      <w:pPr>
        <w:spacing w:after="0"/>
      </w:pPr>
      <w:r>
        <w:separator/>
      </w:r>
    </w:p>
  </w:endnote>
  <w:endnote w:type="continuationSeparator" w:id="0">
    <w:p w:rsidR="0020382A" w:rsidRDefault="00ED0B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6" w:rsidRPr="003A1816" w:rsidRDefault="003A1816" w:rsidP="003A18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2A" w:rsidRPr="003A1816" w:rsidRDefault="0020382A" w:rsidP="003A18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6" w:rsidRPr="003A1816" w:rsidRDefault="003A1816" w:rsidP="003A1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82A" w:rsidRDefault="00ED0B60">
      <w:pPr>
        <w:spacing w:after="0"/>
      </w:pPr>
      <w:r>
        <w:separator/>
      </w:r>
    </w:p>
  </w:footnote>
  <w:footnote w:type="continuationSeparator" w:id="0">
    <w:p w:rsidR="0020382A" w:rsidRDefault="00ED0B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6" w:rsidRPr="003A1816" w:rsidRDefault="003A1816" w:rsidP="003A1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6" w:rsidRPr="003A1816" w:rsidRDefault="003A1816" w:rsidP="003A18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6" w:rsidRPr="003A1816" w:rsidRDefault="003A1816" w:rsidP="003A18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528"/>
    <w:rsid w:val="0020382A"/>
    <w:rsid w:val="00287528"/>
    <w:rsid w:val="003A1816"/>
    <w:rsid w:val="006A0666"/>
    <w:rsid w:val="00B66269"/>
    <w:rsid w:val="00ED0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82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1816"/>
    <w:pPr>
      <w:tabs>
        <w:tab w:val="center" w:pos="4680"/>
        <w:tab w:val="right" w:pos="9360"/>
      </w:tabs>
      <w:spacing w:after="0"/>
    </w:pPr>
  </w:style>
  <w:style w:type="character" w:customStyle="1" w:styleId="HeaderChar">
    <w:name w:val="Header Char"/>
    <w:basedOn w:val="DefaultParagraphFont"/>
    <w:link w:val="Header"/>
    <w:uiPriority w:val="99"/>
    <w:semiHidden/>
    <w:rsid w:val="003A181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A1816"/>
    <w:pPr>
      <w:tabs>
        <w:tab w:val="center" w:pos="4680"/>
        <w:tab w:val="right" w:pos="9360"/>
      </w:tabs>
      <w:spacing w:after="0"/>
    </w:pPr>
  </w:style>
  <w:style w:type="character" w:customStyle="1" w:styleId="FooterChar">
    <w:name w:val="Footer Char"/>
    <w:basedOn w:val="DefaultParagraphFont"/>
    <w:link w:val="Footer"/>
    <w:uiPriority w:val="99"/>
    <w:semiHidden/>
    <w:rsid w:val="003A1816"/>
    <w:rPr>
      <w:rFonts w:ascii="Times New Roman" w:hAnsi="Times New Roman" w:cs="Times New Roman"/>
      <w:color w:val="000000"/>
      <w:sz w:val="24"/>
      <w:szCs w:val="24"/>
    </w:rPr>
  </w:style>
  <w:style w:type="character" w:styleId="FootnoteReference">
    <w:name w:val="footnote reference"/>
    <w:basedOn w:val="DefaultParagraphFont"/>
    <w:uiPriority w:val="99"/>
    <w:rsid w:val="0020382A"/>
    <w:rPr>
      <w:color w:val="0000FF"/>
      <w:position w:val="6"/>
      <w:sz w:val="20"/>
      <w:szCs w:val="20"/>
    </w:rPr>
  </w:style>
  <w:style w:type="paragraph" w:styleId="BalloonText">
    <w:name w:val="Balloon Text"/>
    <w:basedOn w:val="Normal"/>
    <w:link w:val="BalloonTextChar"/>
    <w:uiPriority w:val="99"/>
    <w:semiHidden/>
    <w:unhideWhenUsed/>
    <w:rsid w:val="003A18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16"/>
    <w:rPr>
      <w:rFonts w:ascii="Tahoma" w:hAnsi="Tahoma" w:cs="Tahoma"/>
      <w:color w:val="000000"/>
      <w:sz w:val="16"/>
      <w:szCs w:val="16"/>
    </w:rPr>
  </w:style>
  <w:style w:type="character" w:styleId="Hyperlink">
    <w:name w:val="Hyperlink"/>
    <w:basedOn w:val="DefaultParagraphFont"/>
    <w:semiHidden/>
    <w:rsid w:val="006A06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8612</Words>
  <Characters>49094</Characters>
  <Application>Microsoft Office Word</Application>
  <DocSecurity>0</DocSecurity>
  <Lines>409</Lines>
  <Paragraphs>115</Paragraphs>
  <ScaleCrop>false</ScaleCrop>
  <Company/>
  <LinksUpToDate>false</LinksUpToDate>
  <CharactersWithSpaces>57591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