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2C" w:rsidRDefault="00043A2C">
      <w:pPr>
        <w:jc w:val="center"/>
      </w:pPr>
      <w:r>
        <w:t>DISCLAIMER</w:t>
      </w:r>
    </w:p>
    <w:p w:rsidR="00043A2C" w:rsidRDefault="00043A2C"/>
    <w:p w:rsidR="00043A2C" w:rsidRDefault="00043A2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43A2C" w:rsidRDefault="00043A2C"/>
    <w:p w:rsidR="00043A2C" w:rsidRDefault="00043A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3A2C" w:rsidRDefault="00043A2C"/>
    <w:p w:rsidR="00043A2C" w:rsidRDefault="00043A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3A2C" w:rsidRDefault="00043A2C"/>
    <w:p w:rsidR="00043A2C" w:rsidRDefault="00043A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3A2C" w:rsidRDefault="00043A2C"/>
    <w:p w:rsidR="00043A2C" w:rsidRDefault="00043A2C">
      <w:pPr>
        <w:rPr>
          <w:rFonts w:cs="Times New Roman"/>
        </w:rPr>
      </w:pPr>
      <w:r>
        <w:rPr>
          <w:rFonts w:cs="Times New Roman"/>
        </w:rPr>
        <w:br w:type="page"/>
      </w:r>
    </w:p>
    <w:p w:rsid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4090">
        <w:rPr>
          <w:rFonts w:cs="Times New Roman"/>
        </w:rPr>
        <w:t>CHAPTER 9.</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4090">
        <w:rPr>
          <w:rFonts w:cs="Times New Roman"/>
        </w:rPr>
        <w:t xml:space="preserve"> STATE DEPARTMENT OF MENTAL HEALTH</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10.</w:t>
      </w:r>
      <w:r w:rsidR="000246C1" w:rsidRPr="00024090">
        <w:rPr>
          <w:rFonts w:cs="Times New Roman"/>
        </w:rPr>
        <w:t xml:space="preserve"> Creation of Department of Mental Health;  jurisdiction.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There is hereby created the State Department of Mental Health which shall have jurisdiction over all of the State</w:t>
      </w:r>
      <w:r w:rsidR="00024090" w:rsidRPr="00024090">
        <w:rPr>
          <w:rFonts w:cs="Times New Roman"/>
        </w:rPr>
        <w:t>’</w:t>
      </w:r>
      <w:r w:rsidRPr="00024090">
        <w:rPr>
          <w:rFonts w:cs="Times New Roman"/>
        </w:rPr>
        <w:t xml:space="preserve">s mental hospitals, clinics and centers, joint State and community sponsored mental health clinics and centers and facilities for the treatment and care of alcohol and drug addicts, including the authority to name each facility.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20.</w:t>
      </w:r>
      <w:r w:rsidR="000246C1" w:rsidRPr="00024090">
        <w:rPr>
          <w:rFonts w:cs="Times New Roman"/>
        </w:rPr>
        <w:t xml:space="preserve"> Transfer of powers, duties, records and files from former Mental Health Commission.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30.</w:t>
      </w:r>
      <w:r w:rsidR="000246C1" w:rsidRPr="00024090">
        <w:rPr>
          <w:rFonts w:cs="Times New Roman"/>
        </w:rPr>
        <w:t xml:space="preserve"> Creation of South Carolina Mental Health Commission;  appointment and terms of members;  removal;  duties;  expenses.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(A)(1) There is created the governing board for the State Department of Mental Health known as the South Carolina Mental Health Commission.  The commission consists of seven members appointed by the Governor, upon the advice and consent of the Senate, as follows: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(a) one member from each of the six congressional districts;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(b) one member from the State at large.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(2) The Governor shall consider consumer and family representation when appointing members.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(B) The members serve for terms of five years and until their successors are appointed and qualify.  The terms of no more than two members may expire in one year.  The Governor may remove a member pursuant to the provisions of Section 1</w:t>
      </w:r>
      <w:r w:rsidR="00024090" w:rsidRPr="00024090">
        <w:rPr>
          <w:rFonts w:cs="Times New Roman"/>
        </w:rPr>
        <w:noBreakHyphen/>
      </w:r>
      <w:r w:rsidRPr="00024090">
        <w:rPr>
          <w:rFonts w:cs="Times New Roman"/>
        </w:rPr>
        <w:t>3</w:t>
      </w:r>
      <w:r w:rsidR="00024090" w:rsidRPr="00024090">
        <w:rPr>
          <w:rFonts w:cs="Times New Roman"/>
        </w:rPr>
        <w:noBreakHyphen/>
      </w:r>
      <w:r w:rsidRPr="00024090">
        <w:rPr>
          <w:rFonts w:cs="Times New Roman"/>
        </w:rPr>
        <w:t xml:space="preserve">240.  A vacancy must be filled by the Governor for the unexpired portion of the term.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(C) The commission shall determine policies and promulgate regulations governing the operation of the department and the employment of professional and staff personnel. </w:t>
      </w: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(D) The members shall receive the same subsistence, mileage, and per diem provided by law for members of state boards, committees, and commissions.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40.</w:t>
      </w:r>
      <w:r w:rsidR="000246C1" w:rsidRPr="00024090">
        <w:rPr>
          <w:rFonts w:cs="Times New Roman"/>
        </w:rPr>
        <w:t xml:space="preserve"> State Director of Mental Health;  appointment and removal;  powers and duties;  qualifications.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50.</w:t>
      </w:r>
      <w:r w:rsidR="000246C1" w:rsidRPr="00024090">
        <w:rPr>
          <w:rFonts w:cs="Times New Roman"/>
        </w:rPr>
        <w:t xml:space="preserve"> Divisions of Department.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60.</w:t>
      </w:r>
      <w:r w:rsidR="000246C1" w:rsidRPr="00024090">
        <w:rPr>
          <w:rFonts w:cs="Times New Roman"/>
        </w:rPr>
        <w:t xml:space="preserve"> Appointment of directors of hospitals;  employment of personnel.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70.</w:t>
      </w:r>
      <w:r w:rsidR="000246C1" w:rsidRPr="00024090">
        <w:rPr>
          <w:rFonts w:cs="Times New Roman"/>
        </w:rPr>
        <w:t xml:space="preserve"> Administration of Federal funds;  development of mental health clinics.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The State Department of Mental Health is hereby designated as the State</w:t>
      </w:r>
      <w:r w:rsidR="00024090" w:rsidRPr="00024090">
        <w:rPr>
          <w:rFonts w:cs="Times New Roman"/>
        </w:rPr>
        <w:t>’</w:t>
      </w:r>
      <w:r w:rsidRPr="00024090">
        <w:rPr>
          <w:rFonts w:cs="Times New Roman"/>
        </w:rPr>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024090" w:rsidRPr="00024090">
        <w:rPr>
          <w:rFonts w:cs="Times New Roman"/>
        </w:rPr>
        <w:noBreakHyphen/>
      </w:r>
      <w:r w:rsidRPr="00024090">
        <w:rPr>
          <w:rFonts w:cs="Times New Roman"/>
        </w:rPr>
        <w:t>State grants</w:t>
      </w:r>
      <w:r w:rsidR="00024090" w:rsidRPr="00024090">
        <w:rPr>
          <w:rFonts w:cs="Times New Roman"/>
        </w:rPr>
        <w:noBreakHyphen/>
      </w:r>
      <w:r w:rsidRPr="00024090">
        <w:rPr>
          <w:rFonts w:cs="Times New Roman"/>
        </w:rPr>
        <w:t>in</w:t>
      </w:r>
      <w:r w:rsidR="00024090" w:rsidRPr="00024090">
        <w:rPr>
          <w:rFonts w:cs="Times New Roman"/>
        </w:rPr>
        <w:noBreakHyphen/>
      </w:r>
      <w:r w:rsidRPr="00024090">
        <w:rPr>
          <w:rFonts w:cs="Times New Roman"/>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024090" w:rsidRPr="00024090">
        <w:rPr>
          <w:rFonts w:cs="Times New Roman"/>
        </w:rPr>
        <w:noBreakHyphen/>
      </w:r>
      <w:r w:rsidRPr="00024090">
        <w:rPr>
          <w:rFonts w:cs="Times New Roman"/>
        </w:rPr>
        <w:t xml:space="preserve">Burton Act), as provided in the 1976 Code of Laws and amendments thereto.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80.</w:t>
      </w:r>
      <w:r w:rsidR="000246C1" w:rsidRPr="00024090">
        <w:rPr>
          <w:rFonts w:cs="Times New Roman"/>
        </w:rPr>
        <w:t xml:space="preserve"> Utilization of Federal funds provided to improve services to patients.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024090" w:rsidRPr="00024090">
        <w:rPr>
          <w:rFonts w:cs="Times New Roman"/>
        </w:rPr>
        <w:t>’</w:t>
      </w:r>
      <w:r w:rsidRPr="00024090">
        <w:rPr>
          <w:rFonts w:cs="Times New Roman"/>
        </w:rPr>
        <w:t xml:space="preserve">s comprehensive mental health program.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90.</w:t>
      </w:r>
      <w:r w:rsidR="000246C1" w:rsidRPr="00024090">
        <w:rPr>
          <w:rFonts w:cs="Times New Roman"/>
        </w:rPr>
        <w:t xml:space="preserve"> Powers and duties of Mental Health Commission.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The commission shall: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(1) form a body corporate in deed and in law with all the powers incident to corporations;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(2) cooperate with persons in charge of penal institutions in this State for the purpose of providing proper care and treatment for mental patients confined in penal institutions because of emergency;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(3) inaugurate and maintain an appropriate mental health education and public relations program;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(4) collect statistics bearing on mental illness, drug addiction, and alcoholism;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(5) provide vocational training and medical treatment which must tend to the mental and physical betterment of patients and which is designed to lessen the increase of mental illness, drug addiction, and alcoholism;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(6) encourage the directors of hospitals and their medical staffs in the investigation and study of these subjects and of mental health treatment in general;  and </w:t>
      </w: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100.</w:t>
      </w:r>
      <w:r w:rsidR="000246C1" w:rsidRPr="00024090">
        <w:rPr>
          <w:rFonts w:cs="Times New Roman"/>
        </w:rPr>
        <w:t xml:space="preserve"> Additional powers and duties of commission.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The commission may: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52;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(2) require reports from the director of a state hospital relating to the admission, examination, diagnosis, discharge, or conditional discharge of a patient;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(3) investigate complaints made by a patient or by a person on behalf of a patient; </w:t>
      </w:r>
    </w:p>
    <w:p w:rsidR="000246C1"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 </w:t>
      </w: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110.</w:t>
      </w:r>
      <w:r w:rsidR="000246C1" w:rsidRPr="00024090">
        <w:rPr>
          <w:rFonts w:cs="Times New Roman"/>
        </w:rPr>
        <w:t xml:space="preserve"> Acceptance of gifts and grants by Commission.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120.</w:t>
      </w:r>
      <w:r w:rsidR="000246C1" w:rsidRPr="00024090">
        <w:rPr>
          <w:rFonts w:cs="Times New Roman"/>
        </w:rPr>
        <w:t xml:space="preserve"> Annual report of Commission.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Pr="00024090"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 </w:t>
      </w:r>
    </w:p>
    <w:p w:rsidR="00024090" w:rsidRP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b/>
        </w:rPr>
        <w:t xml:space="preserve">SECTION </w:t>
      </w:r>
      <w:r w:rsidR="000246C1" w:rsidRPr="00024090">
        <w:rPr>
          <w:rFonts w:cs="Times New Roman"/>
          <w:b/>
        </w:rPr>
        <w:t>44</w:t>
      </w:r>
      <w:r w:rsidRPr="00024090">
        <w:rPr>
          <w:rFonts w:cs="Times New Roman"/>
          <w:b/>
        </w:rPr>
        <w:noBreakHyphen/>
      </w:r>
      <w:r w:rsidR="000246C1" w:rsidRPr="00024090">
        <w:rPr>
          <w:rFonts w:cs="Times New Roman"/>
          <w:b/>
        </w:rPr>
        <w:t>9</w:t>
      </w:r>
      <w:r w:rsidRPr="00024090">
        <w:rPr>
          <w:rFonts w:cs="Times New Roman"/>
          <w:b/>
        </w:rPr>
        <w:noBreakHyphen/>
      </w:r>
      <w:r w:rsidR="000246C1" w:rsidRPr="00024090">
        <w:rPr>
          <w:rFonts w:cs="Times New Roman"/>
          <w:b/>
        </w:rPr>
        <w:t>160.</w:t>
      </w:r>
      <w:r w:rsidR="000246C1" w:rsidRPr="00024090">
        <w:rPr>
          <w:rFonts w:cs="Times New Roman"/>
        </w:rPr>
        <w:t xml:space="preserve"> Construction of certain references in Code. </w:t>
      </w:r>
    </w:p>
    <w:p w:rsidR="00024090" w:rsidRDefault="00024090"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A2C" w:rsidRDefault="000246C1"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090">
        <w:rPr>
          <w:rFonts w:cs="Times New Roman"/>
        </w:rPr>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 </w:t>
      </w:r>
    </w:p>
    <w:p w:rsidR="00043A2C" w:rsidRDefault="00043A2C"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4090" w:rsidRDefault="00184435" w:rsidP="000240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4090" w:rsidSect="000240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90" w:rsidRDefault="00024090" w:rsidP="00024090">
      <w:r>
        <w:separator/>
      </w:r>
    </w:p>
  </w:endnote>
  <w:endnote w:type="continuationSeparator" w:id="0">
    <w:p w:rsidR="00024090" w:rsidRDefault="00024090" w:rsidP="00024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0" w:rsidRPr="00024090" w:rsidRDefault="00024090" w:rsidP="000240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0" w:rsidRPr="00024090" w:rsidRDefault="00024090" w:rsidP="000240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0" w:rsidRPr="00024090" w:rsidRDefault="00024090" w:rsidP="000240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90" w:rsidRDefault="00024090" w:rsidP="00024090">
      <w:r>
        <w:separator/>
      </w:r>
    </w:p>
  </w:footnote>
  <w:footnote w:type="continuationSeparator" w:id="0">
    <w:p w:rsidR="00024090" w:rsidRDefault="00024090" w:rsidP="00024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0" w:rsidRPr="00024090" w:rsidRDefault="00024090" w:rsidP="000240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0" w:rsidRPr="00024090" w:rsidRDefault="00024090" w:rsidP="000240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0" w:rsidRPr="00024090" w:rsidRDefault="00024090" w:rsidP="000240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46C1"/>
    <w:rsid w:val="00024090"/>
    <w:rsid w:val="000246C1"/>
    <w:rsid w:val="000320B1"/>
    <w:rsid w:val="00043A2C"/>
    <w:rsid w:val="000B3C22"/>
    <w:rsid w:val="001763C2"/>
    <w:rsid w:val="00184435"/>
    <w:rsid w:val="00197682"/>
    <w:rsid w:val="00247C2E"/>
    <w:rsid w:val="00817EA2"/>
    <w:rsid w:val="00C43F44"/>
    <w:rsid w:val="00D349ED"/>
    <w:rsid w:val="00EC6FF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4090"/>
    <w:pPr>
      <w:tabs>
        <w:tab w:val="center" w:pos="4680"/>
        <w:tab w:val="right" w:pos="9360"/>
      </w:tabs>
    </w:pPr>
  </w:style>
  <w:style w:type="character" w:customStyle="1" w:styleId="HeaderChar">
    <w:name w:val="Header Char"/>
    <w:basedOn w:val="DefaultParagraphFont"/>
    <w:link w:val="Header"/>
    <w:uiPriority w:val="99"/>
    <w:semiHidden/>
    <w:rsid w:val="00024090"/>
  </w:style>
  <w:style w:type="paragraph" w:styleId="Footer">
    <w:name w:val="footer"/>
    <w:basedOn w:val="Normal"/>
    <w:link w:val="FooterChar"/>
    <w:uiPriority w:val="99"/>
    <w:semiHidden/>
    <w:unhideWhenUsed/>
    <w:rsid w:val="00024090"/>
    <w:pPr>
      <w:tabs>
        <w:tab w:val="center" w:pos="4680"/>
        <w:tab w:val="right" w:pos="9360"/>
      </w:tabs>
    </w:pPr>
  </w:style>
  <w:style w:type="character" w:customStyle="1" w:styleId="FooterChar">
    <w:name w:val="Footer Char"/>
    <w:basedOn w:val="DefaultParagraphFont"/>
    <w:link w:val="Footer"/>
    <w:uiPriority w:val="99"/>
    <w:semiHidden/>
    <w:rsid w:val="00024090"/>
  </w:style>
  <w:style w:type="paragraph" w:styleId="BalloonText">
    <w:name w:val="Balloon Text"/>
    <w:basedOn w:val="Normal"/>
    <w:link w:val="BalloonTextChar"/>
    <w:uiPriority w:val="99"/>
    <w:semiHidden/>
    <w:unhideWhenUsed/>
    <w:rsid w:val="000246C1"/>
    <w:rPr>
      <w:rFonts w:ascii="Tahoma" w:hAnsi="Tahoma" w:cs="Tahoma"/>
      <w:sz w:val="16"/>
      <w:szCs w:val="16"/>
    </w:rPr>
  </w:style>
  <w:style w:type="character" w:customStyle="1" w:styleId="BalloonTextChar">
    <w:name w:val="Balloon Text Char"/>
    <w:basedOn w:val="DefaultParagraphFont"/>
    <w:link w:val="BalloonText"/>
    <w:uiPriority w:val="99"/>
    <w:semiHidden/>
    <w:rsid w:val="000246C1"/>
    <w:rPr>
      <w:rFonts w:ascii="Tahoma" w:hAnsi="Tahoma" w:cs="Tahoma"/>
      <w:sz w:val="16"/>
      <w:szCs w:val="16"/>
    </w:rPr>
  </w:style>
  <w:style w:type="character" w:styleId="Hyperlink">
    <w:name w:val="Hyperlink"/>
    <w:basedOn w:val="DefaultParagraphFont"/>
    <w:semiHidden/>
    <w:rsid w:val="00043A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1844</Words>
  <Characters>10515</Characters>
  <Application>Microsoft Office Word</Application>
  <DocSecurity>0</DocSecurity>
  <Lines>87</Lines>
  <Paragraphs>24</Paragraphs>
  <ScaleCrop>false</ScaleCrop>
  <Company>LPITS</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