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49" w:rsidRDefault="00F71549">
      <w:pPr>
        <w:jc w:val="center"/>
      </w:pPr>
      <w:r>
        <w:t>DISCLAIMER</w:t>
      </w:r>
    </w:p>
    <w:p w:rsidR="00F71549" w:rsidRDefault="00F71549"/>
    <w:p w:rsidR="00F71549" w:rsidRDefault="00F7154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71549" w:rsidRDefault="00F71549"/>
    <w:p w:rsidR="00F71549" w:rsidRDefault="00F715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1549" w:rsidRDefault="00F71549"/>
    <w:p w:rsidR="00F71549" w:rsidRDefault="00F715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1549" w:rsidRDefault="00F71549"/>
    <w:p w:rsidR="00F71549" w:rsidRDefault="00F715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1549" w:rsidRDefault="00F71549"/>
    <w:p w:rsidR="00F71549" w:rsidRDefault="00F71549">
      <w:pPr>
        <w:rPr>
          <w:rFonts w:cs="Times New Roman"/>
        </w:rPr>
      </w:pPr>
      <w:r>
        <w:rPr>
          <w:rFonts w:cs="Times New Roman"/>
        </w:rPr>
        <w:br w:type="page"/>
      </w:r>
    </w:p>
    <w:p w:rsid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1C65">
        <w:rPr>
          <w:rFonts w:cs="Times New Roman"/>
        </w:rPr>
        <w:t>CHAPTER 23.</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1C65">
        <w:rPr>
          <w:rFonts w:cs="Times New Roman"/>
        </w:rPr>
        <w:t xml:space="preserve"> PROVISIONS APPLICABLE TO BOTH MENTALLY ILL AND MENTALLY RETARDED PERSONS</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5B55" w:rsidRPr="00861C65">
        <w:rPr>
          <w:rFonts w:cs="Times New Roman"/>
        </w:rPr>
        <w:t>1.</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1C65">
        <w:rPr>
          <w:rFonts w:cs="Times New Roman"/>
        </w:rPr>
        <w:t xml:space="preserve"> DEFINITIONS AND GENERAL MATTER</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10.</w:t>
      </w:r>
      <w:r w:rsidR="00175B55" w:rsidRPr="00861C65">
        <w:rPr>
          <w:rFonts w:cs="Times New Roman"/>
        </w:rPr>
        <w:t xml:space="preserve"> Definitions.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When used in this chapter, Chapter 9, Chapter 11, Chapter 13, Articles 3, 5, 7, and 9 of Chapter 17, Chapter 24, Chapter 27, Chapter 48, and Chapter 52, unless the context clearly indicates a different meaning: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 </w:t>
      </w:r>
      <w:r w:rsidR="00861C65" w:rsidRPr="00861C65">
        <w:rPr>
          <w:rFonts w:cs="Times New Roman"/>
        </w:rPr>
        <w:t>“</w:t>
      </w:r>
      <w:r w:rsidRPr="00861C65">
        <w:rPr>
          <w:rFonts w:cs="Times New Roman"/>
        </w:rPr>
        <w:t>Attending physician</w:t>
      </w:r>
      <w:r w:rsidR="00861C65" w:rsidRPr="00861C65">
        <w:rPr>
          <w:rFonts w:cs="Times New Roman"/>
        </w:rPr>
        <w:t>”</w:t>
      </w:r>
      <w:r w:rsidRPr="00861C65">
        <w:rPr>
          <w:rFonts w:cs="Times New Roman"/>
        </w:rPr>
        <w:t xml:space="preserve"> means the staff physician charged with primary responsibility for the treatment of a patient.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 </w:t>
      </w:r>
      <w:r w:rsidR="00861C65" w:rsidRPr="00861C65">
        <w:rPr>
          <w:rFonts w:cs="Times New Roman"/>
        </w:rPr>
        <w:t>“</w:t>
      </w:r>
      <w:r w:rsidRPr="00861C65">
        <w:rPr>
          <w:rFonts w:cs="Times New Roman"/>
        </w:rPr>
        <w:t>Conservator</w:t>
      </w:r>
      <w:r w:rsidR="00861C65" w:rsidRPr="00861C65">
        <w:rPr>
          <w:rFonts w:cs="Times New Roman"/>
        </w:rPr>
        <w:t>”</w:t>
      </w:r>
      <w:r w:rsidRPr="00861C65">
        <w:rPr>
          <w:rFonts w:cs="Times New Roman"/>
        </w:rPr>
        <w:t xml:space="preserve"> means a person who legally has the care and management of the estate of one who is incapable of managing his own estate, whether or not he has been declared legally incompetent.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(3) </w:t>
      </w:r>
      <w:r w:rsidR="00861C65" w:rsidRPr="00861C65">
        <w:rPr>
          <w:rFonts w:cs="Times New Roman"/>
        </w:rPr>
        <w:t>“</w:t>
      </w:r>
      <w:r w:rsidRPr="00861C65">
        <w:rPr>
          <w:rFonts w:cs="Times New Roman"/>
        </w:rPr>
        <w:t>Department</w:t>
      </w:r>
      <w:r w:rsidR="00861C65" w:rsidRPr="00861C65">
        <w:rPr>
          <w:rFonts w:cs="Times New Roman"/>
        </w:rPr>
        <w:t>”</w:t>
      </w:r>
      <w:r w:rsidRPr="00861C65">
        <w:rPr>
          <w:rFonts w:cs="Times New Roman"/>
        </w:rPr>
        <w:t xml:space="preserve"> means the South Carolina Department of Mental Health.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(4) </w:t>
      </w:r>
      <w:r w:rsidR="00861C65" w:rsidRPr="00861C65">
        <w:rPr>
          <w:rFonts w:cs="Times New Roman"/>
        </w:rPr>
        <w:t>“</w:t>
      </w:r>
      <w:r w:rsidRPr="00861C65">
        <w:rPr>
          <w:rFonts w:cs="Times New Roman"/>
        </w:rPr>
        <w:t>Designated examiner</w:t>
      </w:r>
      <w:r w:rsidR="00861C65" w:rsidRPr="00861C65">
        <w:rPr>
          <w:rFonts w:cs="Times New Roman"/>
        </w:rPr>
        <w:t>”</w:t>
      </w:r>
      <w:r w:rsidRPr="00861C65">
        <w:rPr>
          <w:rFonts w:cs="Times New Roman"/>
        </w:rPr>
        <w:t xml:space="preserve"> means a physician licensed by the Board of Medical Examiners of this State or a person registered by the department as specially qualified, under standards established by the department, in the diagnosis of mental or related illnesses.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(5) </w:t>
      </w:r>
      <w:r w:rsidR="00861C65" w:rsidRPr="00861C65">
        <w:rPr>
          <w:rFonts w:cs="Times New Roman"/>
        </w:rPr>
        <w:t>“</w:t>
      </w:r>
      <w:r w:rsidRPr="00861C65">
        <w:rPr>
          <w:rFonts w:cs="Times New Roman"/>
        </w:rPr>
        <w:t>Director</w:t>
      </w:r>
      <w:r w:rsidR="00861C65" w:rsidRPr="00861C65">
        <w:rPr>
          <w:rFonts w:cs="Times New Roman"/>
        </w:rPr>
        <w:t>”</w:t>
      </w:r>
      <w:r w:rsidRPr="00861C65">
        <w:rPr>
          <w:rFonts w:cs="Times New Roman"/>
        </w:rPr>
        <w:t xml:space="preserve"> means the director of the South Carolina Department of Mental Health.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(6) </w:t>
      </w:r>
      <w:r w:rsidR="00861C65" w:rsidRPr="00861C65">
        <w:rPr>
          <w:rFonts w:cs="Times New Roman"/>
        </w:rPr>
        <w:t>“</w:t>
      </w:r>
      <w:r w:rsidRPr="00861C65">
        <w:rPr>
          <w:rFonts w:cs="Times New Roman"/>
        </w:rPr>
        <w:t>Discharge</w:t>
      </w:r>
      <w:r w:rsidR="00861C65" w:rsidRPr="00861C65">
        <w:rPr>
          <w:rFonts w:cs="Times New Roman"/>
        </w:rPr>
        <w:t>”</w:t>
      </w:r>
      <w:r w:rsidRPr="00861C65">
        <w:rPr>
          <w:rFonts w:cs="Times New Roman"/>
        </w:rPr>
        <w:t xml:space="preserve"> means an absolute release or dismissal from an institution or a hospital.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(7) </w:t>
      </w:r>
      <w:r w:rsidR="00861C65" w:rsidRPr="00861C65">
        <w:rPr>
          <w:rFonts w:cs="Times New Roman"/>
        </w:rPr>
        <w:t>“</w:t>
      </w:r>
      <w:r w:rsidRPr="00861C65">
        <w:rPr>
          <w:rFonts w:cs="Times New Roman"/>
        </w:rPr>
        <w:t>Guardian</w:t>
      </w:r>
      <w:r w:rsidR="00861C65" w:rsidRPr="00861C65">
        <w:rPr>
          <w:rFonts w:cs="Times New Roman"/>
        </w:rPr>
        <w:t>”</w:t>
      </w:r>
      <w:r w:rsidRPr="00861C65">
        <w:rPr>
          <w:rFonts w:cs="Times New Roman"/>
        </w:rPr>
        <w:t xml:space="preserve"> or </w:t>
      </w:r>
      <w:r w:rsidR="00861C65" w:rsidRPr="00861C65">
        <w:rPr>
          <w:rFonts w:cs="Times New Roman"/>
        </w:rPr>
        <w:t>“</w:t>
      </w:r>
      <w:r w:rsidRPr="00861C65">
        <w:rPr>
          <w:rFonts w:cs="Times New Roman"/>
        </w:rPr>
        <w:t>legal guardian</w:t>
      </w:r>
      <w:r w:rsidR="00861C65" w:rsidRPr="00861C65">
        <w:rPr>
          <w:rFonts w:cs="Times New Roman"/>
        </w:rPr>
        <w:t>”</w:t>
      </w:r>
      <w:r w:rsidRPr="00861C65">
        <w:rPr>
          <w:rFonts w:cs="Times New Roman"/>
        </w:rPr>
        <w:t xml:space="preserve"> means a person who legally has the care and management of the person of one who is not sui juris.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(8) </w:t>
      </w:r>
      <w:r w:rsidR="00861C65" w:rsidRPr="00861C65">
        <w:rPr>
          <w:rFonts w:cs="Times New Roman"/>
        </w:rPr>
        <w:t>“</w:t>
      </w:r>
      <w:r w:rsidRPr="00861C65">
        <w:rPr>
          <w:rFonts w:cs="Times New Roman"/>
        </w:rPr>
        <w:t>Hospital</w:t>
      </w:r>
      <w:r w:rsidR="00861C65" w:rsidRPr="00861C65">
        <w:rPr>
          <w:rFonts w:cs="Times New Roman"/>
        </w:rPr>
        <w:t>”</w:t>
      </w:r>
      <w:r w:rsidRPr="00861C65">
        <w:rPr>
          <w:rFonts w:cs="Times New Roman"/>
        </w:rPr>
        <w:t xml:space="preserve"> means a public or private hospital.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(9) </w:t>
      </w:r>
      <w:r w:rsidR="00861C65" w:rsidRPr="00861C65">
        <w:rPr>
          <w:rFonts w:cs="Times New Roman"/>
        </w:rPr>
        <w:t>“</w:t>
      </w:r>
      <w:r w:rsidRPr="00861C65">
        <w:rPr>
          <w:rFonts w:cs="Times New Roman"/>
        </w:rPr>
        <w:t>Interested person</w:t>
      </w:r>
      <w:r w:rsidR="00861C65" w:rsidRPr="00861C65">
        <w:rPr>
          <w:rFonts w:cs="Times New Roman"/>
        </w:rPr>
        <w:t>”</w:t>
      </w:r>
      <w:r w:rsidRPr="00861C65">
        <w:rPr>
          <w:rFonts w:cs="Times New Roman"/>
        </w:rPr>
        <w:t xml:space="preserve"> means a parent, guardian, spouse, adult next of kin, or nearest friend.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(10) </w:t>
      </w:r>
      <w:r w:rsidR="00861C65" w:rsidRPr="00861C65">
        <w:rPr>
          <w:rFonts w:cs="Times New Roman"/>
        </w:rPr>
        <w:t>“</w:t>
      </w:r>
      <w:r w:rsidRPr="00861C65">
        <w:rPr>
          <w:rFonts w:cs="Times New Roman"/>
        </w:rPr>
        <w:t>Leave of absence</w:t>
      </w:r>
      <w:r w:rsidR="00861C65" w:rsidRPr="00861C65">
        <w:rPr>
          <w:rFonts w:cs="Times New Roman"/>
        </w:rPr>
        <w:t>”</w:t>
      </w:r>
      <w:r w:rsidRPr="00861C65">
        <w:rPr>
          <w:rFonts w:cs="Times New Roman"/>
        </w:rPr>
        <w:t xml:space="preserve"> means a qualified release from an institution or a hospital.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(11) </w:t>
      </w:r>
      <w:r w:rsidR="00861C65" w:rsidRPr="00861C65">
        <w:rPr>
          <w:rFonts w:cs="Times New Roman"/>
        </w:rPr>
        <w:t>“</w:t>
      </w:r>
      <w:r w:rsidRPr="00861C65">
        <w:rPr>
          <w:rFonts w:cs="Times New Roman"/>
        </w:rPr>
        <w:t>Licensed physician</w:t>
      </w:r>
      <w:r w:rsidR="00861C65" w:rsidRPr="00861C65">
        <w:rPr>
          <w:rFonts w:cs="Times New Roman"/>
        </w:rPr>
        <w:t>”</w:t>
      </w:r>
      <w:r w:rsidRPr="00861C65">
        <w:rPr>
          <w:rFonts w:cs="Times New Roman"/>
        </w:rPr>
        <w:t xml:space="preserve"> means an individual licensed under the laws of this State to practice medicine or a medical officer of the government of the United States while in this State in the performance of official duties.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(12) </w:t>
      </w:r>
      <w:r w:rsidR="00861C65" w:rsidRPr="00861C65">
        <w:rPr>
          <w:rFonts w:cs="Times New Roman"/>
        </w:rPr>
        <w:t>“</w:t>
      </w:r>
      <w:r w:rsidRPr="00861C65">
        <w:rPr>
          <w:rFonts w:cs="Times New Roman"/>
        </w:rPr>
        <w:t>Likelihood of serious harm</w:t>
      </w:r>
      <w:r w:rsidR="00861C65" w:rsidRPr="00861C65">
        <w:rPr>
          <w:rFonts w:cs="Times New Roman"/>
        </w:rPr>
        <w:t>”</w:t>
      </w:r>
      <w:r w:rsidRPr="00861C65">
        <w:rPr>
          <w:rFonts w:cs="Times New Roman"/>
        </w:rPr>
        <w:t xml:space="preserve"> means because of mental illness there is: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(a) a substantial risk of physical harm to the person himself as manifested by evidence of threats of, or attempts at, suicide or serious bodily harm;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(b) a substantial risk of physical harm to other persons as manifested by evidence of homicidal or other violent behavior and serious harm to them;  or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(c) a very substantial risk of physical impairment or injury to the person himself as manifested by evidence that the person</w:t>
      </w:r>
      <w:r w:rsidR="00861C65" w:rsidRPr="00861C65">
        <w:rPr>
          <w:rFonts w:cs="Times New Roman"/>
        </w:rPr>
        <w:t>’</w:t>
      </w:r>
      <w:r w:rsidRPr="00861C65">
        <w:rPr>
          <w:rFonts w:cs="Times New Roman"/>
        </w:rPr>
        <w:t>s judgment is so affected that the person is unable to protect himself or herself in the community and that reasonable provision for the person</w:t>
      </w:r>
      <w:r w:rsidR="00861C65" w:rsidRPr="00861C65">
        <w:rPr>
          <w:rFonts w:cs="Times New Roman"/>
        </w:rPr>
        <w:t>’</w:t>
      </w:r>
      <w:r w:rsidRPr="00861C65">
        <w:rPr>
          <w:rFonts w:cs="Times New Roman"/>
        </w:rPr>
        <w:t xml:space="preserve">s protection is not available in the community.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(13) </w:t>
      </w:r>
      <w:r w:rsidR="00861C65" w:rsidRPr="00861C65">
        <w:rPr>
          <w:rFonts w:cs="Times New Roman"/>
        </w:rPr>
        <w:t>“</w:t>
      </w:r>
      <w:r w:rsidRPr="00861C65">
        <w:rPr>
          <w:rFonts w:cs="Times New Roman"/>
        </w:rPr>
        <w:t>Mental health clinic</w:t>
      </w:r>
      <w:r w:rsidR="00861C65" w:rsidRPr="00861C65">
        <w:rPr>
          <w:rFonts w:cs="Times New Roman"/>
        </w:rPr>
        <w:t>”</w:t>
      </w:r>
      <w:r w:rsidRPr="00861C65">
        <w:rPr>
          <w:rFonts w:cs="Times New Roman"/>
        </w:rPr>
        <w:t xml:space="preserve"> means an institution, or part of an institution, maintained by the department for the treatment and care on an outpatient basis.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(14) </w:t>
      </w:r>
      <w:r w:rsidR="00861C65" w:rsidRPr="00861C65">
        <w:rPr>
          <w:rFonts w:cs="Times New Roman"/>
        </w:rPr>
        <w:t>“</w:t>
      </w:r>
      <w:r w:rsidRPr="00861C65">
        <w:rPr>
          <w:rFonts w:cs="Times New Roman"/>
        </w:rPr>
        <w:t>Nearest friend</w:t>
      </w:r>
      <w:r w:rsidR="00861C65" w:rsidRPr="00861C65">
        <w:rPr>
          <w:rFonts w:cs="Times New Roman"/>
        </w:rPr>
        <w:t>”</w:t>
      </w:r>
      <w:r w:rsidRPr="00861C65">
        <w:rPr>
          <w:rFonts w:cs="Times New Roman"/>
        </w:rPr>
        <w:t xml:space="preserve"> means any responsible person who, in the absence of a parent, guardian, or spouse, undertakes to act for and on behalf of another individual who is incapable of acting for himself for that individual</w:t>
      </w:r>
      <w:r w:rsidR="00861C65" w:rsidRPr="00861C65">
        <w:rPr>
          <w:rFonts w:cs="Times New Roman"/>
        </w:rPr>
        <w:t>’</w:t>
      </w:r>
      <w:r w:rsidRPr="00861C65">
        <w:rPr>
          <w:rFonts w:cs="Times New Roman"/>
        </w:rPr>
        <w:t xml:space="preserve">s benefit, whether or not the individual for whose benefit he acts is under legal disability.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(15) </w:t>
      </w:r>
      <w:r w:rsidR="00861C65" w:rsidRPr="00861C65">
        <w:rPr>
          <w:rFonts w:cs="Times New Roman"/>
        </w:rPr>
        <w:t>“</w:t>
      </w:r>
      <w:r w:rsidRPr="00861C65">
        <w:rPr>
          <w:rFonts w:cs="Times New Roman"/>
        </w:rPr>
        <w:t>Nonresident licensed physician</w:t>
      </w:r>
      <w:r w:rsidR="00861C65" w:rsidRPr="00861C65">
        <w:rPr>
          <w:rFonts w:cs="Times New Roman"/>
        </w:rPr>
        <w:t>”</w:t>
      </w:r>
      <w:r w:rsidRPr="00861C65">
        <w:rPr>
          <w:rFonts w:cs="Times New Roman"/>
        </w:rPr>
        <w:t xml:space="preserve"> means an individual licensed under the laws of another state to practice medicine or a medical officer of the government of the United States while performing official duties in that state.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(16) </w:t>
      </w:r>
      <w:r w:rsidR="00861C65" w:rsidRPr="00861C65">
        <w:rPr>
          <w:rFonts w:cs="Times New Roman"/>
        </w:rPr>
        <w:t>“</w:t>
      </w:r>
      <w:r w:rsidRPr="00861C65">
        <w:rPr>
          <w:rFonts w:cs="Times New Roman"/>
        </w:rPr>
        <w:t>Observation</w:t>
      </w:r>
      <w:r w:rsidR="00861C65" w:rsidRPr="00861C65">
        <w:rPr>
          <w:rFonts w:cs="Times New Roman"/>
        </w:rPr>
        <w:t>”</w:t>
      </w:r>
      <w:r w:rsidRPr="00861C65">
        <w:rPr>
          <w:rFonts w:cs="Times New Roman"/>
        </w:rPr>
        <w:t xml:space="preserve"> means diagnostic evaluation, medical, psychiatric and psychological examination, and care of a person for the purpose of determining his mental condition.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lastRenderedPageBreak/>
        <w:t xml:space="preserve">(17) </w:t>
      </w:r>
      <w:r w:rsidR="00861C65" w:rsidRPr="00861C65">
        <w:rPr>
          <w:rFonts w:cs="Times New Roman"/>
        </w:rPr>
        <w:t>“</w:t>
      </w:r>
      <w:r w:rsidRPr="00861C65">
        <w:rPr>
          <w:rFonts w:cs="Times New Roman"/>
        </w:rPr>
        <w:t>Officer of the peace</w:t>
      </w:r>
      <w:r w:rsidR="00861C65" w:rsidRPr="00861C65">
        <w:rPr>
          <w:rFonts w:cs="Times New Roman"/>
        </w:rPr>
        <w:t>”</w:t>
      </w:r>
      <w:r w:rsidRPr="00861C65">
        <w:rPr>
          <w:rFonts w:cs="Times New Roman"/>
        </w:rPr>
        <w:t xml:space="preserve"> means any state, county, or city police officer, officer of the State Highway Patrol, sheriff, or deputy sheriff.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(18) </w:t>
      </w:r>
      <w:r w:rsidR="00861C65" w:rsidRPr="00861C65">
        <w:rPr>
          <w:rFonts w:cs="Times New Roman"/>
        </w:rPr>
        <w:t>“</w:t>
      </w:r>
      <w:r w:rsidRPr="00861C65">
        <w:rPr>
          <w:rFonts w:cs="Times New Roman"/>
        </w:rPr>
        <w:t>Parent</w:t>
      </w:r>
      <w:r w:rsidR="00861C65" w:rsidRPr="00861C65">
        <w:rPr>
          <w:rFonts w:cs="Times New Roman"/>
        </w:rPr>
        <w:t>”</w:t>
      </w:r>
      <w:r w:rsidRPr="00861C65">
        <w:rPr>
          <w:rFonts w:cs="Times New Roman"/>
        </w:rPr>
        <w:t xml:space="preserve"> means natural parent, adoptive parent, stepparent, or person with legal custody.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(19) </w:t>
      </w:r>
      <w:r w:rsidR="00861C65" w:rsidRPr="00861C65">
        <w:rPr>
          <w:rFonts w:cs="Times New Roman"/>
        </w:rPr>
        <w:t>“</w:t>
      </w:r>
      <w:r w:rsidRPr="00861C65">
        <w:rPr>
          <w:rFonts w:cs="Times New Roman"/>
        </w:rPr>
        <w:t>Patient</w:t>
      </w:r>
      <w:r w:rsidR="00861C65" w:rsidRPr="00861C65">
        <w:rPr>
          <w:rFonts w:cs="Times New Roman"/>
        </w:rPr>
        <w:t>”</w:t>
      </w:r>
      <w:r w:rsidRPr="00861C65">
        <w:rPr>
          <w:rFonts w:cs="Times New Roman"/>
        </w:rPr>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(20) </w:t>
      </w:r>
      <w:r w:rsidR="00861C65" w:rsidRPr="00861C65">
        <w:rPr>
          <w:rFonts w:cs="Times New Roman"/>
        </w:rPr>
        <w:t>“</w:t>
      </w:r>
      <w:r w:rsidRPr="00861C65">
        <w:rPr>
          <w:rFonts w:cs="Times New Roman"/>
        </w:rPr>
        <w:t>Person with a mental illness</w:t>
      </w:r>
      <w:r w:rsidR="00861C65" w:rsidRPr="00861C65">
        <w:rPr>
          <w:rFonts w:cs="Times New Roman"/>
        </w:rPr>
        <w:t>”</w:t>
      </w:r>
      <w:r w:rsidRPr="00861C65">
        <w:rPr>
          <w:rFonts w:cs="Times New Roman"/>
        </w:rPr>
        <w:t xml:space="preserve"> means a person with a mental disease to such an extent that, for the person</w:t>
      </w:r>
      <w:r w:rsidR="00861C65" w:rsidRPr="00861C65">
        <w:rPr>
          <w:rFonts w:cs="Times New Roman"/>
        </w:rPr>
        <w:t>’</w:t>
      </w:r>
      <w:r w:rsidRPr="00861C65">
        <w:rPr>
          <w:rFonts w:cs="Times New Roman"/>
        </w:rPr>
        <w:t xml:space="preserve">s own welfare or the welfare of others or of the community, the person requires care, treatment, or hospitalization.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(21) </w:t>
      </w:r>
      <w:r w:rsidR="00861C65" w:rsidRPr="00861C65">
        <w:rPr>
          <w:rFonts w:cs="Times New Roman"/>
        </w:rPr>
        <w:t>“</w:t>
      </w:r>
      <w:r w:rsidRPr="00861C65">
        <w:rPr>
          <w:rFonts w:cs="Times New Roman"/>
        </w:rPr>
        <w:t>Person with mental retardation</w:t>
      </w:r>
      <w:r w:rsidR="00861C65" w:rsidRPr="00861C65">
        <w:rPr>
          <w:rFonts w:cs="Times New Roman"/>
        </w:rPr>
        <w:t>”</w:t>
      </w:r>
      <w:r w:rsidRPr="00861C65">
        <w:rPr>
          <w:rFonts w:cs="Times New Roman"/>
        </w:rPr>
        <w:t xml:space="preserve"> means a person, other than a person with a mental illness primarily in need of mental health services, whose inadequately developed or impaired intelligence and adaptive level of behavior require for the person</w:t>
      </w:r>
      <w:r w:rsidR="00861C65" w:rsidRPr="00861C65">
        <w:rPr>
          <w:rFonts w:cs="Times New Roman"/>
        </w:rPr>
        <w:t>’</w:t>
      </w:r>
      <w:r w:rsidRPr="00861C65">
        <w:rPr>
          <w:rFonts w:cs="Times New Roman"/>
        </w:rPr>
        <w:t>s benefit, or that of the public, special training, education, supervision, treatment, care, or control in the person</w:t>
      </w:r>
      <w:r w:rsidR="00861C65" w:rsidRPr="00861C65">
        <w:rPr>
          <w:rFonts w:cs="Times New Roman"/>
        </w:rPr>
        <w:t>’</w:t>
      </w:r>
      <w:r w:rsidRPr="00861C65">
        <w:rPr>
          <w:rFonts w:cs="Times New Roman"/>
        </w:rPr>
        <w:t xml:space="preserve">s home or community or in a service facility or program under the control and management of the Department of Disabilities and Special Needs.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(22) </w:t>
      </w:r>
      <w:r w:rsidR="00861C65" w:rsidRPr="00861C65">
        <w:rPr>
          <w:rFonts w:cs="Times New Roman"/>
        </w:rPr>
        <w:t>“</w:t>
      </w:r>
      <w:r w:rsidRPr="00861C65">
        <w:rPr>
          <w:rFonts w:cs="Times New Roman"/>
        </w:rPr>
        <w:t>State hospital</w:t>
      </w:r>
      <w:r w:rsidR="00861C65" w:rsidRPr="00861C65">
        <w:rPr>
          <w:rFonts w:cs="Times New Roman"/>
        </w:rPr>
        <w:t>”</w:t>
      </w:r>
      <w:r w:rsidRPr="00861C65">
        <w:rPr>
          <w:rFonts w:cs="Times New Roman"/>
        </w:rPr>
        <w:t xml:space="preserve"> means a hospital, or part of a hospital, equipped to provide inpatient care and treatment and maintained by the department.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(23) </w:t>
      </w:r>
      <w:r w:rsidR="00861C65" w:rsidRPr="00861C65">
        <w:rPr>
          <w:rFonts w:cs="Times New Roman"/>
        </w:rPr>
        <w:t>“</w:t>
      </w:r>
      <w:r w:rsidRPr="00861C65">
        <w:rPr>
          <w:rFonts w:cs="Times New Roman"/>
        </w:rPr>
        <w:t>State mental health facility</w:t>
      </w:r>
      <w:r w:rsidR="00861C65" w:rsidRPr="00861C65">
        <w:rPr>
          <w:rFonts w:cs="Times New Roman"/>
        </w:rPr>
        <w:t>”</w:t>
      </w:r>
      <w:r w:rsidRPr="00861C65">
        <w:rPr>
          <w:rFonts w:cs="Times New Roman"/>
        </w:rPr>
        <w:t xml:space="preserve"> or </w:t>
      </w:r>
      <w:r w:rsidR="00861C65" w:rsidRPr="00861C65">
        <w:rPr>
          <w:rFonts w:cs="Times New Roman"/>
        </w:rPr>
        <w:t>“</w:t>
      </w:r>
      <w:r w:rsidRPr="00861C65">
        <w:rPr>
          <w:rFonts w:cs="Times New Roman"/>
        </w:rPr>
        <w:t>facility</w:t>
      </w:r>
      <w:r w:rsidR="00861C65" w:rsidRPr="00861C65">
        <w:rPr>
          <w:rFonts w:cs="Times New Roman"/>
        </w:rPr>
        <w:t>”</w:t>
      </w:r>
      <w:r w:rsidRPr="00861C65">
        <w:rPr>
          <w:rFonts w:cs="Times New Roman"/>
        </w:rPr>
        <w:t xml:space="preserve"> means any hospital, clinic, or other institution maintained by the department.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(24) </w:t>
      </w:r>
      <w:r w:rsidR="00861C65" w:rsidRPr="00861C65">
        <w:rPr>
          <w:rFonts w:cs="Times New Roman"/>
        </w:rPr>
        <w:t>“</w:t>
      </w:r>
      <w:r w:rsidRPr="00861C65">
        <w:rPr>
          <w:rFonts w:cs="Times New Roman"/>
        </w:rPr>
        <w:t>State of citizenship</w:t>
      </w:r>
      <w:r w:rsidR="00861C65" w:rsidRPr="00861C65">
        <w:rPr>
          <w:rFonts w:cs="Times New Roman"/>
        </w:rPr>
        <w:t>”</w:t>
      </w:r>
      <w:r w:rsidRPr="00861C65">
        <w:rPr>
          <w:rFonts w:cs="Times New Roman"/>
        </w:rPr>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 </w:t>
      </w: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(25) </w:t>
      </w:r>
      <w:r w:rsidR="00861C65" w:rsidRPr="00861C65">
        <w:rPr>
          <w:rFonts w:cs="Times New Roman"/>
        </w:rPr>
        <w:t>“</w:t>
      </w:r>
      <w:r w:rsidRPr="00861C65">
        <w:rPr>
          <w:rFonts w:cs="Times New Roman"/>
        </w:rPr>
        <w:t>Treatment</w:t>
      </w:r>
      <w:r w:rsidR="00861C65" w:rsidRPr="00861C65">
        <w:rPr>
          <w:rFonts w:cs="Times New Roman"/>
        </w:rPr>
        <w:t>”</w:t>
      </w:r>
      <w:r w:rsidRPr="00861C65">
        <w:rPr>
          <w:rFonts w:cs="Times New Roman"/>
        </w:rPr>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20.</w:t>
      </w:r>
      <w:r w:rsidR="00175B55" w:rsidRPr="00861C65">
        <w:rPr>
          <w:rFonts w:cs="Times New Roman"/>
        </w:rPr>
        <w:t xml:space="preserve"> Inapplicability to Whitten Center.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The provisions of this chapter, Chapter 9, Chapter 11, Chapter 13, Article 1 of Chapter 15, Chapter 17 and Chapter 27, shall not be construed as applying to Whitten Center.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49"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bCs/>
        </w:rPr>
        <w:t>44</w:t>
      </w:r>
      <w:r w:rsidRPr="00861C65">
        <w:rPr>
          <w:rFonts w:cs="Times New Roman"/>
          <w:b/>
          <w:bCs/>
        </w:rPr>
        <w:noBreakHyphen/>
      </w:r>
      <w:r w:rsidR="00175B55" w:rsidRPr="00861C65">
        <w:rPr>
          <w:rFonts w:cs="Times New Roman"/>
          <w:b/>
          <w:bCs/>
        </w:rPr>
        <w:t>23</w:t>
      </w:r>
      <w:r w:rsidRPr="00861C65">
        <w:rPr>
          <w:rFonts w:cs="Times New Roman"/>
          <w:b/>
          <w:bCs/>
        </w:rPr>
        <w:noBreakHyphen/>
      </w:r>
      <w:r w:rsidR="00175B55" w:rsidRPr="00861C65">
        <w:rPr>
          <w:rFonts w:cs="Times New Roman"/>
          <w:b/>
          <w:bCs/>
        </w:rPr>
        <w:t>30.</w:t>
      </w:r>
      <w:r w:rsidR="00175B55" w:rsidRPr="00861C65">
        <w:rPr>
          <w:rFonts w:cs="Times New Roman"/>
        </w:rPr>
        <w:t xml:space="preserve"> </w:t>
      </w:r>
      <w:r w:rsidR="00175B55" w:rsidRPr="00861C65">
        <w:rPr>
          <w:rFonts w:cs="Times New Roman"/>
          <w:bCs/>
        </w:rPr>
        <w:t>Repealed</w:t>
      </w:r>
      <w:r w:rsidR="00175B55" w:rsidRPr="00861C65">
        <w:rPr>
          <w:rFonts w:cs="Times New Roman"/>
        </w:rPr>
        <w:t xml:space="preserve"> by 2008, Act No. 266, </w:t>
      </w:r>
      <w:r w:rsidRPr="00861C65">
        <w:rPr>
          <w:rFonts w:cs="Times New Roman"/>
        </w:rPr>
        <w:t xml:space="preserve">Section </w:t>
      </w:r>
      <w:r w:rsidR="00175B55" w:rsidRPr="00861C65">
        <w:rPr>
          <w:rFonts w:cs="Times New Roman"/>
        </w:rPr>
        <w:t xml:space="preserve">10, eff June 4, 2008. </w:t>
      </w:r>
    </w:p>
    <w:p w:rsidR="00F71549" w:rsidRDefault="00F71549"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40.</w:t>
      </w:r>
      <w:r w:rsidR="00175B55" w:rsidRPr="00861C65">
        <w:rPr>
          <w:rFonts w:cs="Times New Roman"/>
        </w:rPr>
        <w:t xml:space="preserve"> Appeal to court from rules and regulations.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Any person affected by the rules and regulations of the Department adopted pursuant to </w:t>
      </w:r>
      <w:r w:rsidR="00861C65" w:rsidRPr="00861C65">
        <w:rPr>
          <w:rFonts w:cs="Times New Roman"/>
        </w:rPr>
        <w:t xml:space="preserve">Section </w:t>
      </w:r>
      <w:r w:rsidRPr="00861C65">
        <w:rPr>
          <w:rFonts w:cs="Times New Roman"/>
        </w:rPr>
        <w:t>44</w:t>
      </w:r>
      <w:r w:rsidR="00861C65" w:rsidRPr="00861C65">
        <w:rPr>
          <w:rFonts w:cs="Times New Roman"/>
        </w:rPr>
        <w:noBreakHyphen/>
      </w:r>
      <w:r w:rsidRPr="00861C65">
        <w:rPr>
          <w:rFonts w:cs="Times New Roman"/>
        </w:rPr>
        <w:t>9</w:t>
      </w:r>
      <w:r w:rsidR="00861C65" w:rsidRPr="00861C65">
        <w:rPr>
          <w:rFonts w:cs="Times New Roman"/>
        </w:rPr>
        <w:noBreakHyphen/>
      </w:r>
      <w:r w:rsidRPr="00861C65">
        <w:rPr>
          <w:rFonts w:cs="Times New Roman"/>
        </w:rPr>
        <w:t xml:space="preserve">100 shall have the right to appeal therefrom to any court of record.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5B55" w:rsidRPr="00861C65">
        <w:rPr>
          <w:rFonts w:cs="Times New Roman"/>
        </w:rPr>
        <w:t>3.</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1C65">
        <w:rPr>
          <w:rFonts w:cs="Times New Roman"/>
        </w:rPr>
        <w:t xml:space="preserve"> DETENTION, CONFINEMENT AND TRANSFER OF CONFINED PERSONS</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210.</w:t>
      </w:r>
      <w:r w:rsidR="00175B55" w:rsidRPr="00861C65">
        <w:rPr>
          <w:rFonts w:cs="Times New Roman"/>
        </w:rPr>
        <w:t xml:space="preserve"> Transfer of confined persons to or between mental health or mental retardation institutions.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A person confined in a state institution or a person confined in a state or private mental health or mental retardation facility may be transferred to another mental health or mental retardation facility if: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510 through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 xml:space="preserve">610;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540 through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570.  When a patient is transferred, written notice must be given to the patient</w:t>
      </w:r>
      <w:r w:rsidR="00861C65" w:rsidRPr="00861C65">
        <w:rPr>
          <w:rFonts w:cs="Times New Roman"/>
        </w:rPr>
        <w:t>’</w:t>
      </w:r>
      <w:r w:rsidRPr="00861C65">
        <w:rPr>
          <w:rFonts w:cs="Times New Roman"/>
        </w:rPr>
        <w:t>s legal guardian, attorney, parents, or spouse or, if none be known, to the patient</w:t>
      </w:r>
      <w:r w:rsidR="00861C65" w:rsidRPr="00861C65">
        <w:rPr>
          <w:rFonts w:cs="Times New Roman"/>
        </w:rPr>
        <w:t>’</w:t>
      </w:r>
      <w:r w:rsidRPr="00861C65">
        <w:rPr>
          <w:rFonts w:cs="Times New Roman"/>
        </w:rPr>
        <w:t xml:space="preserve">s nearest known relative or friend.  This section may not be construed to apply to transfers of a patient within a mental health facility;  or </w:t>
      </w: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220.</w:t>
      </w:r>
      <w:r w:rsidR="00175B55" w:rsidRPr="00861C65">
        <w:rPr>
          <w:rFonts w:cs="Times New Roman"/>
        </w:rPr>
        <w:t xml:space="preserve"> Admission of persons in jail.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No person who is mentally ill or mentally retarded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retardation facility is warranted, the officer in charge of the jail shall commence proceedings pursuant to Sections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510 through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610, or Section 44</w:t>
      </w:r>
      <w:r w:rsidR="00861C65" w:rsidRPr="00861C65">
        <w:rPr>
          <w:rFonts w:cs="Times New Roman"/>
        </w:rPr>
        <w:noBreakHyphen/>
      </w:r>
      <w:r w:rsidRPr="00861C65">
        <w:rPr>
          <w:rFonts w:cs="Times New Roman"/>
        </w:rPr>
        <w:t>21</w:t>
      </w:r>
      <w:r w:rsidR="00861C65" w:rsidRPr="00861C65">
        <w:rPr>
          <w:rFonts w:cs="Times New Roman"/>
        </w:rPr>
        <w:noBreakHyphen/>
      </w:r>
      <w:r w:rsidRPr="00861C65">
        <w:rPr>
          <w:rFonts w:cs="Times New Roman"/>
        </w:rPr>
        <w:t xml:space="preserve">90.  If hospitalization is ordered the person shall be discharged from the custody of the officer in charge of the jail and shall be admitted to an appropriate mental health or retardation facility.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240.</w:t>
      </w:r>
      <w:r w:rsidR="00175B55" w:rsidRPr="00861C65">
        <w:rPr>
          <w:rFonts w:cs="Times New Roman"/>
        </w:rPr>
        <w:t xml:space="preserve"> Causing unwarranted confinement.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250.</w:t>
      </w:r>
      <w:r w:rsidR="00175B55" w:rsidRPr="00861C65">
        <w:rPr>
          <w:rFonts w:cs="Times New Roman"/>
        </w:rPr>
        <w:t xml:space="preserve"> Signature of director of state mental health facility defined.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Whenever reference is made requiring the signature of the director of any state mental health facility, the reference means the director of the facility or the director</w:t>
      </w:r>
      <w:r w:rsidR="00861C65" w:rsidRPr="00861C65">
        <w:rPr>
          <w:rFonts w:cs="Times New Roman"/>
        </w:rPr>
        <w:t>’</w:t>
      </w:r>
      <w:r w:rsidRPr="00861C65">
        <w:rPr>
          <w:rFonts w:cs="Times New Roman"/>
        </w:rPr>
        <w:t xml:space="preserve">s designee.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5B55" w:rsidRPr="00861C65">
        <w:rPr>
          <w:rFonts w:cs="Times New Roman"/>
        </w:rPr>
        <w:t>5.</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1C65">
        <w:rPr>
          <w:rFonts w:cs="Times New Roman"/>
        </w:rPr>
        <w:t xml:space="preserve"> FITNESS TO STAND TRIAL</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410.</w:t>
      </w:r>
      <w:r w:rsidR="00175B55" w:rsidRPr="00861C65">
        <w:rPr>
          <w:rFonts w:cs="Times New Roman"/>
        </w:rPr>
        <w:t xml:space="preserve"> Determining fitness to stand trial;  time for conducting examination;  extension;  independent examination;  competency distinguished.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(1) order examination of the person by two examiners designated by the Department of Mental Health if the person is suspected of having a mental illness or designated by the Department of Disabilities and Special Needs if the person is suspected of being mentally retarded or having a related disability or by both sets of examiners if the person is suspected of having both mental illness and mental retardation or a related disability.  The examination must be made within thirty days after the receipt of the court</w:t>
      </w:r>
      <w:r w:rsidR="00861C65" w:rsidRPr="00861C65">
        <w:rPr>
          <w:rFonts w:cs="Times New Roman"/>
        </w:rPr>
        <w:t>’</w:t>
      </w:r>
      <w:r w:rsidRPr="00861C65">
        <w:rPr>
          <w:rFonts w:cs="Times New Roman"/>
        </w:rPr>
        <w:t xml:space="preserve">s order and may be conducted in any suitable place unless otherwise designated by the court;  or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 order the person committed for examination and observation to an appropriate facility of the Department of Mental Health or the Department of Disabilities and Special Needs for a period not to exceed fifteen days.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(C) If the person or the person</w:t>
      </w:r>
      <w:r w:rsidR="00861C65" w:rsidRPr="00861C65">
        <w:rPr>
          <w:rFonts w:cs="Times New Roman"/>
        </w:rPr>
        <w:t>’</w:t>
      </w:r>
      <w:r w:rsidRPr="00861C65">
        <w:rPr>
          <w:rFonts w:cs="Times New Roman"/>
        </w:rPr>
        <w:t>s counsel requests, the court may authorize the person to be examined additionally by a designated examiner of the person</w:t>
      </w:r>
      <w:r w:rsidR="00861C65" w:rsidRPr="00861C65">
        <w:rPr>
          <w:rFonts w:cs="Times New Roman"/>
        </w:rPr>
        <w:t>’</w:t>
      </w:r>
      <w:r w:rsidRPr="00861C65">
        <w:rPr>
          <w:rFonts w:cs="Times New Roman"/>
        </w:rPr>
        <w:t xml:space="preserve">s choice.  However, the court may prescribe the time and conditions under which the independent examination is conducted. </w:t>
      </w: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(D) If the examiners designated by the Department of Mental Health find indications of mental retardation or a related disability but not mental illness, the department shall not render an evaluation on the person</w:t>
      </w:r>
      <w:r w:rsidR="00861C65" w:rsidRPr="00861C65">
        <w:rPr>
          <w:rFonts w:cs="Times New Roman"/>
        </w:rPr>
        <w:t>’</w:t>
      </w:r>
      <w:r w:rsidRPr="00861C65">
        <w:rPr>
          <w:rFonts w:cs="Times New Roman"/>
        </w:rPr>
        <w:t xml:space="preserve">s mental capacity, but shall inform the court that the person is </w:t>
      </w:r>
      <w:r w:rsidR="00861C65" w:rsidRPr="00861C65">
        <w:rPr>
          <w:rFonts w:cs="Times New Roman"/>
        </w:rPr>
        <w:t>“</w:t>
      </w:r>
      <w:r w:rsidRPr="00861C65">
        <w:rPr>
          <w:rFonts w:cs="Times New Roman"/>
        </w:rPr>
        <w:t>not mentally ill</w:t>
      </w:r>
      <w:r w:rsidR="00861C65" w:rsidRPr="00861C65">
        <w:rPr>
          <w:rFonts w:cs="Times New Roman"/>
        </w:rPr>
        <w:t>”</w:t>
      </w:r>
      <w:r w:rsidRPr="00861C65">
        <w:rPr>
          <w:rFonts w:cs="Times New Roman"/>
        </w:rPr>
        <w:t xml:space="preserve"> and recommend that the person should be evaluated for competency to stand trial by the Department of Disabilities and Special Needs.  If the examiners designated by the Department of Disabilities and Special Needs find indications of mental illness but not mental retardation or a related disability, the department shall not render an evaluation on the person</w:t>
      </w:r>
      <w:r w:rsidR="00861C65" w:rsidRPr="00861C65">
        <w:rPr>
          <w:rFonts w:cs="Times New Roman"/>
        </w:rPr>
        <w:t>’</w:t>
      </w:r>
      <w:r w:rsidRPr="00861C65">
        <w:rPr>
          <w:rFonts w:cs="Times New Roman"/>
        </w:rPr>
        <w:t xml:space="preserve">s mental capacity, but shall inform the court that the person does </w:t>
      </w:r>
      <w:r w:rsidR="00861C65" w:rsidRPr="00861C65">
        <w:rPr>
          <w:rFonts w:cs="Times New Roman"/>
        </w:rPr>
        <w:t>“</w:t>
      </w:r>
      <w:r w:rsidRPr="00861C65">
        <w:rPr>
          <w:rFonts w:cs="Times New Roman"/>
        </w:rPr>
        <w:t>not have mental retardation or a related disability</w:t>
      </w:r>
      <w:r w:rsidR="00861C65" w:rsidRPr="00861C65">
        <w:rPr>
          <w:rFonts w:cs="Times New Roman"/>
        </w:rPr>
        <w:t>”</w:t>
      </w:r>
      <w:r w:rsidRPr="00861C65">
        <w:rPr>
          <w:rFonts w:cs="Times New Roman"/>
        </w:rPr>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mental retardation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861C65" w:rsidRPr="00861C65">
        <w:rPr>
          <w:rFonts w:cs="Times New Roman"/>
        </w:rPr>
        <w:t>’</w:t>
      </w:r>
      <w:r w:rsidRPr="00861C65">
        <w:rPr>
          <w:rFonts w:cs="Times New Roman"/>
        </w:rPr>
        <w:t xml:space="preserve">s mental capacity.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420.</w:t>
      </w:r>
      <w:r w:rsidR="00175B55" w:rsidRPr="00861C65">
        <w:rPr>
          <w:rFonts w:cs="Times New Roman"/>
        </w:rPr>
        <w:t xml:space="preserve"> Designated examiners</w:t>
      </w:r>
      <w:r w:rsidRPr="00861C65">
        <w:rPr>
          <w:rFonts w:cs="Times New Roman"/>
        </w:rPr>
        <w:t>’</w:t>
      </w:r>
      <w:r w:rsidR="00175B55" w:rsidRPr="00861C65">
        <w:rPr>
          <w:rFonts w:cs="Times New Roman"/>
        </w:rPr>
        <w:t xml:space="preserve"> report.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(A) Within ten days of examination under Section 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410(A)(1) or at the conclusion of the observation period under Section 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 xml:space="preserve">410(A)(2), the designated examiners shall make a written report to the court which shall include: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(1) a diagnosis of the person</w:t>
      </w:r>
      <w:r w:rsidR="00861C65" w:rsidRPr="00861C65">
        <w:rPr>
          <w:rFonts w:cs="Times New Roman"/>
        </w:rPr>
        <w:t>’</w:t>
      </w:r>
      <w:r w:rsidRPr="00861C65">
        <w:rPr>
          <w:rFonts w:cs="Times New Roman"/>
        </w:rPr>
        <w:t xml:space="preserve">s mental condition;  and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 clinical findings bearing on the issues of whether or not the person is capable of understanding the proceedings against him and assisting in his own defense, and if there is a substantial probability that he will attain that capacity in the foreseeable future.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(B) The report of the designated examiners shall not contain any findings nor shall the examiners testify on the question of insanity should it be raised as a defense unless further examination on the question of insanity is ordered by the court. </w:t>
      </w: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(C) The report is admissible as evidence in subsequent hearings pursuant to Section 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 xml:space="preserve">430.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430.</w:t>
      </w:r>
      <w:r w:rsidR="00175B55" w:rsidRPr="00861C65">
        <w:rPr>
          <w:rFonts w:cs="Times New Roman"/>
        </w:rPr>
        <w:t xml:space="preserve"> Hearing on fitness to stand trial;  effect of outcome.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 the person is fit to stand trial, it shall order the criminal proceedings resumed;  or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(2) the person is unfit to stand trial for the reasons set forth in Section 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410 and is unlikely to become fit to stand trial in the foreseeable future, the solicitor responsible for the criminal prosecution shall initiate judicial admission proceedings pursuant to Sections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510 through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610 or Section 44</w:t>
      </w:r>
      <w:r w:rsidR="00861C65" w:rsidRPr="00861C65">
        <w:rPr>
          <w:rFonts w:cs="Times New Roman"/>
        </w:rPr>
        <w:noBreakHyphen/>
      </w:r>
      <w:r w:rsidRPr="00861C65">
        <w:rPr>
          <w:rFonts w:cs="Times New Roman"/>
        </w:rPr>
        <w:t>20</w:t>
      </w:r>
      <w:r w:rsidR="00861C65" w:rsidRPr="00861C65">
        <w:rPr>
          <w:rFonts w:cs="Times New Roman"/>
        </w:rPr>
        <w:noBreakHyphen/>
      </w:r>
      <w:r w:rsidRPr="00861C65">
        <w:rPr>
          <w:rFonts w:cs="Times New Roman"/>
        </w:rPr>
        <w:t xml:space="preserve">450 within fourteen days, excluding Saturdays, Sundays, and holidays, during which time the court may order the person hospitalized, may order the person to continue in detention if detained, or, if on bond, may permit the person to remain on bond;  or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510 through 44</w:t>
      </w:r>
      <w:r w:rsidR="00861C65" w:rsidRPr="00861C65">
        <w:rPr>
          <w:rFonts w:cs="Times New Roman"/>
        </w:rPr>
        <w:noBreakHyphen/>
      </w:r>
      <w:r w:rsidRPr="00861C65">
        <w:rPr>
          <w:rFonts w:cs="Times New Roman"/>
        </w:rPr>
        <w:t>17</w:t>
      </w:r>
      <w:r w:rsidR="00861C65" w:rsidRPr="00861C65">
        <w:rPr>
          <w:rFonts w:cs="Times New Roman"/>
        </w:rPr>
        <w:noBreakHyphen/>
      </w:r>
      <w:r w:rsidRPr="00861C65">
        <w:rPr>
          <w:rFonts w:cs="Times New Roman"/>
        </w:rPr>
        <w:t>610 or Section 44</w:t>
      </w:r>
      <w:r w:rsidR="00861C65" w:rsidRPr="00861C65">
        <w:rPr>
          <w:rFonts w:cs="Times New Roman"/>
        </w:rPr>
        <w:noBreakHyphen/>
      </w:r>
      <w:r w:rsidRPr="00861C65">
        <w:rPr>
          <w:rFonts w:cs="Times New Roman"/>
        </w:rPr>
        <w:t>20</w:t>
      </w:r>
      <w:r w:rsidR="00861C65" w:rsidRPr="00861C65">
        <w:rPr>
          <w:rFonts w:cs="Times New Roman"/>
        </w:rPr>
        <w:noBreakHyphen/>
      </w:r>
      <w:r w:rsidRPr="00861C65">
        <w:rPr>
          <w:rFonts w:cs="Times New Roman"/>
        </w:rPr>
        <w:t xml:space="preserve">450 within fourteen days, excluding Saturdays, Sundays, and holidays, during which time the person shall remain hospitalized.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Subject to the provisions of Section 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 xml:space="preserve">460, persons against whom criminal charges are pending shall have all the rights and privileges of other involuntarily hospitalized persons. </w:t>
      </w: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Persons against whom criminal charges are pending but who are not involuntarily committed following judicial admission proceedings shall be released.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440.</w:t>
      </w:r>
      <w:r w:rsidR="00175B55" w:rsidRPr="00861C65">
        <w:rPr>
          <w:rFonts w:cs="Times New Roman"/>
        </w:rPr>
        <w:t xml:space="preserve"> Finding of unfitness to stand trial shall not preclude defense on merits.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A finding of unfitness to stand trial under </w:t>
      </w:r>
      <w:r w:rsidR="00861C65" w:rsidRPr="00861C65">
        <w:rPr>
          <w:rFonts w:cs="Times New Roman"/>
        </w:rPr>
        <w:t xml:space="preserve">Section </w:t>
      </w:r>
      <w:r w:rsidRPr="00861C65">
        <w:rPr>
          <w:rFonts w:cs="Times New Roman"/>
        </w:rPr>
        <w:t>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 xml:space="preserve">430 does not preclude any legal objection to the prosecution of the individual which is susceptible of fair determination prior to trial and without the personal participation of the defendant. </w:t>
      </w: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450.</w:t>
      </w:r>
      <w:r w:rsidR="00175B55" w:rsidRPr="00861C65">
        <w:rPr>
          <w:rFonts w:cs="Times New Roman"/>
        </w:rPr>
        <w:t xml:space="preserve"> Reexamination of finding of unfitness.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A finding of unfitness to stand trial under </w:t>
      </w:r>
      <w:r w:rsidR="00861C65" w:rsidRPr="00861C65">
        <w:rPr>
          <w:rFonts w:cs="Times New Roman"/>
        </w:rPr>
        <w:t xml:space="preserve">Section </w:t>
      </w:r>
      <w:r w:rsidRPr="00861C65">
        <w:rPr>
          <w:rFonts w:cs="Times New Roman"/>
        </w:rPr>
        <w:t>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 xml:space="preserve">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w:t>
      </w:r>
      <w:r w:rsidR="00861C65" w:rsidRPr="00861C65">
        <w:rPr>
          <w:rFonts w:cs="Times New Roman"/>
        </w:rPr>
        <w:t xml:space="preserve">Section </w:t>
      </w:r>
      <w:r w:rsidRPr="00861C65">
        <w:rPr>
          <w:rFonts w:cs="Times New Roman"/>
        </w:rPr>
        <w:t>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 xml:space="preserve">430, except that any petition that is filed within six months after the initial finding of unfitness or within six months after the filing of a previous petition under this section shall be dismissed by the court without a hearing.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460.</w:t>
      </w:r>
      <w:r w:rsidR="00175B55" w:rsidRPr="00861C65">
        <w:rPr>
          <w:rFonts w:cs="Times New Roman"/>
        </w:rPr>
        <w:t xml:space="preserve"> Procedure when superintendent believes person charged with crime no longer requires hospitalization.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When the superintendent of a hospital or mental retardation facility believes that a person against whom criminal charges are pending no longer requires hospitalization, the court in which criminal charges are pending shall be notified and shall set a date for and notify the person of a hearing on the issue of fitness pursuant to </w:t>
      </w:r>
      <w:r w:rsidR="00861C65" w:rsidRPr="00861C65">
        <w:rPr>
          <w:rFonts w:cs="Times New Roman"/>
        </w:rPr>
        <w:t xml:space="preserve">Section </w:t>
      </w:r>
      <w:r w:rsidRPr="00861C65">
        <w:rPr>
          <w:rFonts w:cs="Times New Roman"/>
        </w:rPr>
        <w:t>44</w:t>
      </w:r>
      <w:r w:rsidR="00861C65" w:rsidRPr="00861C65">
        <w:rPr>
          <w:rFonts w:cs="Times New Roman"/>
        </w:rPr>
        <w:noBreakHyphen/>
      </w:r>
      <w:r w:rsidRPr="00861C65">
        <w:rPr>
          <w:rFonts w:cs="Times New Roman"/>
        </w:rPr>
        <w:t>23</w:t>
      </w:r>
      <w:r w:rsidR="00861C65" w:rsidRPr="00861C65">
        <w:rPr>
          <w:rFonts w:cs="Times New Roman"/>
        </w:rPr>
        <w:noBreakHyphen/>
      </w:r>
      <w:r w:rsidRPr="00861C65">
        <w:rPr>
          <w:rFonts w:cs="Times New Roman"/>
        </w:rPr>
        <w:t xml:space="preserve">430.  At such time, the person shall be entitled to assistance of counsel.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 If upon the completion of the hearing, the court finds the person unfit to stand trial, it shall order his release from the hospital;  and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 If such a person has been hospitalized for a period of time exceeding the maximum possible period of imprisonment to which the person could have been sentenced if convicted as charged, the court shall order the charges dismissed and the person released;  or </w:t>
      </w: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(3) The court may order that criminal proceedings against a person who has been found fit to stand trial be resumed, or the court may dismiss criminal charges and order the person released if so much time has elapsed that prosecution would not be in the interest of justice.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75B55" w:rsidRPr="00861C65">
        <w:rPr>
          <w:rFonts w:cs="Times New Roman"/>
        </w:rPr>
        <w:t>11.</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1C65">
        <w:rPr>
          <w:rFonts w:cs="Times New Roman"/>
        </w:rPr>
        <w:t xml:space="preserve"> TREATMENT, RIGHTS, PRIVILEGES AND EXPENSES OF PATIENTS GENERALLY</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1080.</w:t>
      </w:r>
      <w:r w:rsidR="00175B55" w:rsidRPr="00861C65">
        <w:rPr>
          <w:rFonts w:cs="Times New Roman"/>
        </w:rPr>
        <w:t xml:space="preserve"> Patients and prisoners denied access to alcoholic beverages, firearms, dangerous weapons and controlled substances.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No patient or prisoner under the jurisdiction of the South Carolina Department of Mental Health is allowed access to alcoholic beverages, firearms, dangerous weapons, or controlled substances as defined by Section 44</w:t>
      </w:r>
      <w:r w:rsidR="00861C65" w:rsidRPr="00861C65">
        <w:rPr>
          <w:rFonts w:cs="Times New Roman"/>
        </w:rPr>
        <w:noBreakHyphen/>
      </w:r>
      <w:r w:rsidRPr="00861C65">
        <w:rPr>
          <w:rFonts w:cs="Times New Roman"/>
        </w:rPr>
        <w:t>53</w:t>
      </w:r>
      <w:r w:rsidR="00861C65" w:rsidRPr="00861C65">
        <w:rPr>
          <w:rFonts w:cs="Times New Roman"/>
        </w:rPr>
        <w:noBreakHyphen/>
      </w:r>
      <w:r w:rsidRPr="00861C65">
        <w:rPr>
          <w:rFonts w:cs="Times New Roman"/>
        </w:rPr>
        <w:t xml:space="preserve">110.  Any person who intentionally or negligently allows patients or prisoners of the department access to these items or who attempts to furnish these items to patients or prisoners of the department is guilty: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 in the case of alcoholic beverages or controlled substances, of a misdemeanor and, upon conviction, must be punished by a fine of not less than one hundred dollars nor more than ten thousand dollars or imprisonment for not less than thirty days nor more than ten years, or both;  and </w:t>
      </w: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 in the case of firearms or dangerous weapons, of a felony and, upon conviction, must be punished by a fine of not less than one thousand dollars nor more than ten thousand dollars or imprisonment for not less than one year nor more than ten years, or both.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1100.</w:t>
      </w:r>
      <w:r w:rsidR="00175B55" w:rsidRPr="00861C65">
        <w:rPr>
          <w:rFonts w:cs="Times New Roman"/>
        </w:rPr>
        <w:t xml:space="preserve"> Disclosure of copies of completed forms retained by probate judges.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Any copies of completed forms retained by judges of probate shall be safeguarded in a confidential file, and the information therein contained shall not be disclosed except pursuant to Section 44</w:t>
      </w:r>
      <w:r w:rsidR="00861C65" w:rsidRPr="00861C65">
        <w:rPr>
          <w:rFonts w:cs="Times New Roman"/>
        </w:rPr>
        <w:noBreakHyphen/>
      </w:r>
      <w:r w:rsidRPr="00861C65">
        <w:rPr>
          <w:rFonts w:cs="Times New Roman"/>
        </w:rPr>
        <w:t>22</w:t>
      </w:r>
      <w:r w:rsidR="00861C65" w:rsidRPr="00861C65">
        <w:rPr>
          <w:rFonts w:cs="Times New Roman"/>
        </w:rPr>
        <w:noBreakHyphen/>
      </w:r>
      <w:r w:rsidRPr="00861C65">
        <w:rPr>
          <w:rFonts w:cs="Times New Roman"/>
        </w:rPr>
        <w:t xml:space="preserve">100.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1110.</w:t>
      </w:r>
      <w:r w:rsidR="00175B55" w:rsidRPr="00861C65">
        <w:rPr>
          <w:rFonts w:cs="Times New Roman"/>
        </w:rPr>
        <w:t xml:space="preserve"> Charges for maintenance, care and services.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1120.</w:t>
      </w:r>
      <w:r w:rsidR="00175B55" w:rsidRPr="00861C65">
        <w:rPr>
          <w:rFonts w:cs="Times New Roman"/>
        </w:rPr>
        <w:t xml:space="preserve"> Liability of estate of deceased patient or trainee.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1130.</w:t>
      </w:r>
      <w:r w:rsidR="00175B55" w:rsidRPr="00861C65">
        <w:rPr>
          <w:rFonts w:cs="Times New Roman"/>
        </w:rPr>
        <w:t xml:space="preserve"> Contracts for care and treatment.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861C65" w:rsidRPr="00861C65">
        <w:rPr>
          <w:rFonts w:cs="Times New Roman"/>
        </w:rPr>
        <w:t>’</w:t>
      </w:r>
      <w:r w:rsidRPr="00861C65">
        <w:rPr>
          <w:rFonts w:cs="Times New Roman"/>
        </w:rPr>
        <w:t>s or trainee</w:t>
      </w:r>
      <w:r w:rsidR="00861C65" w:rsidRPr="00861C65">
        <w:rPr>
          <w:rFonts w:cs="Times New Roman"/>
        </w:rPr>
        <w:t>’</w:t>
      </w:r>
      <w:r w:rsidRPr="00861C65">
        <w:rPr>
          <w:rFonts w:cs="Times New Roman"/>
        </w:rPr>
        <w:t xml:space="preserv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1140.</w:t>
      </w:r>
      <w:r w:rsidR="00175B55" w:rsidRPr="00861C65">
        <w:rPr>
          <w:rFonts w:cs="Times New Roman"/>
        </w:rPr>
        <w:t xml:space="preserve"> Lien for care and treatment;  filing statement;  limitation of action for enforcement.</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861C65" w:rsidRPr="00861C65">
        <w:rPr>
          <w:rFonts w:cs="Times New Roman"/>
        </w:rPr>
        <w:t>’</w:t>
      </w:r>
      <w:r w:rsidRPr="00861C65">
        <w:rPr>
          <w:rFonts w:cs="Times New Roman"/>
        </w:rPr>
        <w:t>s or trainee</w:t>
      </w:r>
      <w:r w:rsidR="00861C65" w:rsidRPr="00861C65">
        <w:rPr>
          <w:rFonts w:cs="Times New Roman"/>
        </w:rPr>
        <w:t>’</w:t>
      </w:r>
      <w:r w:rsidRPr="00861C65">
        <w:rPr>
          <w:rFonts w:cs="Times New Roman"/>
        </w:rPr>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861C65" w:rsidRPr="00861C65">
        <w:rPr>
          <w:rFonts w:cs="Times New Roman"/>
        </w:rPr>
        <w:t>’</w:t>
      </w:r>
      <w:r w:rsidRPr="00861C65">
        <w:rPr>
          <w:rFonts w:cs="Times New Roman"/>
        </w:rPr>
        <w:t>s or trainee</w:t>
      </w:r>
      <w:r w:rsidR="00861C65" w:rsidRPr="00861C65">
        <w:rPr>
          <w:rFonts w:cs="Times New Roman"/>
        </w:rPr>
        <w:t>’</w:t>
      </w:r>
      <w:r w:rsidRPr="00861C65">
        <w:rPr>
          <w:rFonts w:cs="Times New Roman"/>
        </w:rPr>
        <w:t xml:space="preserve">s death.  This lien shall in no way affect the right of homestead. </w:t>
      </w:r>
    </w:p>
    <w:p w:rsidR="00861C65" w:rsidRP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b/>
        </w:rPr>
        <w:t xml:space="preserve">SECTION </w:t>
      </w:r>
      <w:r w:rsidR="00175B55" w:rsidRPr="00861C65">
        <w:rPr>
          <w:rFonts w:cs="Times New Roman"/>
          <w:b/>
        </w:rPr>
        <w:t>44</w:t>
      </w:r>
      <w:r w:rsidRPr="00861C65">
        <w:rPr>
          <w:rFonts w:cs="Times New Roman"/>
          <w:b/>
        </w:rPr>
        <w:noBreakHyphen/>
      </w:r>
      <w:r w:rsidR="00175B55" w:rsidRPr="00861C65">
        <w:rPr>
          <w:rFonts w:cs="Times New Roman"/>
          <w:b/>
        </w:rPr>
        <w:t>23</w:t>
      </w:r>
      <w:r w:rsidRPr="00861C65">
        <w:rPr>
          <w:rFonts w:cs="Times New Roman"/>
          <w:b/>
        </w:rPr>
        <w:noBreakHyphen/>
      </w:r>
      <w:r w:rsidR="00175B55" w:rsidRPr="00861C65">
        <w:rPr>
          <w:rFonts w:cs="Times New Roman"/>
          <w:b/>
        </w:rPr>
        <w:t>1150.</w:t>
      </w:r>
      <w:r w:rsidR="00175B55" w:rsidRPr="00861C65">
        <w:rPr>
          <w:rFonts w:cs="Times New Roman"/>
        </w:rPr>
        <w:t xml:space="preserve"> Sexual misconduct with an inmate, patient, or offender. </w:t>
      </w:r>
    </w:p>
    <w:p w:rsidR="00861C65" w:rsidRDefault="00861C6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(A) As used in this section: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(1) </w:t>
      </w:r>
      <w:r w:rsidR="00861C65" w:rsidRPr="00861C65">
        <w:rPr>
          <w:rFonts w:cs="Times New Roman"/>
        </w:rPr>
        <w:t>“</w:t>
      </w:r>
      <w:r w:rsidRPr="00861C65">
        <w:rPr>
          <w:rFonts w:cs="Times New Roman"/>
        </w:rPr>
        <w:t>Actor</w:t>
      </w:r>
      <w:r w:rsidR="00861C65" w:rsidRPr="00861C65">
        <w:rPr>
          <w:rFonts w:cs="Times New Roman"/>
        </w:rPr>
        <w:t>”</w:t>
      </w:r>
      <w:r w:rsidRPr="00861C65">
        <w:rPr>
          <w:rFonts w:cs="Times New Roman"/>
        </w:rPr>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(2) </w:t>
      </w:r>
      <w:r w:rsidR="00861C65" w:rsidRPr="00861C65">
        <w:rPr>
          <w:rFonts w:cs="Times New Roman"/>
        </w:rPr>
        <w:t>“</w:t>
      </w:r>
      <w:r w:rsidRPr="00861C65">
        <w:rPr>
          <w:rFonts w:cs="Times New Roman"/>
        </w:rPr>
        <w:t>Victim</w:t>
      </w:r>
      <w:r w:rsidR="00861C65" w:rsidRPr="00861C65">
        <w:rPr>
          <w:rFonts w:cs="Times New Roman"/>
        </w:rPr>
        <w:t>”</w:t>
      </w:r>
      <w:r w:rsidRPr="00861C65">
        <w:rPr>
          <w:rFonts w:cs="Times New Roman"/>
        </w:rPr>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(B) An actor is guilty of sexual misconduct when the actor, knowing that the victim is an inmate, offender, or patient voluntarily engages with the victim in an act of sexual intercourse, whether vaginal, oral, or anal, or other sexual contact for the purpose of sexual gratification.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(C)(1) When the sexual misconduct involves an act of sexual intercourse, whether vaginal, oral, or anal, the actor is guilty of the felony of sexual misconduct, first degree and, upon conviction, must be imprisoned for not more than ten years.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861C65" w:rsidRPr="00861C65">
        <w:rPr>
          <w:rFonts w:cs="Times New Roman"/>
        </w:rPr>
        <w:t>’</w:t>
      </w:r>
      <w:r w:rsidRPr="00861C65">
        <w:rPr>
          <w:rFonts w:cs="Times New Roman"/>
        </w:rPr>
        <w:t xml:space="preserve">s body or of any object into the </w:t>
      </w:r>
      <w:r w:rsidR="00861C65" w:rsidRPr="00861C65">
        <w:rPr>
          <w:rFonts w:cs="Times New Roman"/>
        </w:rPr>
        <w:t>“</w:t>
      </w:r>
      <w:r w:rsidRPr="00861C65">
        <w:rPr>
          <w:rFonts w:cs="Times New Roman"/>
        </w:rPr>
        <w:t>intimate parts</w:t>
      </w:r>
      <w:r w:rsidR="00861C65" w:rsidRPr="00861C65">
        <w:rPr>
          <w:rFonts w:cs="Times New Roman"/>
        </w:rPr>
        <w:t>”</w:t>
      </w:r>
      <w:r w:rsidRPr="00861C65">
        <w:rPr>
          <w:rFonts w:cs="Times New Roman"/>
        </w:rPr>
        <w:t>, as defined in Section 16</w:t>
      </w:r>
      <w:r w:rsidR="00861C65" w:rsidRPr="00861C65">
        <w:rPr>
          <w:rFonts w:cs="Times New Roman"/>
        </w:rPr>
        <w:noBreakHyphen/>
      </w:r>
      <w:r w:rsidRPr="00861C65">
        <w:rPr>
          <w:rFonts w:cs="Times New Roman"/>
        </w:rPr>
        <w:t>3</w:t>
      </w:r>
      <w:r w:rsidR="00861C65" w:rsidRPr="00861C65">
        <w:rPr>
          <w:rFonts w:cs="Times New Roman"/>
        </w:rPr>
        <w:noBreakHyphen/>
      </w:r>
      <w:r w:rsidRPr="00861C65">
        <w:rPr>
          <w:rFonts w:cs="Times New Roman"/>
        </w:rPr>
        <w:t>651(d), of another person</w:t>
      </w:r>
      <w:r w:rsidR="00861C65" w:rsidRPr="00861C65">
        <w:rPr>
          <w:rFonts w:cs="Times New Roman"/>
        </w:rPr>
        <w:t>’</w:t>
      </w:r>
      <w:r w:rsidRPr="00861C65">
        <w:rPr>
          <w:rFonts w:cs="Times New Roman"/>
        </w:rPr>
        <w:t xml:space="preserve">s body, or to the fondling of the </w:t>
      </w:r>
      <w:r w:rsidR="00861C65" w:rsidRPr="00861C65">
        <w:rPr>
          <w:rFonts w:cs="Times New Roman"/>
        </w:rPr>
        <w:t>“</w:t>
      </w:r>
      <w:r w:rsidRPr="00861C65">
        <w:rPr>
          <w:rFonts w:cs="Times New Roman"/>
        </w:rPr>
        <w:t>intimate parts</w:t>
      </w:r>
      <w:r w:rsidR="00861C65" w:rsidRPr="00861C65">
        <w:rPr>
          <w:rFonts w:cs="Times New Roman"/>
        </w:rPr>
        <w:t>”</w:t>
      </w:r>
      <w:r w:rsidRPr="00861C65">
        <w:rPr>
          <w:rFonts w:cs="Times New Roman"/>
        </w:rPr>
        <w:t xml:space="preserve"> of another person</w:t>
      </w:r>
      <w:r w:rsidR="00861C65" w:rsidRPr="00861C65">
        <w:rPr>
          <w:rFonts w:cs="Times New Roman"/>
        </w:rPr>
        <w:t>’</w:t>
      </w:r>
      <w:r w:rsidRPr="00861C65">
        <w:rPr>
          <w:rFonts w:cs="Times New Roman"/>
        </w:rPr>
        <w:t xml:space="preserve">s body, which is done in a manner not required by professional duties, but instead is done to demonstrate affection, sexually stimulate that person or another person, or harass that person. </w:t>
      </w:r>
    </w:p>
    <w:p w:rsidR="00175B55" w:rsidRPr="00861C65"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 xml:space="preserve">(D) A person who knowingly or wilfully submits inaccurate or untruthful information concerning sexual misconduct as defined in this section is guilty of the misdemeanor of falsely reporting sexual misconduct and, upon conviction, must be imprisoned for not more than one year. </w:t>
      </w:r>
    </w:p>
    <w:p w:rsidR="00F71549" w:rsidRDefault="00175B5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1C65">
        <w:rPr>
          <w:rFonts w:cs="Times New Roman"/>
        </w:rPr>
        <w:t>(E) A person who has knowledge of sexual misconduct who has received information in the person</w:t>
      </w:r>
      <w:r w:rsidR="00861C65" w:rsidRPr="00861C65">
        <w:rPr>
          <w:rFonts w:cs="Times New Roman"/>
        </w:rPr>
        <w:t>’</w:t>
      </w:r>
      <w:r w:rsidRPr="00861C65">
        <w:rPr>
          <w:rFonts w:cs="Times New Roman"/>
        </w:rPr>
        <w:t xml:space="preserve">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 </w:t>
      </w:r>
    </w:p>
    <w:p w:rsidR="00F71549" w:rsidRDefault="00F71549"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61C65" w:rsidRDefault="00184435" w:rsidP="00861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61C65" w:rsidSect="00861C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C65" w:rsidRDefault="00861C65" w:rsidP="00861C65">
      <w:r>
        <w:separator/>
      </w:r>
    </w:p>
  </w:endnote>
  <w:endnote w:type="continuationSeparator" w:id="0">
    <w:p w:rsidR="00861C65" w:rsidRDefault="00861C65" w:rsidP="00861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65" w:rsidRPr="00861C65" w:rsidRDefault="00861C65" w:rsidP="00861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65" w:rsidRPr="00861C65" w:rsidRDefault="00861C65" w:rsidP="00861C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65" w:rsidRPr="00861C65" w:rsidRDefault="00861C65" w:rsidP="00861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C65" w:rsidRDefault="00861C65" w:rsidP="00861C65">
      <w:r>
        <w:separator/>
      </w:r>
    </w:p>
  </w:footnote>
  <w:footnote w:type="continuationSeparator" w:id="0">
    <w:p w:rsidR="00861C65" w:rsidRDefault="00861C65" w:rsidP="00861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65" w:rsidRPr="00861C65" w:rsidRDefault="00861C65" w:rsidP="00861C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65" w:rsidRPr="00861C65" w:rsidRDefault="00861C65" w:rsidP="00861C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65" w:rsidRPr="00861C65" w:rsidRDefault="00861C65" w:rsidP="00861C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5B55"/>
    <w:rsid w:val="000B3C22"/>
    <w:rsid w:val="00175B55"/>
    <w:rsid w:val="001763C2"/>
    <w:rsid w:val="00184435"/>
    <w:rsid w:val="00247C2E"/>
    <w:rsid w:val="00335460"/>
    <w:rsid w:val="003C08BE"/>
    <w:rsid w:val="005A0867"/>
    <w:rsid w:val="006C3C40"/>
    <w:rsid w:val="00817EA2"/>
    <w:rsid w:val="00861C65"/>
    <w:rsid w:val="00C413DF"/>
    <w:rsid w:val="00C43F44"/>
    <w:rsid w:val="00D349ED"/>
    <w:rsid w:val="00F7154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C65"/>
    <w:rPr>
      <w:rFonts w:ascii="Tahoma" w:hAnsi="Tahoma" w:cs="Tahoma"/>
      <w:sz w:val="16"/>
      <w:szCs w:val="16"/>
    </w:rPr>
  </w:style>
  <w:style w:type="character" w:customStyle="1" w:styleId="BalloonTextChar">
    <w:name w:val="Balloon Text Char"/>
    <w:basedOn w:val="DefaultParagraphFont"/>
    <w:link w:val="BalloonText"/>
    <w:uiPriority w:val="99"/>
    <w:semiHidden/>
    <w:rsid w:val="00861C65"/>
    <w:rPr>
      <w:rFonts w:ascii="Tahoma" w:hAnsi="Tahoma" w:cs="Tahoma"/>
      <w:sz w:val="16"/>
      <w:szCs w:val="16"/>
    </w:rPr>
  </w:style>
  <w:style w:type="paragraph" w:styleId="Header">
    <w:name w:val="header"/>
    <w:basedOn w:val="Normal"/>
    <w:link w:val="HeaderChar"/>
    <w:uiPriority w:val="99"/>
    <w:semiHidden/>
    <w:unhideWhenUsed/>
    <w:rsid w:val="00861C65"/>
    <w:pPr>
      <w:tabs>
        <w:tab w:val="center" w:pos="4680"/>
        <w:tab w:val="right" w:pos="9360"/>
      </w:tabs>
    </w:pPr>
  </w:style>
  <w:style w:type="character" w:customStyle="1" w:styleId="HeaderChar">
    <w:name w:val="Header Char"/>
    <w:basedOn w:val="DefaultParagraphFont"/>
    <w:link w:val="Header"/>
    <w:uiPriority w:val="99"/>
    <w:semiHidden/>
    <w:rsid w:val="00861C65"/>
  </w:style>
  <w:style w:type="paragraph" w:styleId="Footer">
    <w:name w:val="footer"/>
    <w:basedOn w:val="Normal"/>
    <w:link w:val="FooterChar"/>
    <w:uiPriority w:val="99"/>
    <w:semiHidden/>
    <w:unhideWhenUsed/>
    <w:rsid w:val="00861C65"/>
    <w:pPr>
      <w:tabs>
        <w:tab w:val="center" w:pos="4680"/>
        <w:tab w:val="right" w:pos="9360"/>
      </w:tabs>
    </w:pPr>
  </w:style>
  <w:style w:type="character" w:customStyle="1" w:styleId="FooterChar">
    <w:name w:val="Footer Char"/>
    <w:basedOn w:val="DefaultParagraphFont"/>
    <w:link w:val="Footer"/>
    <w:uiPriority w:val="99"/>
    <w:semiHidden/>
    <w:rsid w:val="00861C65"/>
  </w:style>
  <w:style w:type="character" w:styleId="Hyperlink">
    <w:name w:val="Hyperlink"/>
    <w:basedOn w:val="DefaultParagraphFont"/>
    <w:semiHidden/>
    <w:rsid w:val="00F71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4470</Words>
  <Characters>25484</Characters>
  <Application>Microsoft Office Word</Application>
  <DocSecurity>0</DocSecurity>
  <Lines>212</Lines>
  <Paragraphs>59</Paragraphs>
  <ScaleCrop>false</ScaleCrop>
  <Company>LPITS</Company>
  <LinksUpToDate>false</LinksUpToDate>
  <CharactersWithSpaces>29895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2011-01-12T18:26:00Z</dcterms:created>
  <dcterms:modified xsi:type="dcterms:W3CDTF">2011-01-14T17:09:00Z</dcterms:modified>
</cp:coreProperties>
</file>