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F1" w:rsidRDefault="00E473F1">
      <w:pPr>
        <w:jc w:val="center"/>
      </w:pPr>
      <w:r>
        <w:t>DISCLAIMER</w:t>
      </w:r>
    </w:p>
    <w:p w:rsidR="00E473F1" w:rsidRDefault="00E473F1"/>
    <w:p w:rsidR="00E473F1" w:rsidRDefault="00E473F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473F1" w:rsidRDefault="00E473F1"/>
    <w:p w:rsidR="00E473F1" w:rsidRDefault="00E473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73F1" w:rsidRDefault="00E473F1"/>
    <w:p w:rsidR="00E473F1" w:rsidRDefault="00E473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73F1" w:rsidRDefault="00E473F1"/>
    <w:p w:rsidR="00E473F1" w:rsidRDefault="00E473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73F1" w:rsidRDefault="00E473F1"/>
    <w:p w:rsidR="00E473F1" w:rsidRDefault="00E473F1">
      <w:pPr>
        <w:rPr>
          <w:rFonts w:cs="Times New Roman"/>
        </w:rPr>
      </w:pPr>
      <w:r>
        <w:rPr>
          <w:rFonts w:cs="Times New Roman"/>
        </w:rPr>
        <w:br w:type="page"/>
      </w:r>
    </w:p>
    <w:p w:rsid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CC2">
        <w:rPr>
          <w:rFonts w:cs="Times New Roman"/>
        </w:rPr>
        <w:t>CHAPTER 5.</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CC2">
        <w:rPr>
          <w:rFonts w:cs="Times New Roman"/>
        </w:rPr>
        <w:t xml:space="preserve"> GAS, HEAT, WATER, SEWERAGE COLLECTION AND DISPOSAL, AND STREET RAILWAY COMPANIES</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3BFE" w:rsidRPr="000F2CC2">
        <w:rPr>
          <w:rFonts w:cs="Times New Roman"/>
        </w:rPr>
        <w:t>1.</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CC2">
        <w:rPr>
          <w:rFonts w:cs="Times New Roman"/>
        </w:rPr>
        <w:t xml:space="preserve"> GENERAL PROVISIONS</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10.</w:t>
      </w:r>
      <w:r w:rsidR="008D3BFE" w:rsidRPr="000F2CC2">
        <w:rPr>
          <w:rFonts w:cs="Times New Roman"/>
        </w:rPr>
        <w:t xml:space="preserve"> Definitions.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When used in Articles 1, 3, and 5 of this chapter: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(1) The term </w:t>
      </w:r>
      <w:r w:rsidR="000F2CC2" w:rsidRPr="000F2CC2">
        <w:rPr>
          <w:rFonts w:cs="Times New Roman"/>
        </w:rPr>
        <w:t>“</w:t>
      </w:r>
      <w:r w:rsidRPr="000F2CC2">
        <w:rPr>
          <w:rFonts w:cs="Times New Roman"/>
        </w:rPr>
        <w:t>commission</w:t>
      </w:r>
      <w:r w:rsidR="000F2CC2" w:rsidRPr="000F2CC2">
        <w:rPr>
          <w:rFonts w:cs="Times New Roman"/>
        </w:rPr>
        <w:t>”</w:t>
      </w:r>
      <w:r w:rsidRPr="000F2CC2">
        <w:rPr>
          <w:rFonts w:cs="Times New Roman"/>
        </w:rPr>
        <w:t xml:space="preserve"> means the Public Service Commission.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(2) The term </w:t>
      </w:r>
      <w:r w:rsidR="000F2CC2" w:rsidRPr="000F2CC2">
        <w:rPr>
          <w:rFonts w:cs="Times New Roman"/>
        </w:rPr>
        <w:t>“</w:t>
      </w:r>
      <w:r w:rsidRPr="000F2CC2">
        <w:rPr>
          <w:rFonts w:cs="Times New Roman"/>
        </w:rPr>
        <w:t>corporation</w:t>
      </w:r>
      <w:r w:rsidR="000F2CC2" w:rsidRPr="000F2CC2">
        <w:rPr>
          <w:rFonts w:cs="Times New Roman"/>
        </w:rPr>
        <w:t>”</w:t>
      </w:r>
      <w:r w:rsidRPr="000F2CC2">
        <w:rPr>
          <w:rFonts w:cs="Times New Roman"/>
        </w:rPr>
        <w:t xml:space="preserve"> includes joint stock companies, corporations, associations and commissions and boards, whether public or private, having any powers or privileges not possessed by individuals or partnerships.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(3) The term </w:t>
      </w:r>
      <w:r w:rsidR="000F2CC2" w:rsidRPr="000F2CC2">
        <w:rPr>
          <w:rFonts w:cs="Times New Roman"/>
        </w:rPr>
        <w:t>“</w:t>
      </w:r>
      <w:r w:rsidRPr="000F2CC2">
        <w:rPr>
          <w:rFonts w:cs="Times New Roman"/>
        </w:rPr>
        <w:t>person</w:t>
      </w:r>
      <w:r w:rsidR="000F2CC2" w:rsidRPr="000F2CC2">
        <w:rPr>
          <w:rFonts w:cs="Times New Roman"/>
        </w:rPr>
        <w:t>”</w:t>
      </w:r>
      <w:r w:rsidRPr="000F2CC2">
        <w:rPr>
          <w:rFonts w:cs="Times New Roman"/>
        </w:rPr>
        <w:t xml:space="preserve"> includes an individual, a firm, and a copartnership.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(4) The term </w:t>
      </w:r>
      <w:r w:rsidR="000F2CC2" w:rsidRPr="000F2CC2">
        <w:rPr>
          <w:rFonts w:cs="Times New Roman"/>
        </w:rPr>
        <w:t>“</w:t>
      </w:r>
      <w:r w:rsidRPr="000F2CC2">
        <w:rPr>
          <w:rFonts w:cs="Times New Roman"/>
        </w:rPr>
        <w:t>public utility</w:t>
      </w:r>
      <w:r w:rsidR="000F2CC2" w:rsidRPr="000F2CC2">
        <w:rPr>
          <w:rFonts w:cs="Times New Roman"/>
        </w:rPr>
        <w:t>”</w:t>
      </w:r>
      <w:r w:rsidRPr="000F2CC2">
        <w:rPr>
          <w:rFonts w:cs="Times New Roman"/>
        </w:rPr>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0F2CC2" w:rsidRPr="000F2CC2">
        <w:rPr>
          <w:rFonts w:cs="Times New Roman"/>
        </w:rPr>
        <w:noBreakHyphen/>
      </w:r>
      <w:r w:rsidRPr="000F2CC2">
        <w:rPr>
          <w:rFonts w:cs="Times New Roman"/>
        </w:rPr>
        <w:t xml:space="preserve">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(5) The term </w:t>
      </w:r>
      <w:r w:rsidR="000F2CC2" w:rsidRPr="000F2CC2">
        <w:rPr>
          <w:rFonts w:cs="Times New Roman"/>
        </w:rPr>
        <w:t>“</w:t>
      </w:r>
      <w:r w:rsidRPr="000F2CC2">
        <w:rPr>
          <w:rFonts w:cs="Times New Roman"/>
        </w:rPr>
        <w:t>public or any portion thereof</w:t>
      </w:r>
      <w:r w:rsidR="000F2CC2" w:rsidRPr="000F2CC2">
        <w:rPr>
          <w:rFonts w:cs="Times New Roman"/>
        </w:rPr>
        <w:t>”</w:t>
      </w:r>
      <w:r w:rsidRPr="000F2CC2">
        <w:rPr>
          <w:rFonts w:cs="Times New Roman"/>
        </w:rPr>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(6) The term </w:t>
      </w:r>
      <w:r w:rsidR="000F2CC2" w:rsidRPr="000F2CC2">
        <w:rPr>
          <w:rFonts w:cs="Times New Roman"/>
        </w:rPr>
        <w:t>“</w:t>
      </w:r>
      <w:r w:rsidRPr="000F2CC2">
        <w:rPr>
          <w:rFonts w:cs="Times New Roman"/>
        </w:rPr>
        <w:t>regulatory staff</w:t>
      </w:r>
      <w:r w:rsidR="000F2CC2" w:rsidRPr="000F2CC2">
        <w:rPr>
          <w:rFonts w:cs="Times New Roman"/>
        </w:rPr>
        <w:t>”</w:t>
      </w:r>
      <w:r w:rsidRPr="000F2CC2">
        <w:rPr>
          <w:rFonts w:cs="Times New Roman"/>
        </w:rPr>
        <w:t xml:space="preserve"> means the executive director or the executive director and employees of the Office of Regulatory Staff.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20.</w:t>
      </w:r>
      <w:r w:rsidR="008D3BFE" w:rsidRPr="000F2CC2">
        <w:rPr>
          <w:rFonts w:cs="Times New Roman"/>
        </w:rPr>
        <w:t xml:space="preserve"> Applicability to a business not exclusively a public utility.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30.</w:t>
      </w:r>
      <w:r w:rsidR="008D3BFE" w:rsidRPr="000F2CC2">
        <w:rPr>
          <w:rFonts w:cs="Times New Roman"/>
        </w:rPr>
        <w:t xml:space="preserve"> Exemption of public utilities owned or operated by municipalities and regional transportation authorities.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Except as provided in Article 23, Chapter 9 of Title 58,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35.</w:t>
      </w:r>
      <w:r w:rsidR="008D3BFE" w:rsidRPr="000F2CC2">
        <w:rPr>
          <w:rFonts w:cs="Times New Roman"/>
        </w:rPr>
        <w:t xml:space="preserve"> Exemption of certain public utilities and pipeline companies from regulation by Commission.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Public utilities and pipeline companies engaged in the extraction, processing, distribution, or sale of landfill gas (LFG) derived from sanitary landfills, which provide this gas to no more than twenty customers from any single landfill, are exempt from regulation by the commission.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40.</w:t>
      </w:r>
      <w:r w:rsidR="008D3BFE" w:rsidRPr="000F2CC2">
        <w:rPr>
          <w:rFonts w:cs="Times New Roman"/>
        </w:rPr>
        <w:t xml:space="preserve"> Exemption of sellers at wholesale of water or water</w:t>
      </w:r>
      <w:r w:rsidRPr="000F2CC2">
        <w:rPr>
          <w:rFonts w:cs="Times New Roman"/>
        </w:rPr>
        <w:noBreakHyphen/>
      </w:r>
      <w:r w:rsidR="008D3BFE" w:rsidRPr="000F2CC2">
        <w:rPr>
          <w:rFonts w:cs="Times New Roman"/>
        </w:rPr>
        <w:t xml:space="preserve">borne waste disposal services to municipality.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Any water supplier who sells water wholesale to a municipality and any supplier of water</w:t>
      </w:r>
      <w:r w:rsidR="000F2CC2" w:rsidRPr="000F2CC2">
        <w:rPr>
          <w:rFonts w:cs="Times New Roman"/>
        </w:rPr>
        <w:noBreakHyphen/>
      </w:r>
      <w:r w:rsidRPr="000F2CC2">
        <w:rPr>
          <w:rFonts w:cs="Times New Roman"/>
        </w:rPr>
        <w:t xml:space="preserve">borne waste disposal services who renders such services on a wholesale basis to a municipality shall not be under the jurisdiction of the South Carolina Public Service Commission or the Office of Regulatory Staff as to such sale of water or services.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50.</w:t>
      </w:r>
      <w:r w:rsidR="008D3BFE" w:rsidRPr="000F2CC2">
        <w:rPr>
          <w:rFonts w:cs="Times New Roman"/>
        </w:rPr>
        <w:t xml:space="preserve"> Exemption of certain term contracts from declaration of unreasonableness by Commission.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60.</w:t>
      </w:r>
      <w:r w:rsidR="008D3BFE" w:rsidRPr="000F2CC2">
        <w:rPr>
          <w:rFonts w:cs="Times New Roman"/>
        </w:rPr>
        <w:t xml:space="preserve"> Exemption of certain rates and the like set by franchise or ordinance from declaration of unreasonableness by Commission.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3BFE" w:rsidRPr="000F2CC2">
        <w:rPr>
          <w:rFonts w:cs="Times New Roman"/>
        </w:rPr>
        <w:t>3.</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CC2">
        <w:rPr>
          <w:rFonts w:cs="Times New Roman"/>
        </w:rPr>
        <w:t xml:space="preserve"> REGULATION OF RATES AND SERVICES GENERALLY</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210.</w:t>
      </w:r>
      <w:r w:rsidR="008D3BFE" w:rsidRPr="000F2CC2">
        <w:rPr>
          <w:rFonts w:cs="Times New Roman"/>
        </w:rPr>
        <w:t xml:space="preserve"> Supervision and regulation of rates and service.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0F2CC2" w:rsidRPr="000F2CC2">
        <w:rPr>
          <w:rFonts w:cs="Times New Roman"/>
        </w:rPr>
        <w:t>“</w:t>
      </w:r>
      <w:r w:rsidRPr="000F2CC2">
        <w:rPr>
          <w:rFonts w:cs="Times New Roman"/>
        </w:rPr>
        <w:t>public utility</w:t>
      </w:r>
      <w:r w:rsidR="000F2CC2" w:rsidRPr="000F2CC2">
        <w:rPr>
          <w:rFonts w:cs="Times New Roman"/>
        </w:rPr>
        <w:t>”</w:t>
      </w:r>
      <w:r w:rsidRPr="000F2CC2">
        <w:rPr>
          <w:rFonts w:cs="Times New Roman"/>
        </w:rPr>
        <w:t xml:space="preserve"> as herein defined.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220.</w:t>
      </w:r>
      <w:r w:rsidR="008D3BFE" w:rsidRPr="000F2CC2">
        <w:rPr>
          <w:rFonts w:cs="Times New Roman"/>
        </w:rPr>
        <w:t xml:space="preserve"> Standardized system of accounts.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Office of Regulatory Staff may, in its discretion, subject to approval of the commission: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establish a standardized system of accounts to be kept by the public utilities subject to its jurisdiction;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classify such public utilities and establish a standardized system of accounts for each class;  and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(c) prescribe the manner in which such accounts shall be kept.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230.</w:t>
      </w:r>
      <w:r w:rsidR="008D3BFE" w:rsidRPr="000F2CC2">
        <w:rPr>
          <w:rFonts w:cs="Times New Roman"/>
        </w:rPr>
        <w:t xml:space="preserve"> Examination of books and accounts.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books and accounts of all public utilities shall be subject to the examination of the regulatory staff at any time.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240.</w:t>
      </w:r>
      <w:r w:rsidR="008D3BFE" w:rsidRPr="000F2CC2">
        <w:rPr>
          <w:rFonts w:cs="Times New Roman"/>
        </w:rPr>
        <w:t xml:space="preserve"> Filing schedules of proposed rates and the like;  effective date thereof.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 Whenever a public utility desires to put into operation a new rate, toll, rental, charge, or classification or a new regulation, it shall give to the commission and the regulatory staff not less than thirty days</w:t>
      </w:r>
      <w:r w:rsidR="000F2CC2" w:rsidRPr="000F2CC2">
        <w:rPr>
          <w:rFonts w:cs="Times New Roman"/>
        </w:rPr>
        <w:t>’</w:t>
      </w:r>
      <w:r w:rsidRPr="000F2CC2">
        <w:rPr>
          <w:rFonts w:cs="Times New Roman"/>
        </w:rPr>
        <w:t xml:space="preserve">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After the schedule has been filed, the Commission shall, after notice to the public such as the Commission may prescribe, hold a public hearing concerning the lawfulness or reasonableness of the proposed changes.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(C) The Commission shall rule and issue its order approving or disapproving the changes in full or in part within six months after the date the schedule is filed.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(D) Should the Commission determine that it cannot, due to circumstances reasonably beyond its control, issue such order within the six</w:t>
      </w:r>
      <w:r w:rsidR="000F2CC2" w:rsidRPr="000F2CC2">
        <w:rPr>
          <w:rFonts w:cs="Times New Roman"/>
        </w:rPr>
        <w:noBreakHyphen/>
      </w:r>
      <w:r w:rsidRPr="000F2CC2">
        <w:rPr>
          <w:rFonts w:cs="Times New Roman"/>
        </w:rPr>
        <w:t>month period prescribed by this section, the Commission, may, by order, extend the six</w:t>
      </w:r>
      <w:r w:rsidR="000F2CC2" w:rsidRPr="000F2CC2">
        <w:rPr>
          <w:rFonts w:cs="Times New Roman"/>
        </w:rPr>
        <w:noBreakHyphen/>
      </w:r>
      <w:r w:rsidRPr="000F2CC2">
        <w:rPr>
          <w:rFonts w:cs="Times New Roman"/>
        </w:rPr>
        <w:t xml:space="preserve">month period for an additional five days.  Any such order shall set forth such circumstances and make appropriate findings concerning the need for the extended period.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All increases in rates put into effect under the provisions of this section which are not approved and for which a refund is required shall bear interest at a rate of twelve percent per annum.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interest shall commence on the date the disallowed increase is paid and continue until the date the refund is made.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In all cases in which a refund is due, the Commission shall order a total refund of the difference between the amount collected under bond and the amount finally approved.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(H) The commission</w:t>
      </w:r>
      <w:r w:rsidR="000F2CC2" w:rsidRPr="000F2CC2">
        <w:rPr>
          <w:rFonts w:cs="Times New Roman"/>
        </w:rPr>
        <w:t>’</w:t>
      </w:r>
      <w:r w:rsidRPr="000F2CC2">
        <w:rPr>
          <w:rFonts w:cs="Times New Roman"/>
        </w:rPr>
        <w:t xml:space="preserve">s determination of a fair rate of return must be documented fully in its findings of fact and based exclusively on reliable, probative, and substantial evidence on the whole record.  The commission shall specify an allowable operating margin in all water and wastewater orders.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3F1"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bCs/>
        </w:rPr>
        <w:t>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250.</w:t>
      </w:r>
      <w:r w:rsidR="008D3BFE" w:rsidRPr="000F2CC2">
        <w:rPr>
          <w:rFonts w:cs="Times New Roman"/>
        </w:rPr>
        <w:t xml:space="preserve"> [1962 Code </w:t>
      </w:r>
      <w:r w:rsidRPr="000F2CC2">
        <w:rPr>
          <w:rFonts w:cs="Times New Roman"/>
        </w:rPr>
        <w:t xml:space="preserve">Section </w:t>
      </w:r>
      <w:r w:rsidR="008D3BFE" w:rsidRPr="000F2CC2">
        <w:rPr>
          <w:rFonts w:cs="Times New Roman"/>
        </w:rPr>
        <w:t>58</w:t>
      </w:r>
      <w:r w:rsidRPr="000F2CC2">
        <w:rPr>
          <w:rFonts w:cs="Times New Roman"/>
        </w:rPr>
        <w:noBreakHyphen/>
      </w:r>
      <w:r w:rsidR="008D3BFE" w:rsidRPr="000F2CC2">
        <w:rPr>
          <w:rFonts w:cs="Times New Roman"/>
        </w:rPr>
        <w:t xml:space="preserve">115;  1952 Code </w:t>
      </w:r>
      <w:r w:rsidRPr="000F2CC2">
        <w:rPr>
          <w:rFonts w:cs="Times New Roman"/>
        </w:rPr>
        <w:t xml:space="preserve">Section </w:t>
      </w:r>
      <w:r w:rsidR="008D3BFE" w:rsidRPr="000F2CC2">
        <w:rPr>
          <w:rFonts w:cs="Times New Roman"/>
        </w:rPr>
        <w:t>58</w:t>
      </w:r>
      <w:r w:rsidRPr="000F2CC2">
        <w:rPr>
          <w:rFonts w:cs="Times New Roman"/>
        </w:rPr>
        <w:noBreakHyphen/>
      </w:r>
      <w:r w:rsidR="008D3BFE" w:rsidRPr="000F2CC2">
        <w:rPr>
          <w:rFonts w:cs="Times New Roman"/>
        </w:rPr>
        <w:t xml:space="preserve">115;  1942 Code </w:t>
      </w:r>
      <w:r w:rsidRPr="000F2CC2">
        <w:rPr>
          <w:rFonts w:cs="Times New Roman"/>
        </w:rPr>
        <w:t xml:space="preserve">Section </w:t>
      </w:r>
      <w:r w:rsidR="008D3BFE" w:rsidRPr="000F2CC2">
        <w:rPr>
          <w:rFonts w:cs="Times New Roman"/>
        </w:rPr>
        <w:t xml:space="preserve">8211;  1932 Code </w:t>
      </w:r>
      <w:r w:rsidRPr="000F2CC2">
        <w:rPr>
          <w:rFonts w:cs="Times New Roman"/>
        </w:rPr>
        <w:t xml:space="preserve">Section </w:t>
      </w:r>
      <w:r w:rsidR="008D3BFE" w:rsidRPr="000F2CC2">
        <w:rPr>
          <w:rFonts w:cs="Times New Roman"/>
        </w:rPr>
        <w:t xml:space="preserve">8254;  Civ.  C. </w:t>
      </w:r>
      <w:r w:rsidRPr="000F2CC2">
        <w:rPr>
          <w:rFonts w:cs="Times New Roman"/>
        </w:rPr>
        <w:t>‘</w:t>
      </w:r>
      <w:r w:rsidR="008D3BFE" w:rsidRPr="000F2CC2">
        <w:rPr>
          <w:rFonts w:cs="Times New Roman"/>
        </w:rPr>
        <w:t xml:space="preserve">22 </w:t>
      </w:r>
      <w:r w:rsidRPr="000F2CC2">
        <w:rPr>
          <w:rFonts w:cs="Times New Roman"/>
        </w:rPr>
        <w:t xml:space="preserve">Section </w:t>
      </w:r>
      <w:r w:rsidR="008D3BFE" w:rsidRPr="000F2CC2">
        <w:rPr>
          <w:rFonts w:cs="Times New Roman"/>
        </w:rPr>
        <w:t xml:space="preserve">1047;  Civ.  C. </w:t>
      </w:r>
      <w:r w:rsidRPr="000F2CC2">
        <w:rPr>
          <w:rFonts w:cs="Times New Roman"/>
        </w:rPr>
        <w:t>‘</w:t>
      </w:r>
      <w:r w:rsidR="008D3BFE" w:rsidRPr="000F2CC2">
        <w:rPr>
          <w:rFonts w:cs="Times New Roman"/>
        </w:rPr>
        <w:t xml:space="preserve">12 </w:t>
      </w:r>
      <w:r w:rsidRPr="000F2CC2">
        <w:rPr>
          <w:rFonts w:cs="Times New Roman"/>
        </w:rPr>
        <w:t xml:space="preserve">Section </w:t>
      </w:r>
      <w:r w:rsidR="008D3BFE" w:rsidRPr="000F2CC2">
        <w:rPr>
          <w:rFonts w:cs="Times New Roman"/>
        </w:rPr>
        <w:t xml:space="preserve">924;  1910 (26) 564;  1922 (32) 938;  1935 (39) 25;  1975 (59) 166][Am 1982 Act No. 458 </w:t>
      </w:r>
      <w:r w:rsidRPr="000F2CC2">
        <w:rPr>
          <w:rFonts w:cs="Times New Roman"/>
        </w:rPr>
        <w:t xml:space="preserve">Section </w:t>
      </w:r>
      <w:r w:rsidR="008D3BFE" w:rsidRPr="000F2CC2">
        <w:rPr>
          <w:rFonts w:cs="Times New Roman"/>
        </w:rPr>
        <w:t xml:space="preserve">1] </w:t>
      </w:r>
      <w:r w:rsidR="008D3BFE" w:rsidRPr="000F2CC2">
        <w:rPr>
          <w:rFonts w:cs="Times New Roman"/>
          <w:bCs/>
        </w:rPr>
        <w:t>Repealed</w:t>
      </w:r>
      <w:r w:rsidR="008D3BFE" w:rsidRPr="000F2CC2">
        <w:rPr>
          <w:rFonts w:cs="Times New Roman"/>
        </w:rPr>
        <w:t xml:space="preserve"> by 1983 Act No. 138 </w:t>
      </w:r>
      <w:r w:rsidRPr="000F2CC2">
        <w:rPr>
          <w:rFonts w:cs="Times New Roman"/>
        </w:rPr>
        <w:t xml:space="preserve">Section </w:t>
      </w:r>
      <w:r w:rsidR="008D3BFE" w:rsidRPr="000F2CC2">
        <w:rPr>
          <w:rFonts w:cs="Times New Roman"/>
        </w:rPr>
        <w:t xml:space="preserve">21, eff June 15, 1983.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260.</w:t>
      </w:r>
      <w:r w:rsidR="008D3BFE" w:rsidRPr="000F2CC2">
        <w:rPr>
          <w:rFonts w:cs="Times New Roman"/>
        </w:rPr>
        <w:t xml:space="preserve"> Notice by publication of filing of new or changed schedule.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Within ten days after the filing of any new or changed schedule by a public utility the Commission shall give general notice thereof by publication.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270.</w:t>
      </w:r>
      <w:r w:rsidR="008D3BFE" w:rsidRPr="000F2CC2">
        <w:rPr>
          <w:rFonts w:cs="Times New Roman"/>
        </w:rPr>
        <w:t xml:space="preserve"> Applications and individual consumer complaints;  hearings.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0F2CC2" w:rsidRPr="000F2CC2">
        <w:rPr>
          <w:rFonts w:cs="Times New Roman"/>
        </w:rPr>
        <w:noBreakHyphen/>
      </w:r>
      <w:r w:rsidRPr="000F2CC2">
        <w:rPr>
          <w:rFonts w:cs="Times New Roman"/>
        </w:rPr>
        <w:t xml:space="preserve">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3F1"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bCs/>
        </w:rPr>
        <w:t>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280.</w:t>
      </w:r>
      <w:r w:rsidR="008D3BFE" w:rsidRPr="000F2CC2">
        <w:rPr>
          <w:rFonts w:cs="Times New Roman"/>
        </w:rPr>
        <w:t xml:space="preserve"> </w:t>
      </w:r>
      <w:r w:rsidR="008D3BFE" w:rsidRPr="000F2CC2">
        <w:rPr>
          <w:rFonts w:cs="Times New Roman"/>
          <w:bCs/>
        </w:rPr>
        <w:t>Repealed</w:t>
      </w:r>
      <w:r w:rsidR="008D3BFE" w:rsidRPr="000F2CC2">
        <w:rPr>
          <w:rFonts w:cs="Times New Roman"/>
        </w:rPr>
        <w:t xml:space="preserve"> by 2006 Act No. 318, </w:t>
      </w:r>
      <w:r w:rsidRPr="000F2CC2">
        <w:rPr>
          <w:rFonts w:cs="Times New Roman"/>
        </w:rPr>
        <w:t xml:space="preserve">Section </w:t>
      </w:r>
      <w:r w:rsidR="008D3BFE" w:rsidRPr="000F2CC2">
        <w:rPr>
          <w:rFonts w:cs="Times New Roman"/>
        </w:rPr>
        <w:t xml:space="preserve">233, eff May 24, 2006.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290.</w:t>
      </w:r>
      <w:r w:rsidR="008D3BFE" w:rsidRPr="000F2CC2">
        <w:rPr>
          <w:rFonts w:cs="Times New Roman"/>
        </w:rPr>
        <w:t xml:space="preserve"> Correction by Commission of improper rates and the like.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300.</w:t>
      </w:r>
      <w:r w:rsidR="008D3BFE" w:rsidRPr="000F2CC2">
        <w:rPr>
          <w:rFonts w:cs="Times New Roman"/>
        </w:rPr>
        <w:t xml:space="preserve"> All facts may be considered in making correction.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In connection with a determination under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290 the commission may consider all facts which in its judgment have a bearing upon a proper determination of the question, although not set forth in the application and not within the allegations contained therein.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310.</w:t>
      </w:r>
      <w:r w:rsidR="008D3BFE" w:rsidRPr="000F2CC2">
        <w:rPr>
          <w:rFonts w:cs="Times New Roman"/>
        </w:rPr>
        <w:t xml:space="preserve"> Record of proceedings;  transcript of evidence.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320.</w:t>
      </w:r>
      <w:r w:rsidR="008D3BFE" w:rsidRPr="000F2CC2">
        <w:rPr>
          <w:rFonts w:cs="Times New Roman"/>
        </w:rPr>
        <w:t xml:space="preserve"> Recision, alteration or amendment of order or decision.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330.</w:t>
      </w:r>
      <w:r w:rsidR="008D3BFE" w:rsidRPr="000F2CC2">
        <w:rPr>
          <w:rFonts w:cs="Times New Roman"/>
        </w:rPr>
        <w:t xml:space="preserve"> Rehearing by Commission.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3F1"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340.</w:t>
      </w:r>
      <w:r w:rsidR="008D3BFE" w:rsidRPr="000F2CC2">
        <w:rPr>
          <w:rFonts w:cs="Times New Roman"/>
        </w:rPr>
        <w:t xml:space="preserve"> Court review of orders or decisions.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decision of the commission may be reviewed by the Supreme Court or court of appeals as provided by statute and the South Carolina Appellate Court Rules upon questions of both law and fact, as provided pursuant to this section.  The commission must not be a party to the action. </w:t>
      </w:r>
    </w:p>
    <w:p w:rsidR="00E473F1"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3F1"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SECTIONS </w:t>
      </w:r>
      <w:r w:rsidR="008D3BFE" w:rsidRPr="000F2CC2">
        <w:rPr>
          <w:rFonts w:cs="Times New Roman"/>
          <w:b/>
          <w:bCs/>
        </w:rPr>
        <w:t>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350, 58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360.</w:t>
      </w:r>
      <w:r w:rsidR="008D3BFE" w:rsidRPr="000F2CC2">
        <w:rPr>
          <w:rFonts w:cs="Times New Roman"/>
        </w:rPr>
        <w:t xml:space="preserve"> </w:t>
      </w:r>
      <w:r w:rsidR="008D3BFE" w:rsidRPr="000F2CC2">
        <w:rPr>
          <w:rFonts w:cs="Times New Roman"/>
          <w:bCs/>
        </w:rPr>
        <w:t>Repealed</w:t>
      </w:r>
      <w:r w:rsidR="008D3BFE" w:rsidRPr="000F2CC2">
        <w:rPr>
          <w:rFonts w:cs="Times New Roman"/>
        </w:rPr>
        <w:t xml:space="preserve"> by 2006 Act No. 387, </w:t>
      </w:r>
      <w:r w:rsidRPr="000F2CC2">
        <w:rPr>
          <w:rFonts w:cs="Times New Roman"/>
        </w:rPr>
        <w:t xml:space="preserve">Section </w:t>
      </w:r>
      <w:r w:rsidR="008D3BFE" w:rsidRPr="000F2CC2">
        <w:rPr>
          <w:rFonts w:cs="Times New Roman"/>
        </w:rPr>
        <w:t xml:space="preserve">54, eff. July 1, 2006.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3F1"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SECTIONS </w:t>
      </w:r>
      <w:r w:rsidR="008D3BFE" w:rsidRPr="000F2CC2">
        <w:rPr>
          <w:rFonts w:cs="Times New Roman"/>
          <w:b/>
          <w:bCs/>
        </w:rPr>
        <w:t>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350, 58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360.</w:t>
      </w:r>
      <w:r w:rsidR="008D3BFE" w:rsidRPr="000F2CC2">
        <w:rPr>
          <w:rFonts w:cs="Times New Roman"/>
        </w:rPr>
        <w:t xml:space="preserve"> </w:t>
      </w:r>
      <w:r w:rsidR="008D3BFE" w:rsidRPr="000F2CC2">
        <w:rPr>
          <w:rFonts w:cs="Times New Roman"/>
          <w:bCs/>
        </w:rPr>
        <w:t>Repealed</w:t>
      </w:r>
      <w:r w:rsidR="008D3BFE" w:rsidRPr="000F2CC2">
        <w:rPr>
          <w:rFonts w:cs="Times New Roman"/>
        </w:rPr>
        <w:t xml:space="preserve"> by 2006 Act No. 387, </w:t>
      </w:r>
      <w:r w:rsidRPr="000F2CC2">
        <w:rPr>
          <w:rFonts w:cs="Times New Roman"/>
        </w:rPr>
        <w:t xml:space="preserve">Section </w:t>
      </w:r>
      <w:r w:rsidR="008D3BFE" w:rsidRPr="000F2CC2">
        <w:rPr>
          <w:rFonts w:cs="Times New Roman"/>
        </w:rPr>
        <w:t xml:space="preserve">54, eff. July 1, 2006.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370.</w:t>
      </w:r>
      <w:r w:rsidR="008D3BFE" w:rsidRPr="000F2CC2">
        <w:rPr>
          <w:rFonts w:cs="Times New Roman"/>
        </w:rPr>
        <w:t xml:space="preserve"> Charging higher water or gas rates than those fixed by Commission shall be unlawful.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0F2CC2" w:rsidRPr="000F2CC2">
        <w:rPr>
          <w:rFonts w:cs="Times New Roman"/>
        </w:rPr>
        <w:noBreakHyphen/>
      </w:r>
      <w:r w:rsidRPr="000F2CC2">
        <w:rPr>
          <w:rFonts w:cs="Times New Roman"/>
        </w:rPr>
        <w:t xml:space="preserve">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380.</w:t>
      </w:r>
      <w:r w:rsidR="008D3BFE" w:rsidRPr="000F2CC2">
        <w:rPr>
          <w:rFonts w:cs="Times New Roman"/>
        </w:rPr>
        <w:t xml:space="preserve"> Restrictions on interruption of gas service to residential customer for nonpayment of bill;  exceptions.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 Except as provided in subsections (B) and (C) of this section, a gas utility must not interrupt gas service to any residential customer for nonpayment of a bill until twenty</w:t>
      </w:r>
      <w:r w:rsidR="000F2CC2" w:rsidRPr="000F2CC2">
        <w:rPr>
          <w:rFonts w:cs="Times New Roman"/>
        </w:rPr>
        <w:noBreakHyphen/>
      </w:r>
      <w:r w:rsidRPr="000F2CC2">
        <w:rPr>
          <w:rFonts w:cs="Times New Roman"/>
        </w:rPr>
        <w:t xml:space="preserve">five days have elapsed from the date of billing.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w:t>
      </w:r>
      <w:r w:rsidR="000F2CC2" w:rsidRPr="000F2CC2">
        <w:rPr>
          <w:rFonts w:cs="Times New Roman"/>
        </w:rPr>
        <w:t>’</w:t>
      </w:r>
      <w:r w:rsidRPr="000F2CC2">
        <w:rPr>
          <w:rFonts w:cs="Times New Roman"/>
        </w:rPr>
        <w:t xml:space="preserve">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000F2CC2" w:rsidRPr="000F2CC2">
        <w:rPr>
          <w:rFonts w:cs="Times New Roman"/>
        </w:rPr>
        <w:t>’</w:t>
      </w:r>
      <w:r w:rsidRPr="000F2CC2">
        <w:rPr>
          <w:rFonts w:cs="Times New Roman"/>
        </w:rPr>
        <w:t xml:space="preserve">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(D) Nothing contained herein shall be construed so as to relieve a gas utility of the requirements of Act 313 of 2006.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(E) Any person aggrieved by a violation of this section may petition the courts of this State for redress in accordance with applicable law.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390.</w:t>
      </w:r>
      <w:r w:rsidR="008D3BFE" w:rsidRPr="000F2CC2">
        <w:rPr>
          <w:rFonts w:cs="Times New Roman"/>
        </w:rPr>
        <w:t xml:space="preserve"> Tap fees for installation and maintenance of fire sprinkler system;  exception.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A publicly or privately owned utility may not impose a tap fee, other fee, or a recurring maintenance fee of any nature or however described for the installation and maintenance of a fire sprinkler system that exceeds the actual costs associated with the water line to the system.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3BFE" w:rsidRPr="000F2CC2">
        <w:rPr>
          <w:rFonts w:cs="Times New Roman"/>
        </w:rPr>
        <w:t>4.</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CC2">
        <w:rPr>
          <w:rFonts w:cs="Times New Roman"/>
        </w:rPr>
        <w:t xml:space="preserve"> NATURAL GAS RATE STABILIZATION ACT</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400.</w:t>
      </w:r>
      <w:r w:rsidR="008D3BFE" w:rsidRPr="000F2CC2">
        <w:rPr>
          <w:rFonts w:cs="Times New Roman"/>
        </w:rPr>
        <w:t xml:space="preserve"> Citation of article.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This article may be cited as the </w:t>
      </w:r>
      <w:r w:rsidR="000F2CC2" w:rsidRPr="000F2CC2">
        <w:rPr>
          <w:rFonts w:cs="Times New Roman"/>
        </w:rPr>
        <w:t>“</w:t>
      </w:r>
      <w:r w:rsidRPr="000F2CC2">
        <w:rPr>
          <w:rFonts w:cs="Times New Roman"/>
        </w:rPr>
        <w:t>Natural Gas Rate Stabilization Act</w:t>
      </w:r>
      <w:r w:rsidR="000F2CC2" w:rsidRPr="000F2CC2">
        <w:rPr>
          <w:rFonts w:cs="Times New Roman"/>
        </w:rPr>
        <w:t>”</w:t>
      </w:r>
      <w:r w:rsidRPr="000F2CC2">
        <w:rPr>
          <w:rFonts w:cs="Times New Roman"/>
        </w:rPr>
        <w:t xml:space="preserve">.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410.</w:t>
      </w:r>
      <w:r w:rsidR="008D3BFE" w:rsidRPr="000F2CC2">
        <w:rPr>
          <w:rFonts w:cs="Times New Roman"/>
        </w:rPr>
        <w:t xml:space="preserve"> Election to come under article.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0F2CC2" w:rsidRPr="000F2CC2">
        <w:rPr>
          <w:rFonts w:cs="Times New Roman"/>
        </w:rPr>
        <w:t>’</w:t>
      </w:r>
      <w:r w:rsidRPr="000F2CC2">
        <w:rPr>
          <w:rFonts w:cs="Times New Roman"/>
        </w:rPr>
        <w:t>s most recent general rate proceeding pursuant to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240 and the commission shall include the findings required by this article in its rate orders issued in the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240 proceedings, and the election shall remain in effect until the next general rate proceeding.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415.</w:t>
      </w:r>
      <w:r w:rsidR="008D3BFE" w:rsidRPr="000F2CC2">
        <w:rPr>
          <w:rFonts w:cs="Times New Roman"/>
        </w:rPr>
        <w:t xml:space="preserve"> Duration of election;  withdrawal of request to come under article.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The election by a utility to have the terms of this article apply to its rates and charges for gas distribution service once made shall remain in effect until the next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420.</w:t>
      </w:r>
      <w:r w:rsidR="008D3BFE" w:rsidRPr="000F2CC2">
        <w:rPr>
          <w:rFonts w:cs="Times New Roman"/>
        </w:rPr>
        <w:t xml:space="preserve"> Contents of order.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In issuing its order pursuant to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410, and in addition to the other requirements of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240, if a proceeding pursuant to that section is required: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(1) the commission shall specify a range for the utility</w:t>
      </w:r>
      <w:r w:rsidR="000F2CC2" w:rsidRPr="000F2CC2">
        <w:rPr>
          <w:rFonts w:cs="Times New Roman"/>
        </w:rPr>
        <w:t>’</w:t>
      </w:r>
      <w:r w:rsidRPr="000F2CC2">
        <w:rPr>
          <w:rFonts w:cs="Times New Roman"/>
        </w:rPr>
        <w:t xml:space="preserve">s cost of equity that includes a band of fifty basis points (0.50 percentage points) below and fifty basis points (0.50 percentage points) above the cost of equity on which rates have been set;  and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(2) the commission separately shall state the amount of the utility</w:t>
      </w:r>
      <w:r w:rsidR="000F2CC2" w:rsidRPr="000F2CC2">
        <w:rPr>
          <w:rFonts w:cs="Times New Roman"/>
        </w:rPr>
        <w:t>’</w:t>
      </w:r>
      <w:r w:rsidRPr="000F2CC2">
        <w:rPr>
          <w:rFonts w:cs="Times New Roman"/>
        </w:rPr>
        <w:t>s net plant in service, construction work in progress, accumulated deferred income taxes, inventory, working capital, and other rate base components.  It also shall state the utility</w:t>
      </w:r>
      <w:r w:rsidR="000F2CC2" w:rsidRPr="000F2CC2">
        <w:rPr>
          <w:rFonts w:cs="Times New Roman"/>
        </w:rPr>
        <w:t>’</w:t>
      </w:r>
      <w:r w:rsidRPr="000F2CC2">
        <w:rPr>
          <w:rFonts w:cs="Times New Roman"/>
        </w:rPr>
        <w:t xml:space="preserve">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430.</w:t>
      </w:r>
      <w:r w:rsidR="008D3BFE" w:rsidRPr="000F2CC2">
        <w:rPr>
          <w:rFonts w:cs="Times New Roman"/>
        </w:rPr>
        <w:t xml:space="preserve"> Monitoring reports;  schedule and contents.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The utility shall file with the commission monitoring reports for each twelve</w:t>
      </w:r>
      <w:r w:rsidR="000F2CC2" w:rsidRPr="000F2CC2">
        <w:rPr>
          <w:rFonts w:cs="Times New Roman"/>
        </w:rPr>
        <w:noBreakHyphen/>
      </w:r>
      <w:r w:rsidRPr="000F2CC2">
        <w:rPr>
          <w:rFonts w:cs="Times New Roman"/>
        </w:rPr>
        <w:t>month period ending on March thirty</w:t>
      </w:r>
      <w:r w:rsidR="000F2CC2" w:rsidRPr="000F2CC2">
        <w:rPr>
          <w:rFonts w:cs="Times New Roman"/>
        </w:rPr>
        <w:noBreakHyphen/>
      </w:r>
      <w:r w:rsidRPr="000F2CC2">
        <w:rPr>
          <w:rFonts w:cs="Times New Roman"/>
        </w:rPr>
        <w:t>first, June thirtieth, September thirtieth, and December thirty</w:t>
      </w:r>
      <w:r w:rsidR="000F2CC2" w:rsidRPr="000F2CC2">
        <w:rPr>
          <w:rFonts w:cs="Times New Roman"/>
        </w:rPr>
        <w:noBreakHyphen/>
      </w:r>
      <w:r w:rsidRPr="000F2CC2">
        <w:rPr>
          <w:rFonts w:cs="Times New Roman"/>
        </w:rPr>
        <w:t xml:space="preserve">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(1) the utility</w:t>
      </w:r>
      <w:r w:rsidR="000F2CC2" w:rsidRPr="000F2CC2">
        <w:rPr>
          <w:rFonts w:cs="Times New Roman"/>
        </w:rPr>
        <w:t>’</w:t>
      </w:r>
      <w:r w:rsidRPr="000F2CC2">
        <w:rPr>
          <w:rFonts w:cs="Times New Roman"/>
        </w:rPr>
        <w:t>s actual net plant in service, construction work in progress, accumulated deferred income taxes, inventory, working capital, and other rate base components.  The report shall also show the utility</w:t>
      </w:r>
      <w:r w:rsidR="000F2CC2" w:rsidRPr="000F2CC2">
        <w:rPr>
          <w:rFonts w:cs="Times New Roman"/>
        </w:rPr>
        <w:t>’</w:t>
      </w:r>
      <w:r w:rsidRPr="000F2CC2">
        <w:rPr>
          <w:rFonts w:cs="Times New Roman"/>
        </w:rPr>
        <w:t xml:space="preserve">s depreciation expense, operating and maintenance expense, income taxes, taxes other than income taxes, other components of income for return, revenues, capital structure, cost of debt, overall cost of capital, and earned return on common equity;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(2) all applicable accounting and pro</w:t>
      </w:r>
      <w:r w:rsidR="000F2CC2" w:rsidRPr="000F2CC2">
        <w:rPr>
          <w:rFonts w:cs="Times New Roman"/>
        </w:rPr>
        <w:noBreakHyphen/>
      </w:r>
      <w:r w:rsidRPr="000F2CC2">
        <w:rPr>
          <w:rFonts w:cs="Times New Roman"/>
        </w:rPr>
        <w:t xml:space="preserve">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(3) pro</w:t>
      </w:r>
      <w:r w:rsidR="000F2CC2" w:rsidRPr="000F2CC2">
        <w:rPr>
          <w:rFonts w:cs="Times New Roman"/>
        </w:rPr>
        <w:noBreakHyphen/>
      </w:r>
      <w:r w:rsidRPr="000F2CC2">
        <w:rPr>
          <w:rFonts w:cs="Times New Roman"/>
        </w:rPr>
        <w:t>forma adjustments to annualize for the twelve</w:t>
      </w:r>
      <w:r w:rsidR="000F2CC2" w:rsidRPr="000F2CC2">
        <w:rPr>
          <w:rFonts w:cs="Times New Roman"/>
        </w:rPr>
        <w:noBreakHyphen/>
      </w:r>
      <w:r w:rsidRPr="000F2CC2">
        <w:rPr>
          <w:rFonts w:cs="Times New Roman"/>
        </w:rPr>
        <w:t>month period any rate adjustments imposed pursuant to this article or other events affecting only part of the period covered by the filing so that the annualization is required to show the effects of those events on the utility</w:t>
      </w:r>
      <w:r w:rsidR="000F2CC2" w:rsidRPr="000F2CC2">
        <w:rPr>
          <w:rFonts w:cs="Times New Roman"/>
        </w:rPr>
        <w:t>’</w:t>
      </w:r>
      <w:r w:rsidRPr="000F2CC2">
        <w:rPr>
          <w:rFonts w:cs="Times New Roman"/>
        </w:rPr>
        <w:t xml:space="preserve">s earnings going forward;  and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(4) pro</w:t>
      </w:r>
      <w:r w:rsidR="000F2CC2" w:rsidRPr="000F2CC2">
        <w:rPr>
          <w:rFonts w:cs="Times New Roman"/>
        </w:rPr>
        <w:noBreakHyphen/>
      </w:r>
      <w:r w:rsidRPr="000F2CC2">
        <w:rPr>
          <w:rFonts w:cs="Times New Roman"/>
        </w:rPr>
        <w:t xml:space="preserve">forma or other adjustments required to properly account for atypical, unusual, or nonrecurring events.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440.</w:t>
      </w:r>
      <w:r w:rsidR="008D3BFE" w:rsidRPr="000F2CC2">
        <w:rPr>
          <w:rFonts w:cs="Times New Roman"/>
        </w:rPr>
        <w:t xml:space="preserve"> March report;  additional schedules.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In the monitoring report filed for the twelve</w:t>
      </w:r>
      <w:r w:rsidR="000F2CC2" w:rsidRPr="000F2CC2">
        <w:rPr>
          <w:rFonts w:cs="Times New Roman"/>
        </w:rPr>
        <w:noBreakHyphen/>
      </w:r>
      <w:r w:rsidRPr="000F2CC2">
        <w:rPr>
          <w:rFonts w:cs="Times New Roman"/>
        </w:rPr>
        <w:t>month period ending March thirty</w:t>
      </w:r>
      <w:r w:rsidR="000F2CC2" w:rsidRPr="000F2CC2">
        <w:rPr>
          <w:rFonts w:cs="Times New Roman"/>
        </w:rPr>
        <w:noBreakHyphen/>
      </w:r>
      <w:r w:rsidRPr="000F2CC2">
        <w:rPr>
          <w:rFonts w:cs="Times New Roman"/>
        </w:rPr>
        <w:t xml:space="preserve">first of each year, the utility shall provide additional schedules indicating the following revenue calculations: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(1) if the utility</w:t>
      </w:r>
      <w:r w:rsidR="000F2CC2" w:rsidRPr="000F2CC2">
        <w:rPr>
          <w:rFonts w:cs="Times New Roman"/>
        </w:rPr>
        <w:t>’</w:t>
      </w:r>
      <w:r w:rsidRPr="000F2CC2">
        <w:rPr>
          <w:rFonts w:cs="Times New Roman"/>
        </w:rPr>
        <w:t xml:space="preserve">s earnings exceed the upper end of the range established in the order, the utility shall calculate the reduction in revenue required to lower its return on equity to the midpoint of the range established in the order;  or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(2) if the utility</w:t>
      </w:r>
      <w:r w:rsidR="000F2CC2" w:rsidRPr="000F2CC2">
        <w:rPr>
          <w:rFonts w:cs="Times New Roman"/>
        </w:rPr>
        <w:t>’</w:t>
      </w:r>
      <w:r w:rsidRPr="000F2CC2">
        <w:rPr>
          <w:rFonts w:cs="Times New Roman"/>
        </w:rPr>
        <w:t xml:space="preserve">s earnings are below the lower range established in the order, the utility shall calculate the additional revenue required to increase its return on equity to the midpoint of the range established in the order.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utility also shall provide a schedule that specifies changes in its tariff rates required to achieve any indicated change in revenue.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proposed rate changes, filed by the utility, shall conform as nearly as is practicable with the revenue allocation principles contained in the most recent rate order.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450.</w:t>
      </w:r>
      <w:r w:rsidR="008D3BFE" w:rsidRPr="000F2CC2">
        <w:rPr>
          <w:rFonts w:cs="Times New Roman"/>
        </w:rPr>
        <w:t xml:space="preserve"> Review of reports;  proposed tariff rate adjustments.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The Office of Regulatory Staff shall review the monitoring report filed pursuant to Sections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430 and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440 to determine compliance with its terms taking into account the findings of any audit conducted by the Office of Regulatory Staff concerning compliance with Sections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430 and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440.  The Office of Regulatory Staff shall propose those adjustments it determines to be required to bring the report into compliance with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440.  Based upon that report and the findings of any audit conducted by the Office of Regulatory Staff, the commission shall order the utility to make the adjustments to tariff rates necessary to achieve the revenue levels indicated in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440.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455.</w:t>
      </w:r>
      <w:r w:rsidR="008D3BFE" w:rsidRPr="000F2CC2">
        <w:rPr>
          <w:rFonts w:cs="Times New Roman"/>
        </w:rPr>
        <w:t xml:space="preserve"> Rate adjustment request and implementation procedure;  notice to and comments by interested parties;  issuance of Initial Order;  when adjustments take effect.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The procedures contained in this section shall apply to monitoring reports related to the quarter ending March thirty</w:t>
      </w:r>
      <w:r w:rsidR="000F2CC2" w:rsidRPr="000F2CC2">
        <w:rPr>
          <w:rFonts w:cs="Times New Roman"/>
        </w:rPr>
        <w:noBreakHyphen/>
      </w:r>
      <w:r w:rsidRPr="000F2CC2">
        <w:rPr>
          <w:rFonts w:cs="Times New Roman"/>
        </w:rPr>
        <w:t xml:space="preserve">first.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(1) The utility shall file the monitoring reports with the commission and Office of Regulatory Staff on or before June fifteenth and simultaneously shall mail or electronically transmit copies to any interested parties who have requested in writing to receive them.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(2) Interested parties shall be allowed until July fifteenth to file comments in writing to the commission and the Office of Regulatory Staff concerning the monitoring report.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0F2CC2" w:rsidRPr="000F2CC2">
        <w:rPr>
          <w:rFonts w:cs="Times New Roman"/>
        </w:rPr>
        <w:t>’</w:t>
      </w:r>
      <w:r w:rsidRPr="000F2CC2">
        <w:rPr>
          <w:rFonts w:cs="Times New Roman"/>
        </w:rPr>
        <w:t xml:space="preserve">s audit reports shall be provided to the commission and to the utility and made available to all interested parties no later than September first.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(4) Interested parties shall be allowed until September fifteenth to file written comments with the commission and the Office of Regulatory Staff related to the Office of Regulatory Staff</w:t>
      </w:r>
      <w:r w:rsidR="000F2CC2" w:rsidRPr="000F2CC2">
        <w:rPr>
          <w:rFonts w:cs="Times New Roman"/>
        </w:rPr>
        <w:t>’</w:t>
      </w:r>
      <w:r w:rsidRPr="000F2CC2">
        <w:rPr>
          <w:rFonts w:cs="Times New Roman"/>
        </w:rPr>
        <w:t xml:space="preserve">s audit report and shall simultaneously mail or electronically transmit copies of these comments to the utility and to all parties who previously appeared and filed comments.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(5) On or before October fifteenth the commission shall issue an initial order setting forth any changes required in the utility</w:t>
      </w:r>
      <w:r w:rsidR="000F2CC2" w:rsidRPr="000F2CC2">
        <w:rPr>
          <w:rFonts w:cs="Times New Roman"/>
        </w:rPr>
        <w:t>’</w:t>
      </w:r>
      <w:r w:rsidRPr="000F2CC2">
        <w:rPr>
          <w:rFonts w:cs="Times New Roman"/>
        </w:rPr>
        <w:t xml:space="preserve">s request to adjust rates under this article (the </w:t>
      </w:r>
      <w:r w:rsidR="000F2CC2" w:rsidRPr="000F2CC2">
        <w:rPr>
          <w:rFonts w:cs="Times New Roman"/>
        </w:rPr>
        <w:t>“</w:t>
      </w:r>
      <w:r w:rsidRPr="000F2CC2">
        <w:rPr>
          <w:rFonts w:cs="Times New Roman"/>
        </w:rPr>
        <w:t>Initial Order</w:t>
      </w:r>
      <w:r w:rsidR="000F2CC2" w:rsidRPr="000F2CC2">
        <w:rPr>
          <w:rFonts w:cs="Times New Roman"/>
        </w:rPr>
        <w:t>”</w:t>
      </w:r>
      <w:r w:rsidRPr="000F2CC2">
        <w:rPr>
          <w:rFonts w:cs="Times New Roman"/>
        </w:rPr>
        <w:t>).  In the absence of such an Initial Order, the gas rate adjustment contained in the utility</w:t>
      </w:r>
      <w:r w:rsidR="000F2CC2" w:rsidRPr="000F2CC2">
        <w:rPr>
          <w:rFonts w:cs="Times New Roman"/>
        </w:rPr>
        <w:t>’</w:t>
      </w:r>
      <w:r w:rsidRPr="000F2CC2">
        <w:rPr>
          <w:rFonts w:cs="Times New Roman"/>
        </w:rPr>
        <w:t xml:space="preserve">s filing shall be considered to be granted as filed.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(6) Any gas rate adjustments authorized under the terms of this article shall take effect for all bills rendered on or after the first billing cycle of November of that year.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460.</w:t>
      </w:r>
      <w:r w:rsidR="008D3BFE" w:rsidRPr="000F2CC2">
        <w:rPr>
          <w:rFonts w:cs="Times New Roman"/>
        </w:rPr>
        <w:t xml:space="preserve"> Petition for review of Initial Order or failure to issue order;  hearing.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Within thirty days of the issuance of an Initial Order pursuant to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450, or within thirty days of the failure by the commission to issue an order as required pursuant to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465.</w:t>
      </w:r>
      <w:r w:rsidR="008D3BFE" w:rsidRPr="000F2CC2">
        <w:rPr>
          <w:rFonts w:cs="Times New Roman"/>
        </w:rPr>
        <w:t xml:space="preserve"> Final order;  contents; deadline for issuance.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After conducting the hearing required by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460, the commission shall issue a final order that: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(1) sets forth any changes that are required to the rates approved in the Initial Order issued under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455(5);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(2) determines the amount of any overcollection or undercollection by the utility that resulted from collection of the rates authorized in the Initial Order as compared to the rates authorized in the final order issued under this section;  and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The provisions of Sections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330 and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340 concerning rehearing and appeal shall apply to the orders issued pursuant to this section.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470.</w:t>
      </w:r>
      <w:r w:rsidR="008D3BFE" w:rsidRPr="000F2CC2">
        <w:rPr>
          <w:rFonts w:cs="Times New Roman"/>
        </w:rPr>
        <w:t xml:space="preserve"> Review of Initial Orders;  scope;  rule to show cause why full rate proceeding should not be initiated.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The review of Initial Orders pursuant to Sections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460 and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465 is limited to issues related to compliance with the terms of this article.  Matters determined in orders issued pursuant to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420 are not subject to review except in full rate proceedings pursuant to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240 for an adjustment to its rates and charges, nor does it impose the restrictions on filings contained in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240(F).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480.</w:t>
      </w:r>
      <w:r w:rsidR="008D3BFE" w:rsidRPr="000F2CC2">
        <w:rPr>
          <w:rFonts w:cs="Times New Roman"/>
        </w:rPr>
        <w:t xml:space="preserve"> Office of Regulatory staffing;  assessments for staffing costs.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0F2CC2" w:rsidRPr="000F2CC2">
        <w:rPr>
          <w:rFonts w:cs="Times New Roman"/>
        </w:rPr>
        <w:noBreakHyphen/>
      </w:r>
      <w:r w:rsidRPr="000F2CC2">
        <w:rPr>
          <w:rFonts w:cs="Times New Roman"/>
        </w:rPr>
        <w:t>4</w:t>
      </w:r>
      <w:r w:rsidR="000F2CC2" w:rsidRPr="000F2CC2">
        <w:rPr>
          <w:rFonts w:cs="Times New Roman"/>
        </w:rPr>
        <w:noBreakHyphen/>
      </w:r>
      <w:r w:rsidRPr="000F2CC2">
        <w:rPr>
          <w:rFonts w:cs="Times New Roman"/>
        </w:rPr>
        <w:t>60.  These assessments must be deposited in a special fund with the State Treasurer</w:t>
      </w:r>
      <w:r w:rsidR="000F2CC2" w:rsidRPr="000F2CC2">
        <w:rPr>
          <w:rFonts w:cs="Times New Roman"/>
        </w:rPr>
        <w:t>’</w:t>
      </w:r>
      <w:r w:rsidRPr="000F2CC2">
        <w:rPr>
          <w:rFonts w:cs="Times New Roman"/>
        </w:rPr>
        <w:t xml:space="preserve">s Office from which the salaries, benefits, expenses, and charges shall be paid.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Office of Regulatory Staff must annually certify to the Department of Revenue on or before May first the amounts to be assessed.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3BFE" w:rsidRPr="000F2CC2">
        <w:rPr>
          <w:rFonts w:cs="Times New Roman"/>
        </w:rPr>
        <w:t>5.</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F2CC2">
        <w:rPr>
          <w:rFonts w:cs="Times New Roman"/>
        </w:rPr>
        <w:t xml:space="preserve"> PRESCRIBING GAS RATES IN ADVANCE OF HEARING [REPEALED]</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73F1"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SECTIONS </w:t>
      </w:r>
      <w:r w:rsidR="008D3BFE" w:rsidRPr="000F2CC2">
        <w:rPr>
          <w:rFonts w:cs="Times New Roman"/>
          <w:b/>
          <w:bCs/>
        </w:rPr>
        <w:t>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510 to 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560.</w:t>
      </w:r>
      <w:r w:rsidR="008D3BFE" w:rsidRPr="000F2CC2">
        <w:rPr>
          <w:rFonts w:cs="Times New Roman"/>
        </w:rPr>
        <w:t xml:space="preserve"> </w:t>
      </w:r>
      <w:r w:rsidR="008D3BFE" w:rsidRPr="000F2CC2">
        <w:rPr>
          <w:rFonts w:cs="Times New Roman"/>
          <w:bCs/>
        </w:rPr>
        <w:t>Repealed</w:t>
      </w:r>
      <w:r w:rsidR="008D3BFE" w:rsidRPr="000F2CC2">
        <w:rPr>
          <w:rFonts w:cs="Times New Roman"/>
        </w:rPr>
        <w:t xml:space="preserve"> by 1983 Act No. 138 </w:t>
      </w:r>
      <w:r w:rsidRPr="000F2CC2">
        <w:rPr>
          <w:rFonts w:cs="Times New Roman"/>
        </w:rPr>
        <w:t xml:space="preserve">Section </w:t>
      </w:r>
      <w:r w:rsidR="008D3BFE" w:rsidRPr="000F2CC2">
        <w:rPr>
          <w:rFonts w:cs="Times New Roman"/>
        </w:rPr>
        <w:t xml:space="preserve">21, eff June 15, 1983.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3F1"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SECTIONS </w:t>
      </w:r>
      <w:r w:rsidR="008D3BFE" w:rsidRPr="000F2CC2">
        <w:rPr>
          <w:rFonts w:cs="Times New Roman"/>
          <w:b/>
          <w:bCs/>
        </w:rPr>
        <w:t>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510 to 58</w:t>
      </w:r>
      <w:r w:rsidRPr="000F2CC2">
        <w:rPr>
          <w:rFonts w:cs="Times New Roman"/>
          <w:b/>
          <w:bCs/>
        </w:rPr>
        <w:noBreakHyphen/>
      </w:r>
      <w:r w:rsidR="008D3BFE" w:rsidRPr="000F2CC2">
        <w:rPr>
          <w:rFonts w:cs="Times New Roman"/>
          <w:b/>
          <w:bCs/>
        </w:rPr>
        <w:t>5</w:t>
      </w:r>
      <w:r w:rsidRPr="000F2CC2">
        <w:rPr>
          <w:rFonts w:cs="Times New Roman"/>
          <w:b/>
          <w:bCs/>
        </w:rPr>
        <w:noBreakHyphen/>
      </w:r>
      <w:r w:rsidR="008D3BFE" w:rsidRPr="000F2CC2">
        <w:rPr>
          <w:rFonts w:cs="Times New Roman"/>
          <w:b/>
          <w:bCs/>
        </w:rPr>
        <w:t>560.</w:t>
      </w:r>
      <w:r w:rsidR="008D3BFE" w:rsidRPr="000F2CC2">
        <w:rPr>
          <w:rFonts w:cs="Times New Roman"/>
        </w:rPr>
        <w:t xml:space="preserve"> </w:t>
      </w:r>
      <w:r w:rsidR="008D3BFE" w:rsidRPr="000F2CC2">
        <w:rPr>
          <w:rFonts w:cs="Times New Roman"/>
          <w:bCs/>
        </w:rPr>
        <w:t>Repealed</w:t>
      </w:r>
      <w:r w:rsidR="008D3BFE" w:rsidRPr="000F2CC2">
        <w:rPr>
          <w:rFonts w:cs="Times New Roman"/>
        </w:rPr>
        <w:t xml:space="preserve"> by 1983 Act No. 138 </w:t>
      </w:r>
      <w:r w:rsidRPr="000F2CC2">
        <w:rPr>
          <w:rFonts w:cs="Times New Roman"/>
        </w:rPr>
        <w:t xml:space="preserve">Section </w:t>
      </w:r>
      <w:r w:rsidR="008D3BFE" w:rsidRPr="000F2CC2">
        <w:rPr>
          <w:rFonts w:cs="Times New Roman"/>
        </w:rPr>
        <w:t xml:space="preserve">21, eff June 15, 1983.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3BFE" w:rsidRPr="000F2CC2">
        <w:rPr>
          <w:rFonts w:cs="Times New Roman"/>
        </w:rPr>
        <w:t>7.</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CC2">
        <w:rPr>
          <w:rFonts w:cs="Times New Roman"/>
        </w:rPr>
        <w:t xml:space="preserve"> REGULATION OF WATER AND SEWER UTILITIES</w:t>
      </w:r>
      <w:r w:rsidR="000F2CC2" w:rsidRPr="000F2CC2">
        <w:rPr>
          <w:rFonts w:cs="Times New Roman"/>
        </w:rPr>
        <w:t>’</w:t>
      </w:r>
      <w:r w:rsidRPr="000F2CC2">
        <w:rPr>
          <w:rFonts w:cs="Times New Roman"/>
        </w:rPr>
        <w:t xml:space="preserve"> ADEQUACY OF SERVICE</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710.</w:t>
      </w:r>
      <w:r w:rsidR="008D3BFE" w:rsidRPr="000F2CC2">
        <w:rPr>
          <w:rFonts w:cs="Times New Roman"/>
        </w:rPr>
        <w:t xml:space="preserve"> Issuance of order to provide adequate and proper service;  fine or penalty;  lien on property of utility.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The Public Service Commission, upon petition by any interested party, shall have the right to require any person or corporation, as defined in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720.</w:t>
      </w:r>
      <w:r w:rsidR="008D3BFE" w:rsidRPr="000F2CC2">
        <w:rPr>
          <w:rFonts w:cs="Times New Roman"/>
        </w:rPr>
        <w:t xml:space="preserve"> Filing of bond of certificates of deposit prior to approval by commission of construction or other work on water or sewer system;  forfeiture.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710.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730.</w:t>
      </w:r>
      <w:r w:rsidR="008D3BFE" w:rsidRPr="000F2CC2">
        <w:rPr>
          <w:rFonts w:cs="Times New Roman"/>
        </w:rPr>
        <w:t xml:space="preserve"> Appointment of receiver upon failure of utility to provide adequate and sufficient service.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740.</w:t>
      </w:r>
      <w:r w:rsidR="008D3BFE" w:rsidRPr="000F2CC2">
        <w:rPr>
          <w:rFonts w:cs="Times New Roman"/>
        </w:rPr>
        <w:t xml:space="preserve"> Rights and remedies are cumulative.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rights and remedies granted or imposed by this article shall be deemed cumulative and not in derogation of any other rights and remedies prescribed by law relative to the organization and control of public utilities.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750.</w:t>
      </w:r>
      <w:r w:rsidR="008D3BFE" w:rsidRPr="000F2CC2">
        <w:rPr>
          <w:rFonts w:cs="Times New Roman"/>
        </w:rPr>
        <w:t xml:space="preserve"> Appeals.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Any party in interest being dissatisfied with an order of the Commission may appeal as provided by statutory law.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3BFE" w:rsidRPr="000F2CC2">
        <w:rPr>
          <w:rFonts w:cs="Times New Roman"/>
        </w:rPr>
        <w:t>9.</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CC2">
        <w:rPr>
          <w:rFonts w:cs="Times New Roman"/>
        </w:rPr>
        <w:t xml:space="preserve"> SOUTH CAROLINA GAS SAFETY ACT OF 1970</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910.</w:t>
      </w:r>
      <w:r w:rsidR="008D3BFE" w:rsidRPr="000F2CC2">
        <w:rPr>
          <w:rFonts w:cs="Times New Roman"/>
        </w:rPr>
        <w:t xml:space="preserve"> Short title.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This article shall be entitled </w:t>
      </w:r>
      <w:r w:rsidR="000F2CC2" w:rsidRPr="000F2CC2">
        <w:rPr>
          <w:rFonts w:cs="Times New Roman"/>
        </w:rPr>
        <w:t>“</w:t>
      </w:r>
      <w:r w:rsidRPr="000F2CC2">
        <w:rPr>
          <w:rFonts w:cs="Times New Roman"/>
        </w:rPr>
        <w:t>The South Carolina Gas Safety Act of 1970.</w:t>
      </w:r>
      <w:r w:rsidR="000F2CC2" w:rsidRPr="000F2CC2">
        <w:rPr>
          <w:rFonts w:cs="Times New Roman"/>
        </w:rPr>
        <w:t>”</w:t>
      </w:r>
      <w:r w:rsidRPr="000F2CC2">
        <w:rPr>
          <w:rFonts w:cs="Times New Roman"/>
        </w:rPr>
        <w:t xml:space="preserve">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920.</w:t>
      </w:r>
      <w:r w:rsidR="008D3BFE" w:rsidRPr="000F2CC2">
        <w:rPr>
          <w:rFonts w:cs="Times New Roman"/>
        </w:rPr>
        <w:t xml:space="preserve"> Definitions.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When used in this article: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The term </w:t>
      </w:r>
      <w:r w:rsidR="000F2CC2" w:rsidRPr="000F2CC2">
        <w:rPr>
          <w:rFonts w:cs="Times New Roman"/>
        </w:rPr>
        <w:t>“</w:t>
      </w:r>
      <w:r w:rsidRPr="000F2CC2">
        <w:rPr>
          <w:rFonts w:cs="Times New Roman"/>
        </w:rPr>
        <w:t>commission</w:t>
      </w:r>
      <w:r w:rsidR="000F2CC2" w:rsidRPr="000F2CC2">
        <w:rPr>
          <w:rFonts w:cs="Times New Roman"/>
        </w:rPr>
        <w:t>”</w:t>
      </w:r>
      <w:r w:rsidRPr="000F2CC2">
        <w:rPr>
          <w:rFonts w:cs="Times New Roman"/>
        </w:rPr>
        <w:t xml:space="preserve"> means the Public Service Commission of the State of South Carolina.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The term </w:t>
      </w:r>
      <w:r w:rsidR="000F2CC2" w:rsidRPr="000F2CC2">
        <w:rPr>
          <w:rFonts w:cs="Times New Roman"/>
        </w:rPr>
        <w:t>“</w:t>
      </w:r>
      <w:r w:rsidRPr="000F2CC2">
        <w:rPr>
          <w:rFonts w:cs="Times New Roman"/>
        </w:rPr>
        <w:t>commissioner</w:t>
      </w:r>
      <w:r w:rsidR="000F2CC2" w:rsidRPr="000F2CC2">
        <w:rPr>
          <w:rFonts w:cs="Times New Roman"/>
        </w:rPr>
        <w:t>”</w:t>
      </w:r>
      <w:r w:rsidRPr="000F2CC2">
        <w:rPr>
          <w:rFonts w:cs="Times New Roman"/>
        </w:rPr>
        <w:t xml:space="preserve"> means one of the members of the Public Service Commission of South Carolina.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(c) The term </w:t>
      </w:r>
      <w:r w:rsidR="000F2CC2" w:rsidRPr="000F2CC2">
        <w:rPr>
          <w:rFonts w:cs="Times New Roman"/>
        </w:rPr>
        <w:t>“</w:t>
      </w:r>
      <w:r w:rsidRPr="000F2CC2">
        <w:rPr>
          <w:rFonts w:cs="Times New Roman"/>
        </w:rPr>
        <w:t>corporation</w:t>
      </w:r>
      <w:r w:rsidR="000F2CC2" w:rsidRPr="000F2CC2">
        <w:rPr>
          <w:rFonts w:cs="Times New Roman"/>
        </w:rPr>
        <w:t>”</w:t>
      </w:r>
      <w:r w:rsidRPr="000F2CC2">
        <w:rPr>
          <w:rFonts w:cs="Times New Roman"/>
        </w:rPr>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(d) The term </w:t>
      </w:r>
      <w:r w:rsidR="000F2CC2" w:rsidRPr="000F2CC2">
        <w:rPr>
          <w:rFonts w:cs="Times New Roman"/>
        </w:rPr>
        <w:t>“</w:t>
      </w:r>
      <w:r w:rsidRPr="000F2CC2">
        <w:rPr>
          <w:rFonts w:cs="Times New Roman"/>
        </w:rPr>
        <w:t>Federal safety standards</w:t>
      </w:r>
      <w:r w:rsidR="000F2CC2" w:rsidRPr="000F2CC2">
        <w:rPr>
          <w:rFonts w:cs="Times New Roman"/>
        </w:rPr>
        <w:t>”</w:t>
      </w:r>
      <w:r w:rsidRPr="000F2CC2">
        <w:rPr>
          <w:rFonts w:cs="Times New Roman"/>
        </w:rPr>
        <w:t xml:space="preserve"> shall mean the minimum standards of gas safety adopted by the United States Department of Transportation pursuant to the Natural Gas Pipeline Safety Act of 1968 (P.L. 90</w:t>
      </w:r>
      <w:r w:rsidR="000F2CC2" w:rsidRPr="000F2CC2">
        <w:rPr>
          <w:rFonts w:cs="Times New Roman"/>
        </w:rPr>
        <w:noBreakHyphen/>
      </w:r>
      <w:r w:rsidRPr="000F2CC2">
        <w:rPr>
          <w:rFonts w:cs="Times New Roman"/>
        </w:rPr>
        <w:t xml:space="preserve">481, 49 U.S.C. </w:t>
      </w:r>
      <w:r w:rsidR="000F2CC2" w:rsidRPr="000F2CC2">
        <w:rPr>
          <w:rFonts w:cs="Times New Roman"/>
        </w:rPr>
        <w:t xml:space="preserve">Section </w:t>
      </w:r>
      <w:r w:rsidRPr="000F2CC2">
        <w:rPr>
          <w:rFonts w:cs="Times New Roman"/>
        </w:rPr>
        <w:t xml:space="preserve">1672), as may be amended from time to time, and any rules and regulations promulgated by any regulatory agency of the United States of America having jurisdiction thereof.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(e) The term </w:t>
      </w:r>
      <w:r w:rsidR="000F2CC2" w:rsidRPr="000F2CC2">
        <w:rPr>
          <w:rFonts w:cs="Times New Roman"/>
        </w:rPr>
        <w:t>“</w:t>
      </w:r>
      <w:r w:rsidRPr="000F2CC2">
        <w:rPr>
          <w:rFonts w:cs="Times New Roman"/>
        </w:rPr>
        <w:t>gas</w:t>
      </w:r>
      <w:r w:rsidR="000F2CC2" w:rsidRPr="000F2CC2">
        <w:rPr>
          <w:rFonts w:cs="Times New Roman"/>
        </w:rPr>
        <w:t>”</w:t>
      </w:r>
      <w:r w:rsidRPr="000F2CC2">
        <w:rPr>
          <w:rFonts w:cs="Times New Roman"/>
        </w:rPr>
        <w:t xml:space="preserve"> means natural gas, flammable gas or gas which is toxic or corrosive.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(f) The term </w:t>
      </w:r>
      <w:r w:rsidR="000F2CC2" w:rsidRPr="000F2CC2">
        <w:rPr>
          <w:rFonts w:cs="Times New Roman"/>
        </w:rPr>
        <w:t>“</w:t>
      </w:r>
      <w:r w:rsidRPr="000F2CC2">
        <w:rPr>
          <w:rFonts w:cs="Times New Roman"/>
        </w:rPr>
        <w:t>gas utility</w:t>
      </w:r>
      <w:r w:rsidR="000F2CC2" w:rsidRPr="000F2CC2">
        <w:rPr>
          <w:rFonts w:cs="Times New Roman"/>
        </w:rPr>
        <w:t>”</w:t>
      </w:r>
      <w:r w:rsidRPr="000F2CC2">
        <w:rPr>
          <w:rFonts w:cs="Times New Roman"/>
        </w:rPr>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0F2CC2" w:rsidRPr="000F2CC2">
        <w:rPr>
          <w:rFonts w:cs="Times New Roman"/>
        </w:rPr>
        <w:noBreakHyphen/>
      </w:r>
      <w:r w:rsidRPr="000F2CC2">
        <w:rPr>
          <w:rFonts w:cs="Times New Roman"/>
        </w:rPr>
        <w:t xml:space="preserve">481) (49 U.S.C. </w:t>
      </w:r>
      <w:r w:rsidR="000F2CC2" w:rsidRPr="000F2CC2">
        <w:rPr>
          <w:rFonts w:cs="Times New Roman"/>
        </w:rPr>
        <w:t xml:space="preserve">Section </w:t>
      </w:r>
      <w:r w:rsidRPr="000F2CC2">
        <w:rPr>
          <w:rFonts w:cs="Times New Roman"/>
        </w:rPr>
        <w:t xml:space="preserve">1672(b)).  Provided, however,  that gas authorities, municipalities and public service districts and other political subdivisions of this State shall remain exempt from any economic regulation by the Commission.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(g) The term </w:t>
      </w:r>
      <w:r w:rsidR="000F2CC2" w:rsidRPr="000F2CC2">
        <w:rPr>
          <w:rFonts w:cs="Times New Roman"/>
        </w:rPr>
        <w:t>“</w:t>
      </w:r>
      <w:r w:rsidRPr="000F2CC2">
        <w:rPr>
          <w:rFonts w:cs="Times New Roman"/>
        </w:rPr>
        <w:t>person</w:t>
      </w:r>
      <w:r w:rsidR="000F2CC2" w:rsidRPr="000F2CC2">
        <w:rPr>
          <w:rFonts w:cs="Times New Roman"/>
        </w:rPr>
        <w:t>”</w:t>
      </w:r>
      <w:r w:rsidRPr="000F2CC2">
        <w:rPr>
          <w:rFonts w:cs="Times New Roman"/>
        </w:rPr>
        <w:t xml:space="preserve"> includes all individuals, partnerships or associations, cooperatives, lessees, assignees, trustees, receivers or other successors in interest, other than corporations.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(h) The term </w:t>
      </w:r>
      <w:r w:rsidR="000F2CC2" w:rsidRPr="000F2CC2">
        <w:rPr>
          <w:rFonts w:cs="Times New Roman"/>
        </w:rPr>
        <w:t>“</w:t>
      </w:r>
      <w:r w:rsidRPr="000F2CC2">
        <w:rPr>
          <w:rFonts w:cs="Times New Roman"/>
        </w:rPr>
        <w:t>pipeline system</w:t>
      </w:r>
      <w:r w:rsidR="000F2CC2" w:rsidRPr="000F2CC2">
        <w:rPr>
          <w:rFonts w:cs="Times New Roman"/>
        </w:rPr>
        <w:t>”</w:t>
      </w:r>
      <w:r w:rsidRPr="000F2CC2">
        <w:rPr>
          <w:rFonts w:cs="Times New Roman"/>
        </w:rPr>
        <w:t xml:space="preserve"> or </w:t>
      </w:r>
      <w:r w:rsidR="000F2CC2" w:rsidRPr="000F2CC2">
        <w:rPr>
          <w:rFonts w:cs="Times New Roman"/>
        </w:rPr>
        <w:t>“</w:t>
      </w:r>
      <w:r w:rsidRPr="000F2CC2">
        <w:rPr>
          <w:rFonts w:cs="Times New Roman"/>
        </w:rPr>
        <w:t>pipeline facilities</w:t>
      </w:r>
      <w:r w:rsidR="000F2CC2" w:rsidRPr="000F2CC2">
        <w:rPr>
          <w:rFonts w:cs="Times New Roman"/>
        </w:rPr>
        <w:t>”</w:t>
      </w:r>
      <w:r w:rsidRPr="000F2CC2">
        <w:rPr>
          <w:rFonts w:cs="Times New Roman"/>
        </w:rPr>
        <w:t xml:space="preserve"> shall mean new and existing pipe rights</w:t>
      </w:r>
      <w:r w:rsidR="000F2CC2" w:rsidRPr="000F2CC2">
        <w:rPr>
          <w:rFonts w:cs="Times New Roman"/>
        </w:rPr>
        <w:noBreakHyphen/>
      </w:r>
      <w:r w:rsidRPr="000F2CC2">
        <w:rPr>
          <w:rFonts w:cs="Times New Roman"/>
        </w:rPr>
        <w:t>of</w:t>
      </w:r>
      <w:r w:rsidR="000F2CC2" w:rsidRPr="000F2CC2">
        <w:rPr>
          <w:rFonts w:cs="Times New Roman"/>
        </w:rPr>
        <w:noBreakHyphen/>
      </w:r>
      <w:r w:rsidRPr="000F2CC2">
        <w:rPr>
          <w:rFonts w:cs="Times New Roman"/>
        </w:rPr>
        <w:t xml:space="preserve">way and any equipment, facility or building used in the transportation of gas or the treatment of gas during the course of transportation;  but the Commission is not authorized to prescribe the location or routing of any pipeline facility </w:t>
      </w:r>
      <w:r w:rsidR="000F2CC2" w:rsidRPr="000F2CC2">
        <w:rPr>
          <w:rFonts w:cs="Times New Roman"/>
        </w:rPr>
        <w:t>“</w:t>
      </w:r>
      <w:r w:rsidRPr="000F2CC2">
        <w:rPr>
          <w:rFonts w:cs="Times New Roman"/>
        </w:rPr>
        <w:t>rights</w:t>
      </w:r>
      <w:r w:rsidR="000F2CC2" w:rsidRPr="000F2CC2">
        <w:rPr>
          <w:rFonts w:cs="Times New Roman"/>
        </w:rPr>
        <w:noBreakHyphen/>
      </w:r>
      <w:r w:rsidRPr="000F2CC2">
        <w:rPr>
          <w:rFonts w:cs="Times New Roman"/>
        </w:rPr>
        <w:t>of</w:t>
      </w:r>
      <w:r w:rsidR="000F2CC2" w:rsidRPr="000F2CC2">
        <w:rPr>
          <w:rFonts w:cs="Times New Roman"/>
        </w:rPr>
        <w:noBreakHyphen/>
      </w:r>
      <w:r w:rsidRPr="000F2CC2">
        <w:rPr>
          <w:rFonts w:cs="Times New Roman"/>
        </w:rPr>
        <w:t>way.</w:t>
      </w:r>
      <w:r w:rsidR="000F2CC2" w:rsidRPr="000F2CC2">
        <w:rPr>
          <w:rFonts w:cs="Times New Roman"/>
        </w:rPr>
        <w:t>”</w:t>
      </w:r>
      <w:r w:rsidRPr="000F2CC2">
        <w:rPr>
          <w:rFonts w:cs="Times New Roman"/>
        </w:rPr>
        <w:t xml:space="preserv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(i) The term </w:t>
      </w:r>
      <w:r w:rsidR="000F2CC2" w:rsidRPr="000F2CC2">
        <w:rPr>
          <w:rFonts w:cs="Times New Roman"/>
        </w:rPr>
        <w:t>“</w:t>
      </w:r>
      <w:r w:rsidRPr="000F2CC2">
        <w:rPr>
          <w:rFonts w:cs="Times New Roman"/>
        </w:rPr>
        <w:t>public</w:t>
      </w:r>
      <w:r w:rsidR="000F2CC2" w:rsidRPr="000F2CC2">
        <w:rPr>
          <w:rFonts w:cs="Times New Roman"/>
        </w:rPr>
        <w:t>”</w:t>
      </w:r>
      <w:r w:rsidRPr="000F2CC2">
        <w:rPr>
          <w:rFonts w:cs="Times New Roman"/>
        </w:rPr>
        <w:t xml:space="preserve"> means the public generally, or any limited portion of the public, including a person or corporation.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(j) The term </w:t>
      </w:r>
      <w:r w:rsidR="000F2CC2" w:rsidRPr="000F2CC2">
        <w:rPr>
          <w:rFonts w:cs="Times New Roman"/>
        </w:rPr>
        <w:t>“</w:t>
      </w:r>
      <w:r w:rsidRPr="000F2CC2">
        <w:rPr>
          <w:rFonts w:cs="Times New Roman"/>
        </w:rPr>
        <w:t>regulatory staff</w:t>
      </w:r>
      <w:r w:rsidR="000F2CC2" w:rsidRPr="000F2CC2">
        <w:rPr>
          <w:rFonts w:cs="Times New Roman"/>
        </w:rPr>
        <w:t>”</w:t>
      </w:r>
      <w:r w:rsidRPr="000F2CC2">
        <w:rPr>
          <w:rFonts w:cs="Times New Roman"/>
        </w:rPr>
        <w:t xml:space="preserve"> means the executive director or the executive director and the employees of the Office of Regulatory Staff.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(k) The term </w:t>
      </w:r>
      <w:r w:rsidR="000F2CC2" w:rsidRPr="000F2CC2">
        <w:rPr>
          <w:rFonts w:cs="Times New Roman"/>
        </w:rPr>
        <w:t>“</w:t>
      </w:r>
      <w:r w:rsidRPr="000F2CC2">
        <w:rPr>
          <w:rFonts w:cs="Times New Roman"/>
        </w:rPr>
        <w:t>transportation of gas</w:t>
      </w:r>
      <w:r w:rsidR="000F2CC2" w:rsidRPr="000F2CC2">
        <w:rPr>
          <w:rFonts w:cs="Times New Roman"/>
        </w:rPr>
        <w:t>”</w:t>
      </w:r>
      <w:r w:rsidRPr="000F2CC2">
        <w:rPr>
          <w:rFonts w:cs="Times New Roman"/>
        </w:rPr>
        <w:t xml:space="preserve"> when used in this article means gathering, transmission, distribution, and storage of gas.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930.</w:t>
      </w:r>
      <w:r w:rsidR="008D3BFE" w:rsidRPr="000F2CC2">
        <w:rPr>
          <w:rFonts w:cs="Times New Roman"/>
        </w:rPr>
        <w:t xml:space="preserve"> Compliance with orders and regulations relating to federal safety standards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940.</w:t>
      </w:r>
      <w:r w:rsidR="008D3BFE" w:rsidRPr="000F2CC2">
        <w:rPr>
          <w:rFonts w:cs="Times New Roman"/>
        </w:rPr>
        <w:t xml:space="preserve"> Assessments against gas utilities for administrative expenses and charges.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0F2CC2" w:rsidRPr="000F2CC2">
        <w:rPr>
          <w:rFonts w:cs="Times New Roman"/>
        </w:rPr>
        <w:noBreakHyphen/>
      </w:r>
      <w:r w:rsidRPr="000F2CC2">
        <w:rPr>
          <w:rFonts w:cs="Times New Roman"/>
        </w:rPr>
        <w:t>3</w:t>
      </w:r>
      <w:r w:rsidR="000F2CC2" w:rsidRPr="000F2CC2">
        <w:rPr>
          <w:rFonts w:cs="Times New Roman"/>
        </w:rPr>
        <w:noBreakHyphen/>
      </w:r>
      <w:r w:rsidRPr="000F2CC2">
        <w:rPr>
          <w:rFonts w:cs="Times New Roman"/>
        </w:rPr>
        <w:t xml:space="preserve">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Public Service Commission and the Office of Regulatory Staff shall certify to the Comptroller General annually on or before August first the amounts to be assessed in the format approved by the Comptroller General.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950.</w:t>
      </w:r>
      <w:r w:rsidR="008D3BFE" w:rsidRPr="000F2CC2">
        <w:rPr>
          <w:rFonts w:cs="Times New Roman"/>
        </w:rPr>
        <w:t xml:space="preserve"> Employment of staff;  legal representation.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960.</w:t>
      </w:r>
      <w:r w:rsidR="008D3BFE" w:rsidRPr="000F2CC2">
        <w:rPr>
          <w:rFonts w:cs="Times New Roman"/>
        </w:rPr>
        <w:t xml:space="preserve"> Compliance with safety standards.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All pipeline facilities used in this State for the transportation of gas must be constructed, operated, and maintained in such a manner as at all times to be in compliance with minimum federal safety standards and with the safety standards adopted by the commission.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970.</w:t>
      </w:r>
      <w:r w:rsidR="008D3BFE" w:rsidRPr="000F2CC2">
        <w:rPr>
          <w:rFonts w:cs="Times New Roman"/>
        </w:rPr>
        <w:t xml:space="preserve"> Adoption and enforcement of federal standards for pipeline facilities and transportation.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0F2CC2" w:rsidRPr="000F2CC2">
        <w:rPr>
          <w:rFonts w:cs="Times New Roman"/>
        </w:rPr>
        <w:noBreakHyphen/>
      </w:r>
      <w:r w:rsidRPr="000F2CC2">
        <w:rPr>
          <w:rFonts w:cs="Times New Roman"/>
        </w:rPr>
        <w:t xml:space="preserve">481) [49 U.S.C. Section 1672 (b)], as may be amended from time to time.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980.</w:t>
      </w:r>
      <w:r w:rsidR="008D3BFE" w:rsidRPr="000F2CC2">
        <w:rPr>
          <w:rFonts w:cs="Times New Roman"/>
        </w:rPr>
        <w:t xml:space="preserve"> Additional minimum safety standards.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990.</w:t>
      </w:r>
      <w:r w:rsidR="008D3BFE" w:rsidRPr="000F2CC2">
        <w:rPr>
          <w:rFonts w:cs="Times New Roman"/>
        </w:rPr>
        <w:t xml:space="preserve"> Application for rehearing;  judicial review.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3F1"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 gas utility which is or will be adversely affected by a rule or order of the commission adopted or established pursuant to this article may file an application for rehearing and may seek judicial review in accordance with provisions of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340.  The commission must not be named a party to any action.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1000.</w:t>
      </w:r>
      <w:r w:rsidR="008D3BFE" w:rsidRPr="000F2CC2">
        <w:rPr>
          <w:rFonts w:cs="Times New Roman"/>
        </w:rPr>
        <w:t xml:space="preserve"> Certain gas utilities shall file plans for inspection and maintenance of pipeline facilities;  revision of plans.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The commission may by regulation also require any gas utility which engages in the transportation of gas or which owns or operates pipeline facilities subject to the provisions of this article to file its plan for approval with the Office of Regulatory Staff.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1010.</w:t>
      </w:r>
      <w:r w:rsidR="008D3BFE" w:rsidRPr="000F2CC2">
        <w:rPr>
          <w:rFonts w:cs="Times New Roman"/>
        </w:rPr>
        <w:t xml:space="preserve"> Records and reports of gas utilities;  inspections and investigations;  accident reports.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Each utility shall permit an officer, employee, or agent of the Office of Regulatory Staff to inspect books, papers, records, and documents relevant to determining whether the utility has acted or is acting in compliance with the standards established pursuant to this article.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1020.</w:t>
      </w:r>
      <w:r w:rsidR="008D3BFE" w:rsidRPr="000F2CC2">
        <w:rPr>
          <w:rFonts w:cs="Times New Roman"/>
        </w:rPr>
        <w:t xml:space="preserve"> Duties of certain gas utilities with regard to safety standards, inspection and maintenance plans and records.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Each gas utility which engages in the transportation of gas or which owns or operates pipeline facilities shall: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At all times after the date any applicable safety standard established under this article takes effect, comply with the requirements of such standard;  and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File and comply with a plan of inspection and maintenance required by </w:t>
      </w:r>
      <w:r w:rsidR="000F2CC2" w:rsidRPr="000F2CC2">
        <w:rPr>
          <w:rFonts w:cs="Times New Roman"/>
        </w:rPr>
        <w:t xml:space="preserve">Section </w:t>
      </w:r>
      <w:r w:rsidRPr="000F2CC2">
        <w:rPr>
          <w:rFonts w:cs="Times New Roman"/>
        </w:rPr>
        <w:t>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1000;  and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(c) Permit access to or copying of records;  and make reports or provide information, and permit entry or inspection as required under </w:t>
      </w:r>
      <w:r w:rsidR="000F2CC2" w:rsidRPr="000F2CC2">
        <w:rPr>
          <w:rFonts w:cs="Times New Roman"/>
        </w:rPr>
        <w:t xml:space="preserve">Section </w:t>
      </w:r>
      <w:r w:rsidRPr="000F2CC2">
        <w:rPr>
          <w:rFonts w:cs="Times New Roman"/>
        </w:rPr>
        <w:t>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1010.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1030.</w:t>
      </w:r>
      <w:r w:rsidR="008D3BFE" w:rsidRPr="000F2CC2">
        <w:rPr>
          <w:rFonts w:cs="Times New Roman"/>
        </w:rPr>
        <w:t xml:space="preserve"> Civil penalties.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 A gas utility which violates a provision of Section 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1040.</w:t>
      </w:r>
      <w:r w:rsidR="008D3BFE" w:rsidRPr="000F2CC2">
        <w:rPr>
          <w:rFonts w:cs="Times New Roman"/>
        </w:rPr>
        <w:t xml:space="preserve"> Injunctive relief.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(c) Actions under subsection (a) of this section and </w:t>
      </w:r>
      <w:r w:rsidR="000F2CC2" w:rsidRPr="000F2CC2">
        <w:rPr>
          <w:rFonts w:cs="Times New Roman"/>
        </w:rPr>
        <w:t xml:space="preserve">Section </w:t>
      </w:r>
      <w:r w:rsidRPr="000F2CC2">
        <w:rPr>
          <w:rFonts w:cs="Times New Roman"/>
        </w:rPr>
        <w:t>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(d) In any action brought under subsection (a) of this section and </w:t>
      </w:r>
      <w:r w:rsidR="000F2CC2" w:rsidRPr="000F2CC2">
        <w:rPr>
          <w:rFonts w:cs="Times New Roman"/>
        </w:rPr>
        <w:t xml:space="preserve">Section </w:t>
      </w:r>
      <w:r w:rsidRPr="000F2CC2">
        <w:rPr>
          <w:rFonts w:cs="Times New Roman"/>
        </w:rPr>
        <w:t>58</w:t>
      </w:r>
      <w:r w:rsidR="000F2CC2" w:rsidRPr="000F2CC2">
        <w:rPr>
          <w:rFonts w:cs="Times New Roman"/>
        </w:rPr>
        <w:noBreakHyphen/>
      </w:r>
      <w:r w:rsidRPr="000F2CC2">
        <w:rPr>
          <w:rFonts w:cs="Times New Roman"/>
        </w:rPr>
        <w:t>5</w:t>
      </w:r>
      <w:r w:rsidR="000F2CC2" w:rsidRPr="000F2CC2">
        <w:rPr>
          <w:rFonts w:cs="Times New Roman"/>
        </w:rPr>
        <w:noBreakHyphen/>
      </w:r>
      <w:r w:rsidRPr="000F2CC2">
        <w:rPr>
          <w:rFonts w:cs="Times New Roman"/>
        </w:rPr>
        <w:t xml:space="preserve">1030, subpoenas for witnesses who are required to attend a court of common pleas may be served in any county.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1050.</w:t>
      </w:r>
      <w:r w:rsidR="008D3BFE" w:rsidRPr="000F2CC2">
        <w:rPr>
          <w:rFonts w:cs="Times New Roman"/>
        </w:rPr>
        <w:t xml:space="preserve"> Interaction with federal agencies.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0F2CC2" w:rsidRPr="000F2CC2">
        <w:rPr>
          <w:rFonts w:cs="Times New Roman"/>
        </w:rPr>
        <w:noBreakHyphen/>
      </w:r>
      <w:r w:rsidRPr="000F2CC2">
        <w:rPr>
          <w:rFonts w:cs="Times New Roman"/>
        </w:rPr>
        <w:t xml:space="preserve">481) [49 U.S.C. Section 1674(a)], as may be amended from time to time.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(b) In the event that a new or amended federal safety standard is adopted, the Office of Regulatory Staff shall submit an appropriate certification to comply with Section 5(d) of the Natural Gas Pipeline Safety Act of 1968 [P.L. 90</w:t>
      </w:r>
      <w:r w:rsidR="000F2CC2" w:rsidRPr="000F2CC2">
        <w:rPr>
          <w:rFonts w:cs="Times New Roman"/>
        </w:rPr>
        <w:noBreakHyphen/>
      </w:r>
      <w:r w:rsidRPr="000F2CC2">
        <w:rPr>
          <w:rFonts w:cs="Times New Roman"/>
        </w:rPr>
        <w:t xml:space="preserve">481, 49 U.S.C. Section 1674(d)].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1060.</w:t>
      </w:r>
      <w:r w:rsidR="008D3BFE" w:rsidRPr="000F2CC2">
        <w:rPr>
          <w:rFonts w:cs="Times New Roman"/>
        </w:rPr>
        <w:t xml:space="preserve"> Article inapplicable to liquefied petroleum gas.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Nothing in this article shall be applicable to the regulation of liquefied petroleum gas (LPG) to the extent that this subject is regulated by </w:t>
      </w:r>
      <w:r w:rsidR="000F2CC2" w:rsidRPr="000F2CC2">
        <w:rPr>
          <w:rFonts w:cs="Times New Roman"/>
        </w:rPr>
        <w:t xml:space="preserve">Sections </w:t>
      </w:r>
      <w:r w:rsidRPr="000F2CC2">
        <w:rPr>
          <w:rFonts w:cs="Times New Roman"/>
        </w:rPr>
        <w:t>39</w:t>
      </w:r>
      <w:r w:rsidR="000F2CC2" w:rsidRPr="000F2CC2">
        <w:rPr>
          <w:rFonts w:cs="Times New Roman"/>
        </w:rPr>
        <w:noBreakHyphen/>
      </w:r>
      <w:r w:rsidRPr="000F2CC2">
        <w:rPr>
          <w:rFonts w:cs="Times New Roman"/>
        </w:rPr>
        <w:t>43</w:t>
      </w:r>
      <w:r w:rsidR="000F2CC2" w:rsidRPr="000F2CC2">
        <w:rPr>
          <w:rFonts w:cs="Times New Roman"/>
        </w:rPr>
        <w:noBreakHyphen/>
      </w:r>
      <w:r w:rsidRPr="000F2CC2">
        <w:rPr>
          <w:rFonts w:cs="Times New Roman"/>
        </w:rPr>
        <w:t>10 through 39</w:t>
      </w:r>
      <w:r w:rsidR="000F2CC2" w:rsidRPr="000F2CC2">
        <w:rPr>
          <w:rFonts w:cs="Times New Roman"/>
        </w:rPr>
        <w:noBreakHyphen/>
      </w:r>
      <w:r w:rsidRPr="000F2CC2">
        <w:rPr>
          <w:rFonts w:cs="Times New Roman"/>
        </w:rPr>
        <w:t>43</w:t>
      </w:r>
      <w:r w:rsidR="000F2CC2" w:rsidRPr="000F2CC2">
        <w:rPr>
          <w:rFonts w:cs="Times New Roman"/>
        </w:rPr>
        <w:noBreakHyphen/>
      </w:r>
      <w:r w:rsidRPr="000F2CC2">
        <w:rPr>
          <w:rFonts w:cs="Times New Roman"/>
        </w:rPr>
        <w:t xml:space="preserve">180 and the regulations issued pertinent thereto.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1070.</w:t>
      </w:r>
      <w:r w:rsidR="008D3BFE" w:rsidRPr="000F2CC2">
        <w:rPr>
          <w:rFonts w:cs="Times New Roman"/>
        </w:rPr>
        <w:t xml:space="preserve"> Article inapplicable to anhydrous ammonia.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The provisions of this article shall not be applicable to the regulation of anhydrous ammonia to the extent that this subject is regulated by </w:t>
      </w:r>
      <w:r w:rsidR="000F2CC2" w:rsidRPr="000F2CC2">
        <w:rPr>
          <w:rFonts w:cs="Times New Roman"/>
        </w:rPr>
        <w:t xml:space="preserve">Sections </w:t>
      </w:r>
      <w:r w:rsidRPr="000F2CC2">
        <w:rPr>
          <w:rFonts w:cs="Times New Roman"/>
        </w:rPr>
        <w:t>39</w:t>
      </w:r>
      <w:r w:rsidR="000F2CC2" w:rsidRPr="000F2CC2">
        <w:rPr>
          <w:rFonts w:cs="Times New Roman"/>
        </w:rPr>
        <w:noBreakHyphen/>
      </w:r>
      <w:r w:rsidRPr="000F2CC2">
        <w:rPr>
          <w:rFonts w:cs="Times New Roman"/>
        </w:rPr>
        <w:t>47</w:t>
      </w:r>
      <w:r w:rsidR="000F2CC2" w:rsidRPr="000F2CC2">
        <w:rPr>
          <w:rFonts w:cs="Times New Roman"/>
        </w:rPr>
        <w:noBreakHyphen/>
      </w:r>
      <w:r w:rsidRPr="000F2CC2">
        <w:rPr>
          <w:rFonts w:cs="Times New Roman"/>
        </w:rPr>
        <w:t>10 to 39</w:t>
      </w:r>
      <w:r w:rsidR="000F2CC2" w:rsidRPr="000F2CC2">
        <w:rPr>
          <w:rFonts w:cs="Times New Roman"/>
        </w:rPr>
        <w:noBreakHyphen/>
      </w:r>
      <w:r w:rsidRPr="000F2CC2">
        <w:rPr>
          <w:rFonts w:cs="Times New Roman"/>
        </w:rPr>
        <w:t>47</w:t>
      </w:r>
      <w:r w:rsidR="000F2CC2" w:rsidRPr="000F2CC2">
        <w:rPr>
          <w:rFonts w:cs="Times New Roman"/>
        </w:rPr>
        <w:noBreakHyphen/>
      </w:r>
      <w:r w:rsidRPr="000F2CC2">
        <w:rPr>
          <w:rFonts w:cs="Times New Roman"/>
        </w:rPr>
        <w:t xml:space="preserve">70 and the regulations issued thereunder.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3BFE" w:rsidRPr="000F2CC2">
        <w:rPr>
          <w:rFonts w:cs="Times New Roman"/>
        </w:rPr>
        <w:t>11.</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2CC2">
        <w:rPr>
          <w:rFonts w:cs="Times New Roman"/>
        </w:rPr>
        <w:t xml:space="preserve"> TERMINATION OF NATURAL GAS SERVICE DUE TO NONPAYMENT</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1110.</w:t>
      </w:r>
      <w:r w:rsidR="008D3BFE" w:rsidRPr="000F2CC2">
        <w:rPr>
          <w:rFonts w:cs="Times New Roman"/>
        </w:rPr>
        <w:t xml:space="preserve"> Definitions.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For purposes of this article: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(1) </w:t>
      </w:r>
      <w:r w:rsidR="000F2CC2" w:rsidRPr="000F2CC2">
        <w:rPr>
          <w:rFonts w:cs="Times New Roman"/>
        </w:rPr>
        <w:t>“</w:t>
      </w:r>
      <w:r w:rsidRPr="000F2CC2">
        <w:rPr>
          <w:rFonts w:cs="Times New Roman"/>
        </w:rPr>
        <w:t>Licensed health care provider</w:t>
      </w:r>
      <w:r w:rsidR="000F2CC2" w:rsidRPr="000F2CC2">
        <w:rPr>
          <w:rFonts w:cs="Times New Roman"/>
        </w:rPr>
        <w:t>”</w:t>
      </w:r>
      <w:r w:rsidRPr="000F2CC2">
        <w:rPr>
          <w:rFonts w:cs="Times New Roman"/>
        </w:rPr>
        <w:t xml:space="preserve"> means a licensed medical doctor, physician</w:t>
      </w:r>
      <w:r w:rsidR="000F2CC2" w:rsidRPr="000F2CC2">
        <w:rPr>
          <w:rFonts w:cs="Times New Roman"/>
        </w:rPr>
        <w:t>’</w:t>
      </w:r>
      <w:r w:rsidRPr="000F2CC2">
        <w:rPr>
          <w:rFonts w:cs="Times New Roman"/>
        </w:rPr>
        <w:t>s assistant, nurse practitioner, or advanced</w:t>
      </w:r>
      <w:r w:rsidR="000F2CC2" w:rsidRPr="000F2CC2">
        <w:rPr>
          <w:rFonts w:cs="Times New Roman"/>
        </w:rPr>
        <w:noBreakHyphen/>
      </w:r>
      <w:r w:rsidRPr="000F2CC2">
        <w:rPr>
          <w:rFonts w:cs="Times New Roman"/>
        </w:rPr>
        <w:t xml:space="preserve">practice registered nurse.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(2) </w:t>
      </w:r>
      <w:r w:rsidR="000F2CC2" w:rsidRPr="000F2CC2">
        <w:rPr>
          <w:rFonts w:cs="Times New Roman"/>
        </w:rPr>
        <w:t>“</w:t>
      </w:r>
      <w:r w:rsidRPr="000F2CC2">
        <w:rPr>
          <w:rFonts w:cs="Times New Roman"/>
        </w:rPr>
        <w:t>Special needs account customer</w:t>
      </w:r>
      <w:r w:rsidR="000F2CC2" w:rsidRPr="000F2CC2">
        <w:rPr>
          <w:rFonts w:cs="Times New Roman"/>
        </w:rPr>
        <w:t>”</w:t>
      </w:r>
      <w:r w:rsidRPr="000F2CC2">
        <w:rPr>
          <w:rFonts w:cs="Times New Roman"/>
        </w:rPr>
        <w:t xml:space="preserve"> means the account of a residential customer where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1120.</w:t>
      </w:r>
      <w:r w:rsidR="008D3BFE" w:rsidRPr="000F2CC2">
        <w:rPr>
          <w:rFonts w:cs="Times New Roman"/>
        </w:rPr>
        <w:t xml:space="preserve"> Termination procedures;  contents.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(B) The procedures for termination must include the following: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(1) notification procedures so that the customer is made aware of an impending termination and the time within which he must make arrangements for payment prior to termination;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8D3BFE"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(4) a schedule of termination that takes into account the availability of the acceptance of payment and the reconnection of service;  and </w:t>
      </w: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(5) the standards for determining weather conditions marked by extremely cold or hot temperatures.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1130.</w:t>
      </w:r>
      <w:r w:rsidR="008D3BFE" w:rsidRPr="000F2CC2">
        <w:rPr>
          <w:rFonts w:cs="Times New Roman"/>
        </w:rPr>
        <w:t xml:space="preserve"> Third</w:t>
      </w:r>
      <w:r w:rsidRPr="000F2CC2">
        <w:rPr>
          <w:rFonts w:cs="Times New Roman"/>
        </w:rPr>
        <w:noBreakHyphen/>
      </w:r>
      <w:r w:rsidR="008D3BFE" w:rsidRPr="000F2CC2">
        <w:rPr>
          <w:rFonts w:cs="Times New Roman"/>
        </w:rPr>
        <w:t xml:space="preserve">party notification program.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Each public utility furnishing natural gas must consider establishing and maintaining a third</w:t>
      </w:r>
      <w:r w:rsidR="000F2CC2" w:rsidRPr="000F2CC2">
        <w:rPr>
          <w:rFonts w:cs="Times New Roman"/>
        </w:rPr>
        <w:noBreakHyphen/>
      </w:r>
      <w:r w:rsidRPr="000F2CC2">
        <w:rPr>
          <w:rFonts w:cs="Times New Roman"/>
        </w:rPr>
        <w:t xml:space="preserve">party notification program to allow a residential customer to designate a third party to be notified if the natural gas service is scheduled for termination.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1140.</w:t>
      </w:r>
      <w:r w:rsidR="008D3BFE" w:rsidRPr="000F2CC2">
        <w:rPr>
          <w:rFonts w:cs="Times New Roman"/>
        </w:rPr>
        <w:t xml:space="preserve"> Disconnection when public safety emergency exists.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Notwithstanding another provision of this article, a public utility furnishing natural gas may disconnect a customer when it is determined that a public safety emergency exists.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1150.</w:t>
      </w:r>
      <w:r w:rsidR="008D3BFE" w:rsidRPr="000F2CC2">
        <w:rPr>
          <w:rFonts w:cs="Times New Roman"/>
        </w:rPr>
        <w:t xml:space="preserve"> Promulgation of regulations.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Pr="000F2CC2"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Nothing in the article prohibits the commission from promulgating detailed regulations governing termination of service by a public utility furnishing natural gas so long as the regulations include the termination and third</w:t>
      </w:r>
      <w:r w:rsidR="000F2CC2" w:rsidRPr="000F2CC2">
        <w:rPr>
          <w:rFonts w:cs="Times New Roman"/>
        </w:rPr>
        <w:noBreakHyphen/>
      </w:r>
      <w:r w:rsidRPr="000F2CC2">
        <w:rPr>
          <w:rFonts w:cs="Times New Roman"/>
        </w:rPr>
        <w:t xml:space="preserve">party notification protections provided by this article. </w:t>
      </w:r>
    </w:p>
    <w:p w:rsidR="000F2CC2" w:rsidRP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b/>
        </w:rPr>
        <w:t xml:space="preserve">SECTION </w:t>
      </w:r>
      <w:r w:rsidR="008D3BFE" w:rsidRPr="000F2CC2">
        <w:rPr>
          <w:rFonts w:cs="Times New Roman"/>
          <w:b/>
        </w:rPr>
        <w:t>58</w:t>
      </w:r>
      <w:r w:rsidRPr="000F2CC2">
        <w:rPr>
          <w:rFonts w:cs="Times New Roman"/>
          <w:b/>
        </w:rPr>
        <w:noBreakHyphen/>
      </w:r>
      <w:r w:rsidR="008D3BFE" w:rsidRPr="000F2CC2">
        <w:rPr>
          <w:rFonts w:cs="Times New Roman"/>
          <w:b/>
        </w:rPr>
        <w:t>5</w:t>
      </w:r>
      <w:r w:rsidRPr="000F2CC2">
        <w:rPr>
          <w:rFonts w:cs="Times New Roman"/>
          <w:b/>
        </w:rPr>
        <w:noBreakHyphen/>
      </w:r>
      <w:r w:rsidR="008D3BFE" w:rsidRPr="000F2CC2">
        <w:rPr>
          <w:rFonts w:cs="Times New Roman"/>
          <w:b/>
        </w:rPr>
        <w:t>1160.</w:t>
      </w:r>
      <w:r w:rsidR="008D3BFE" w:rsidRPr="000F2CC2">
        <w:rPr>
          <w:rFonts w:cs="Times New Roman"/>
        </w:rPr>
        <w:t xml:space="preserve"> Private right of action;  new duty of care. </w:t>
      </w:r>
    </w:p>
    <w:p w:rsidR="000F2CC2" w:rsidRDefault="000F2CC2"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3F1" w:rsidRDefault="008D3BFE"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2CC2">
        <w:rPr>
          <w:rFonts w:cs="Times New Roman"/>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E473F1" w:rsidRDefault="00E473F1"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F2CC2" w:rsidRDefault="00184435" w:rsidP="000F2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F2CC2" w:rsidSect="000F2C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CC2" w:rsidRDefault="000F2CC2" w:rsidP="000F2CC2">
      <w:r>
        <w:separator/>
      </w:r>
    </w:p>
  </w:endnote>
  <w:endnote w:type="continuationSeparator" w:id="0">
    <w:p w:rsidR="000F2CC2" w:rsidRDefault="000F2CC2" w:rsidP="000F2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C2" w:rsidRPr="000F2CC2" w:rsidRDefault="000F2CC2" w:rsidP="000F2C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C2" w:rsidRPr="000F2CC2" w:rsidRDefault="000F2CC2" w:rsidP="000F2C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C2" w:rsidRPr="000F2CC2" w:rsidRDefault="000F2CC2" w:rsidP="000F2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CC2" w:rsidRDefault="000F2CC2" w:rsidP="000F2CC2">
      <w:r>
        <w:separator/>
      </w:r>
    </w:p>
  </w:footnote>
  <w:footnote w:type="continuationSeparator" w:id="0">
    <w:p w:rsidR="000F2CC2" w:rsidRDefault="000F2CC2" w:rsidP="000F2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C2" w:rsidRPr="000F2CC2" w:rsidRDefault="000F2CC2" w:rsidP="000F2C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C2" w:rsidRPr="000F2CC2" w:rsidRDefault="000F2CC2" w:rsidP="000F2C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C2" w:rsidRPr="000F2CC2" w:rsidRDefault="000F2CC2" w:rsidP="000F2C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3BFE"/>
    <w:rsid w:val="000B3C22"/>
    <w:rsid w:val="000F2CC2"/>
    <w:rsid w:val="001763C2"/>
    <w:rsid w:val="00184435"/>
    <w:rsid w:val="001928AE"/>
    <w:rsid w:val="00247C2E"/>
    <w:rsid w:val="00395810"/>
    <w:rsid w:val="007F1B76"/>
    <w:rsid w:val="00817EA2"/>
    <w:rsid w:val="008D3BFE"/>
    <w:rsid w:val="00C129F0"/>
    <w:rsid w:val="00C43F44"/>
    <w:rsid w:val="00D349ED"/>
    <w:rsid w:val="00E06C45"/>
    <w:rsid w:val="00E473F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CC2"/>
    <w:rPr>
      <w:rFonts w:ascii="Tahoma" w:hAnsi="Tahoma" w:cs="Tahoma"/>
      <w:sz w:val="16"/>
      <w:szCs w:val="16"/>
    </w:rPr>
  </w:style>
  <w:style w:type="character" w:customStyle="1" w:styleId="BalloonTextChar">
    <w:name w:val="Balloon Text Char"/>
    <w:basedOn w:val="DefaultParagraphFont"/>
    <w:link w:val="BalloonText"/>
    <w:uiPriority w:val="99"/>
    <w:semiHidden/>
    <w:rsid w:val="000F2CC2"/>
    <w:rPr>
      <w:rFonts w:ascii="Tahoma" w:hAnsi="Tahoma" w:cs="Tahoma"/>
      <w:sz w:val="16"/>
      <w:szCs w:val="16"/>
    </w:rPr>
  </w:style>
  <w:style w:type="paragraph" w:styleId="Header">
    <w:name w:val="header"/>
    <w:basedOn w:val="Normal"/>
    <w:link w:val="HeaderChar"/>
    <w:uiPriority w:val="99"/>
    <w:semiHidden/>
    <w:unhideWhenUsed/>
    <w:rsid w:val="000F2CC2"/>
    <w:pPr>
      <w:tabs>
        <w:tab w:val="center" w:pos="4680"/>
        <w:tab w:val="right" w:pos="9360"/>
      </w:tabs>
    </w:pPr>
  </w:style>
  <w:style w:type="character" w:customStyle="1" w:styleId="HeaderChar">
    <w:name w:val="Header Char"/>
    <w:basedOn w:val="DefaultParagraphFont"/>
    <w:link w:val="Header"/>
    <w:uiPriority w:val="99"/>
    <w:semiHidden/>
    <w:rsid w:val="000F2CC2"/>
  </w:style>
  <w:style w:type="paragraph" w:styleId="Footer">
    <w:name w:val="footer"/>
    <w:basedOn w:val="Normal"/>
    <w:link w:val="FooterChar"/>
    <w:uiPriority w:val="99"/>
    <w:semiHidden/>
    <w:unhideWhenUsed/>
    <w:rsid w:val="000F2CC2"/>
    <w:pPr>
      <w:tabs>
        <w:tab w:val="center" w:pos="4680"/>
        <w:tab w:val="right" w:pos="9360"/>
      </w:tabs>
    </w:pPr>
  </w:style>
  <w:style w:type="character" w:customStyle="1" w:styleId="FooterChar">
    <w:name w:val="Footer Char"/>
    <w:basedOn w:val="DefaultParagraphFont"/>
    <w:link w:val="Footer"/>
    <w:uiPriority w:val="99"/>
    <w:semiHidden/>
    <w:rsid w:val="000F2CC2"/>
  </w:style>
  <w:style w:type="character" w:styleId="Hyperlink">
    <w:name w:val="Hyperlink"/>
    <w:basedOn w:val="DefaultParagraphFont"/>
    <w:semiHidden/>
    <w:rsid w:val="00E473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9762</Words>
  <Characters>55645</Characters>
  <Application>Microsoft Office Word</Application>
  <DocSecurity>0</DocSecurity>
  <Lines>463</Lines>
  <Paragraphs>130</Paragraphs>
  <ScaleCrop>false</ScaleCrop>
  <Company>LPITS</Company>
  <LinksUpToDate>false</LinksUpToDate>
  <CharactersWithSpaces>65277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2011-01-12T18:47:00Z</dcterms:created>
  <dcterms:modified xsi:type="dcterms:W3CDTF">2011-01-14T17:15:00Z</dcterms:modified>
</cp:coreProperties>
</file>