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3C" w:rsidRDefault="00D9353C">
      <w:pPr>
        <w:jc w:val="center"/>
      </w:pPr>
      <w:r>
        <w:t>DISCLAIMER</w:t>
      </w:r>
    </w:p>
    <w:p w:rsidR="00D9353C" w:rsidRDefault="00D9353C"/>
    <w:p w:rsidR="00D9353C" w:rsidRDefault="00D9353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9353C" w:rsidRDefault="00D9353C"/>
    <w:p w:rsidR="00D9353C" w:rsidRDefault="00D935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353C" w:rsidRDefault="00D9353C"/>
    <w:p w:rsidR="00D9353C" w:rsidRDefault="00D935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353C" w:rsidRDefault="00D9353C"/>
    <w:p w:rsidR="00D9353C" w:rsidRDefault="00D935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353C" w:rsidRDefault="00D9353C"/>
    <w:p w:rsidR="00D9353C" w:rsidRDefault="00D9353C">
      <w:pPr>
        <w:rPr>
          <w:rFonts w:cs="Times New Roman"/>
        </w:rPr>
      </w:pPr>
      <w:r>
        <w:rPr>
          <w:rFonts w:cs="Times New Roman"/>
        </w:rPr>
        <w:br w:type="page"/>
      </w:r>
    </w:p>
    <w:p w:rsidR="007D37F9" w:rsidRDefault="00870D8C"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37F9">
        <w:rPr>
          <w:rFonts w:cs="Times New Roman"/>
        </w:rPr>
        <w:t>CHAPTER 7.</w:t>
      </w: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37F9" w:rsidRPr="007D37F9" w:rsidRDefault="00870D8C"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37F9">
        <w:rPr>
          <w:rFonts w:cs="Times New Roman"/>
        </w:rPr>
        <w:t xml:space="preserve"> EDUCATIONAL TELEVISION COMMISSION</w:t>
      </w:r>
    </w:p>
    <w:p w:rsidR="007D37F9" w:rsidRP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7F9">
        <w:rPr>
          <w:rFonts w:cs="Times New Roman"/>
          <w:b/>
        </w:rPr>
        <w:t xml:space="preserve">SECTION </w:t>
      </w:r>
      <w:r w:rsidR="00870D8C" w:rsidRPr="007D37F9">
        <w:rPr>
          <w:rFonts w:cs="Times New Roman"/>
          <w:b/>
        </w:rPr>
        <w:t>59</w:t>
      </w:r>
      <w:r w:rsidRPr="007D37F9">
        <w:rPr>
          <w:rFonts w:cs="Times New Roman"/>
          <w:b/>
        </w:rPr>
        <w:noBreakHyphen/>
      </w:r>
      <w:r w:rsidR="00870D8C" w:rsidRPr="007D37F9">
        <w:rPr>
          <w:rFonts w:cs="Times New Roman"/>
          <w:b/>
        </w:rPr>
        <w:t>7</w:t>
      </w:r>
      <w:r w:rsidRPr="007D37F9">
        <w:rPr>
          <w:rFonts w:cs="Times New Roman"/>
          <w:b/>
        </w:rPr>
        <w:noBreakHyphen/>
      </w:r>
      <w:r w:rsidR="00870D8C" w:rsidRPr="007D37F9">
        <w:rPr>
          <w:rFonts w:cs="Times New Roman"/>
          <w:b/>
        </w:rPr>
        <w:t>10.</w:t>
      </w:r>
      <w:r w:rsidR="00870D8C" w:rsidRPr="007D37F9">
        <w:rPr>
          <w:rFonts w:cs="Times New Roman"/>
        </w:rPr>
        <w:t xml:space="preserve"> Educational Television Commission created;  appointment and terms of members. </w:t>
      </w: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7F9" w:rsidRPr="007D37F9" w:rsidRDefault="00870D8C"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7F9">
        <w:rPr>
          <w:rFonts w:cs="Times New Roman"/>
        </w:rPr>
        <w:t xml:space="preserve">There is hereby created the South Carolina Educational Television Commission, which shall be composed of the Superintendent of Education, who shall be a member of the Commission, ex officio, and in addition the Commission shall be composed of seven members to be appointed by the Governor as follows:  One shall be appointed from each of the six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 </w:t>
      </w:r>
    </w:p>
    <w:p w:rsidR="007D37F9" w:rsidRP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7F9">
        <w:rPr>
          <w:rFonts w:cs="Times New Roman"/>
          <w:b/>
        </w:rPr>
        <w:t xml:space="preserve">SECTION </w:t>
      </w:r>
      <w:r w:rsidR="00870D8C" w:rsidRPr="007D37F9">
        <w:rPr>
          <w:rFonts w:cs="Times New Roman"/>
          <w:b/>
        </w:rPr>
        <w:t>59</w:t>
      </w:r>
      <w:r w:rsidRPr="007D37F9">
        <w:rPr>
          <w:rFonts w:cs="Times New Roman"/>
          <w:b/>
        </w:rPr>
        <w:noBreakHyphen/>
      </w:r>
      <w:r w:rsidR="00870D8C" w:rsidRPr="007D37F9">
        <w:rPr>
          <w:rFonts w:cs="Times New Roman"/>
          <w:b/>
        </w:rPr>
        <w:t>7</w:t>
      </w:r>
      <w:r w:rsidRPr="007D37F9">
        <w:rPr>
          <w:rFonts w:cs="Times New Roman"/>
          <w:b/>
        </w:rPr>
        <w:noBreakHyphen/>
      </w:r>
      <w:r w:rsidR="00870D8C" w:rsidRPr="007D37F9">
        <w:rPr>
          <w:rFonts w:cs="Times New Roman"/>
          <w:b/>
        </w:rPr>
        <w:t>20.</w:t>
      </w:r>
      <w:r w:rsidR="00870D8C" w:rsidRPr="007D37F9">
        <w:rPr>
          <w:rFonts w:cs="Times New Roman"/>
        </w:rPr>
        <w:t xml:space="preserve"> Advisory committees. </w:t>
      </w: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7F9" w:rsidRPr="007D37F9" w:rsidRDefault="00870D8C"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7F9">
        <w:rPr>
          <w:rFonts w:cs="Times New Roman"/>
        </w:rPr>
        <w:t xml:space="preserve">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 </w:t>
      </w:r>
    </w:p>
    <w:p w:rsidR="007D37F9" w:rsidRP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7F9">
        <w:rPr>
          <w:rFonts w:cs="Times New Roman"/>
          <w:b/>
        </w:rPr>
        <w:t xml:space="preserve">SECTION </w:t>
      </w:r>
      <w:r w:rsidR="00870D8C" w:rsidRPr="007D37F9">
        <w:rPr>
          <w:rFonts w:cs="Times New Roman"/>
          <w:b/>
        </w:rPr>
        <w:t>59</w:t>
      </w:r>
      <w:r w:rsidRPr="007D37F9">
        <w:rPr>
          <w:rFonts w:cs="Times New Roman"/>
          <w:b/>
        </w:rPr>
        <w:noBreakHyphen/>
      </w:r>
      <w:r w:rsidR="00870D8C" w:rsidRPr="007D37F9">
        <w:rPr>
          <w:rFonts w:cs="Times New Roman"/>
          <w:b/>
        </w:rPr>
        <w:t>7</w:t>
      </w:r>
      <w:r w:rsidRPr="007D37F9">
        <w:rPr>
          <w:rFonts w:cs="Times New Roman"/>
          <w:b/>
        </w:rPr>
        <w:noBreakHyphen/>
      </w:r>
      <w:r w:rsidR="00870D8C" w:rsidRPr="007D37F9">
        <w:rPr>
          <w:rFonts w:cs="Times New Roman"/>
          <w:b/>
        </w:rPr>
        <w:t>30.</w:t>
      </w:r>
      <w:r w:rsidR="00870D8C" w:rsidRPr="007D37F9">
        <w:rPr>
          <w:rFonts w:cs="Times New Roman"/>
        </w:rPr>
        <w:t xml:space="preserve"> Compensation. </w:t>
      </w: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7F9" w:rsidRPr="007D37F9" w:rsidRDefault="00870D8C"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7F9">
        <w:rPr>
          <w:rFonts w:cs="Times New Roman"/>
        </w:rPr>
        <w:t xml:space="preserve">The members of the Commission and each of the advisory committees shall receive such per diem and mileage as authorized by law for other boards and commissions of the State. </w:t>
      </w:r>
    </w:p>
    <w:p w:rsidR="007D37F9" w:rsidRP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7F9">
        <w:rPr>
          <w:rFonts w:cs="Times New Roman"/>
          <w:b/>
        </w:rPr>
        <w:t xml:space="preserve">SECTION </w:t>
      </w:r>
      <w:r w:rsidR="00870D8C" w:rsidRPr="007D37F9">
        <w:rPr>
          <w:rFonts w:cs="Times New Roman"/>
          <w:b/>
        </w:rPr>
        <w:t>59</w:t>
      </w:r>
      <w:r w:rsidRPr="007D37F9">
        <w:rPr>
          <w:rFonts w:cs="Times New Roman"/>
          <w:b/>
        </w:rPr>
        <w:noBreakHyphen/>
      </w:r>
      <w:r w:rsidR="00870D8C" w:rsidRPr="007D37F9">
        <w:rPr>
          <w:rFonts w:cs="Times New Roman"/>
          <w:b/>
        </w:rPr>
        <w:t>7</w:t>
      </w:r>
      <w:r w:rsidRPr="007D37F9">
        <w:rPr>
          <w:rFonts w:cs="Times New Roman"/>
          <w:b/>
        </w:rPr>
        <w:noBreakHyphen/>
      </w:r>
      <w:r w:rsidR="00870D8C" w:rsidRPr="007D37F9">
        <w:rPr>
          <w:rFonts w:cs="Times New Roman"/>
          <w:b/>
        </w:rPr>
        <w:t>40.</w:t>
      </w:r>
      <w:r w:rsidR="00870D8C" w:rsidRPr="007D37F9">
        <w:rPr>
          <w:rFonts w:cs="Times New Roman"/>
        </w:rPr>
        <w:t xml:space="preserve"> Studies and reports;  cooperation of State agencies;  acquisition of property. </w:t>
      </w: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7F9" w:rsidRPr="007D37F9" w:rsidRDefault="00870D8C"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7F9">
        <w:rPr>
          <w:rFonts w:cs="Times New Roman"/>
        </w:rPr>
        <w:t xml:space="preserve">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 </w:t>
      </w:r>
    </w:p>
    <w:p w:rsidR="007D37F9" w:rsidRP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7F9">
        <w:rPr>
          <w:rFonts w:cs="Times New Roman"/>
          <w:b/>
        </w:rPr>
        <w:t xml:space="preserve">SECTION </w:t>
      </w:r>
      <w:r w:rsidR="00870D8C" w:rsidRPr="007D37F9">
        <w:rPr>
          <w:rFonts w:cs="Times New Roman"/>
          <w:b/>
        </w:rPr>
        <w:t>59</w:t>
      </w:r>
      <w:r w:rsidRPr="007D37F9">
        <w:rPr>
          <w:rFonts w:cs="Times New Roman"/>
          <w:b/>
        </w:rPr>
        <w:noBreakHyphen/>
      </w:r>
      <w:r w:rsidR="00870D8C" w:rsidRPr="007D37F9">
        <w:rPr>
          <w:rFonts w:cs="Times New Roman"/>
          <w:b/>
        </w:rPr>
        <w:t>7</w:t>
      </w:r>
      <w:r w:rsidRPr="007D37F9">
        <w:rPr>
          <w:rFonts w:cs="Times New Roman"/>
          <w:b/>
        </w:rPr>
        <w:noBreakHyphen/>
      </w:r>
      <w:r w:rsidR="00870D8C" w:rsidRPr="007D37F9">
        <w:rPr>
          <w:rFonts w:cs="Times New Roman"/>
          <w:b/>
        </w:rPr>
        <w:t>50.</w:t>
      </w:r>
      <w:r w:rsidR="00870D8C" w:rsidRPr="007D37F9">
        <w:rPr>
          <w:rFonts w:cs="Times New Roman"/>
        </w:rPr>
        <w:t xml:space="preserve"> Contributions;  lease or sale of use of facilities, equipment and other program related materials. </w:t>
      </w: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7F9" w:rsidRPr="007D37F9" w:rsidRDefault="00870D8C"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7F9">
        <w:rPr>
          <w:rFonts w:cs="Times New Roman"/>
        </w:rPr>
        <w:t xml:space="preserve">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may lease or sell the use of its facilities, equipment, programs, publications and other program related materials on such terms as the Commission deems advantageous, and funds received therefrom shall be used for Commission purposes. </w:t>
      </w:r>
    </w:p>
    <w:p w:rsidR="007D37F9" w:rsidRP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7F9">
        <w:rPr>
          <w:rFonts w:cs="Times New Roman"/>
          <w:b/>
        </w:rPr>
        <w:t xml:space="preserve">SECTION </w:t>
      </w:r>
      <w:r w:rsidR="00870D8C" w:rsidRPr="007D37F9">
        <w:rPr>
          <w:rFonts w:cs="Times New Roman"/>
          <w:b/>
        </w:rPr>
        <w:t>59</w:t>
      </w:r>
      <w:r w:rsidRPr="007D37F9">
        <w:rPr>
          <w:rFonts w:cs="Times New Roman"/>
          <w:b/>
        </w:rPr>
        <w:noBreakHyphen/>
      </w:r>
      <w:r w:rsidR="00870D8C" w:rsidRPr="007D37F9">
        <w:rPr>
          <w:rFonts w:cs="Times New Roman"/>
          <w:b/>
        </w:rPr>
        <w:t>7</w:t>
      </w:r>
      <w:r w:rsidRPr="007D37F9">
        <w:rPr>
          <w:rFonts w:cs="Times New Roman"/>
          <w:b/>
        </w:rPr>
        <w:noBreakHyphen/>
      </w:r>
      <w:r w:rsidR="00870D8C" w:rsidRPr="007D37F9">
        <w:rPr>
          <w:rFonts w:cs="Times New Roman"/>
          <w:b/>
        </w:rPr>
        <w:t>60.</w:t>
      </w:r>
      <w:r w:rsidR="00870D8C" w:rsidRPr="007D37F9">
        <w:rPr>
          <w:rFonts w:cs="Times New Roman"/>
        </w:rPr>
        <w:t xml:space="preserve"> Textbooks and curricula in educational television. </w:t>
      </w:r>
    </w:p>
    <w:p w:rsidR="007D37F9" w:rsidRDefault="007D37F9"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353C" w:rsidRDefault="00870D8C"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7F9">
        <w:rPr>
          <w:rFonts w:cs="Times New Roman"/>
        </w:rPr>
        <w:t xml:space="preserve">The textbooks and curricula in educational television shall be in conformity with the general policies of the State Department of Education. </w:t>
      </w:r>
    </w:p>
    <w:p w:rsidR="00D9353C" w:rsidRDefault="00D9353C"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D37F9" w:rsidRDefault="00184435" w:rsidP="007D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D37F9" w:rsidSect="007D37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7F9" w:rsidRDefault="007D37F9" w:rsidP="007D37F9">
      <w:r>
        <w:separator/>
      </w:r>
    </w:p>
  </w:endnote>
  <w:endnote w:type="continuationSeparator" w:id="0">
    <w:p w:rsidR="007D37F9" w:rsidRDefault="007D37F9" w:rsidP="007D3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F9" w:rsidRPr="007D37F9" w:rsidRDefault="007D37F9" w:rsidP="007D37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F9" w:rsidRPr="007D37F9" w:rsidRDefault="007D37F9" w:rsidP="007D37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F9" w:rsidRPr="007D37F9" w:rsidRDefault="007D37F9" w:rsidP="007D3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7F9" w:rsidRDefault="007D37F9" w:rsidP="007D37F9">
      <w:r>
        <w:separator/>
      </w:r>
    </w:p>
  </w:footnote>
  <w:footnote w:type="continuationSeparator" w:id="0">
    <w:p w:rsidR="007D37F9" w:rsidRDefault="007D37F9" w:rsidP="007D3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F9" w:rsidRPr="007D37F9" w:rsidRDefault="007D37F9" w:rsidP="007D37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F9" w:rsidRPr="007D37F9" w:rsidRDefault="007D37F9" w:rsidP="007D37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F9" w:rsidRPr="007D37F9" w:rsidRDefault="007D37F9" w:rsidP="007D37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0D8C"/>
    <w:rsid w:val="000B3C22"/>
    <w:rsid w:val="001763C2"/>
    <w:rsid w:val="00184435"/>
    <w:rsid w:val="00247C2E"/>
    <w:rsid w:val="0036320E"/>
    <w:rsid w:val="00417488"/>
    <w:rsid w:val="0073572E"/>
    <w:rsid w:val="007D37F9"/>
    <w:rsid w:val="00817EA2"/>
    <w:rsid w:val="00870D8C"/>
    <w:rsid w:val="00C43F44"/>
    <w:rsid w:val="00D349ED"/>
    <w:rsid w:val="00D9353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37F9"/>
    <w:pPr>
      <w:tabs>
        <w:tab w:val="center" w:pos="4680"/>
        <w:tab w:val="right" w:pos="9360"/>
      </w:tabs>
    </w:pPr>
  </w:style>
  <w:style w:type="character" w:customStyle="1" w:styleId="HeaderChar">
    <w:name w:val="Header Char"/>
    <w:basedOn w:val="DefaultParagraphFont"/>
    <w:link w:val="Header"/>
    <w:uiPriority w:val="99"/>
    <w:semiHidden/>
    <w:rsid w:val="007D37F9"/>
  </w:style>
  <w:style w:type="paragraph" w:styleId="Footer">
    <w:name w:val="footer"/>
    <w:basedOn w:val="Normal"/>
    <w:link w:val="FooterChar"/>
    <w:uiPriority w:val="99"/>
    <w:semiHidden/>
    <w:unhideWhenUsed/>
    <w:rsid w:val="007D37F9"/>
    <w:pPr>
      <w:tabs>
        <w:tab w:val="center" w:pos="4680"/>
        <w:tab w:val="right" w:pos="9360"/>
      </w:tabs>
    </w:pPr>
  </w:style>
  <w:style w:type="character" w:customStyle="1" w:styleId="FooterChar">
    <w:name w:val="Footer Char"/>
    <w:basedOn w:val="DefaultParagraphFont"/>
    <w:link w:val="Footer"/>
    <w:uiPriority w:val="99"/>
    <w:semiHidden/>
    <w:rsid w:val="007D37F9"/>
  </w:style>
  <w:style w:type="paragraph" w:styleId="BalloonText">
    <w:name w:val="Balloon Text"/>
    <w:basedOn w:val="Normal"/>
    <w:link w:val="BalloonTextChar"/>
    <w:uiPriority w:val="99"/>
    <w:semiHidden/>
    <w:unhideWhenUsed/>
    <w:rsid w:val="00870D8C"/>
    <w:rPr>
      <w:rFonts w:ascii="Tahoma" w:hAnsi="Tahoma" w:cs="Tahoma"/>
      <w:sz w:val="16"/>
      <w:szCs w:val="16"/>
    </w:rPr>
  </w:style>
  <w:style w:type="character" w:customStyle="1" w:styleId="BalloonTextChar">
    <w:name w:val="Balloon Text Char"/>
    <w:basedOn w:val="DefaultParagraphFont"/>
    <w:link w:val="BalloonText"/>
    <w:uiPriority w:val="99"/>
    <w:semiHidden/>
    <w:rsid w:val="00870D8C"/>
    <w:rPr>
      <w:rFonts w:ascii="Tahoma" w:hAnsi="Tahoma" w:cs="Tahoma"/>
      <w:sz w:val="16"/>
      <w:szCs w:val="16"/>
    </w:rPr>
  </w:style>
  <w:style w:type="character" w:styleId="Hyperlink">
    <w:name w:val="Hyperlink"/>
    <w:basedOn w:val="DefaultParagraphFont"/>
    <w:semiHidden/>
    <w:rsid w:val="00D935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4469</Characters>
  <Application>Microsoft Office Word</Application>
  <DocSecurity>0</DocSecurity>
  <Lines>37</Lines>
  <Paragraphs>10</Paragraphs>
  <ScaleCrop>false</ScaleCrop>
  <Company>LPITS</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2011-01-12T18:50:00Z</dcterms:created>
  <dcterms:modified xsi:type="dcterms:W3CDTF">2011-01-14T17:15:00Z</dcterms:modified>
</cp:coreProperties>
</file>