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CE9" w:rsidRDefault="00A67CE9">
      <w:pPr>
        <w:jc w:val="center"/>
      </w:pPr>
      <w:r>
        <w:t>DISCLAIMER</w:t>
      </w:r>
    </w:p>
    <w:p w:rsidR="00A67CE9" w:rsidRDefault="00A67CE9"/>
    <w:p w:rsidR="00A67CE9" w:rsidRDefault="00A67CE9">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A67CE9" w:rsidRDefault="00A67CE9"/>
    <w:p w:rsidR="00A67CE9" w:rsidRDefault="00A67CE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7CE9" w:rsidRDefault="00A67CE9"/>
    <w:p w:rsidR="00A67CE9" w:rsidRDefault="00A67CE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7CE9" w:rsidRDefault="00A67CE9"/>
    <w:p w:rsidR="00A67CE9" w:rsidRDefault="00A67CE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67CE9" w:rsidRDefault="00A67CE9"/>
    <w:p w:rsidR="00A67CE9" w:rsidRDefault="00A67CE9">
      <w:r>
        <w:br w:type="page"/>
      </w:r>
    </w:p>
    <w:p w:rsid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6AE">
        <w:t>CHAPTER 11.</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536AE">
        <w:t xml:space="preserve"> LEGISLATIVE COUNCIL</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10.</w:t>
      </w:r>
      <w:r w:rsidR="00D543F7" w:rsidRPr="000536AE">
        <w:t xml:space="preserve"> Creation and composition.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There is hereby created a Legislative Council of the General Assembly of South Carolina, the membership of which shall be composed of the President of the Senate, the Speaker of the House of Representatives, the Secretary of State, the chairman of the Judiciary Committee of the Senate or his designee, and the chairman of the Judiciary Committee of the House of Representatives.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101;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101;  1949 (46) 555;  1954 (48) 1761;  1989 Act No. 157, </w:t>
      </w:r>
      <w:r w:rsidR="000536AE" w:rsidRPr="000536AE">
        <w:rPr>
          <w:color w:val="000000"/>
        </w:rPr>
        <w:t xml:space="preserve">Section </w:t>
      </w:r>
      <w:r w:rsidR="00D543F7" w:rsidRPr="000536AE">
        <w:rPr>
          <w:color w:val="000000"/>
        </w:rPr>
        <w:t>2.</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20.</w:t>
      </w:r>
      <w:r w:rsidR="00D543F7" w:rsidRPr="000536AE">
        <w:t xml:space="preserve"> Officers.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The Legislative Council shall elect from its membership a chairman and vice</w:t>
      </w:r>
      <w:r w:rsidR="000536AE" w:rsidRPr="000536AE">
        <w:rPr>
          <w:color w:val="000000"/>
        </w:rPr>
        <w:noBreakHyphen/>
      </w:r>
      <w:r w:rsidRPr="000536AE">
        <w:rPr>
          <w:color w:val="000000"/>
        </w:rPr>
        <w:t xml:space="preserve">chairman.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102;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102;  1949 (46) 555.</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30.</w:t>
      </w:r>
      <w:r w:rsidR="00D543F7" w:rsidRPr="000536AE">
        <w:t xml:space="preserve"> Meetings.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Legislative Council shall meet upon the call of the chairman or a majority of the members.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103;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103;  1949 (46) 555;  1982 Act No. 344, </w:t>
      </w:r>
      <w:r w:rsidR="000536AE" w:rsidRPr="000536AE">
        <w:rPr>
          <w:color w:val="000000"/>
        </w:rPr>
        <w:t xml:space="preserve">Section </w:t>
      </w:r>
      <w:r w:rsidR="00D543F7" w:rsidRPr="000536AE">
        <w:rPr>
          <w:color w:val="000000"/>
        </w:rPr>
        <w:t>1.</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40.</w:t>
      </w:r>
      <w:r w:rsidR="00D543F7" w:rsidRPr="000536AE">
        <w:t xml:space="preserve"> Limitations on compensation of members.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members of the Legislative Council shall not receive compensation for attending meetings of the Council held while the General Assembly is in session, nor shall they be paid for more than a total of ten days between sessions of the General Assembly.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104;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104;  1949 (46) 555.</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50.</w:t>
      </w:r>
      <w:r w:rsidR="00D543F7" w:rsidRPr="000536AE">
        <w:t xml:space="preserve"> General duties of Council.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Legislative Council shall be responsible for the organization and operation of the research, reference, and bill drafting facilities herein provided to serve the General Assembly.  The Legislative Council shall make preliminary studies and recommendations upon proposed legislation when so requested by committees or members of the General Assembly and conduct investigations when so directed by either Joint, Senate, or House Resolutions.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105;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105;  1949 (46) 555;  1984 Act No. 450, </w:t>
      </w:r>
      <w:r w:rsidR="000536AE" w:rsidRPr="000536AE">
        <w:rPr>
          <w:color w:val="000000"/>
        </w:rPr>
        <w:t xml:space="preserve">Section </w:t>
      </w:r>
      <w:r w:rsidR="00D543F7" w:rsidRPr="000536AE">
        <w:rPr>
          <w:color w:val="000000"/>
        </w:rPr>
        <w:t>1.</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60.</w:t>
      </w:r>
      <w:r w:rsidR="00D543F7" w:rsidRPr="000536AE">
        <w:t xml:space="preserve"> Research, reference and drafting divisions.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Legislative Council shall organize and supervise operation of research, reference and drafting divisions.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 xml:space="preserve">106;  1952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106;  1949 (46) 555.</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70.</w:t>
      </w:r>
      <w:r w:rsidR="00D543F7" w:rsidRPr="000536AE">
        <w:t xml:space="preserve"> Maintenance of Legislative Library.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Legislative Council shall, in addition to its other functions, maintain a Legislative Library which shall consist of the Codes of Laws of the several states and legislative documents of the State of South Carolina along with other materials deemed necessary in connection with its function and for the benefit of the members of the General Assembly.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107;  1971 (57) 709.</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80.</w:t>
      </w:r>
      <w:r w:rsidR="00D543F7" w:rsidRPr="000536AE">
        <w:t xml:space="preserve"> Sale of books and documents.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The Director of the Legislative Council may sell any codes, supplements, books, and documents and the proceeds of any sale must be invested in other books or documents for the Legislative Council Library or code inventory.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Pr="000536AE"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108;  1971 (57) 709;  1991 Act No. 171, Part II,</w:t>
      </w:r>
      <w:r w:rsidR="000536AE" w:rsidRPr="000536AE">
        <w:rPr>
          <w:color w:val="000000"/>
        </w:rPr>
        <w:t xml:space="preserve">Section </w:t>
      </w:r>
      <w:r w:rsidR="00D543F7" w:rsidRPr="000536AE">
        <w:rPr>
          <w:color w:val="000000"/>
        </w:rPr>
        <w:t xml:space="preserve">69A.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36AE">
        <w:rPr>
          <w:rFonts w:cs="Times New Roman"/>
          <w:b/>
          <w:color w:val="000000"/>
        </w:rPr>
        <w:t xml:space="preserve">SECTION </w:t>
      </w:r>
      <w:r w:rsidR="00D543F7" w:rsidRPr="000536AE">
        <w:rPr>
          <w:rFonts w:cs="Times New Roman"/>
          <w:b/>
        </w:rPr>
        <w:t>2</w:t>
      </w:r>
      <w:r w:rsidRPr="000536AE">
        <w:rPr>
          <w:rFonts w:cs="Times New Roman"/>
          <w:b/>
        </w:rPr>
        <w:noBreakHyphen/>
      </w:r>
      <w:r w:rsidR="00D543F7" w:rsidRPr="000536AE">
        <w:rPr>
          <w:rFonts w:cs="Times New Roman"/>
          <w:b/>
        </w:rPr>
        <w:t>11</w:t>
      </w:r>
      <w:r w:rsidRPr="000536AE">
        <w:rPr>
          <w:rFonts w:cs="Times New Roman"/>
          <w:b/>
        </w:rPr>
        <w:noBreakHyphen/>
      </w:r>
      <w:r w:rsidR="00D543F7" w:rsidRPr="000536AE">
        <w:rPr>
          <w:rFonts w:cs="Times New Roman"/>
          <w:b/>
        </w:rPr>
        <w:t>90.</w:t>
      </w:r>
      <w:r w:rsidR="00D543F7" w:rsidRPr="000536AE">
        <w:t xml:space="preserve"> Penalty for stealing or damaging book, document or other property. </w:t>
      </w:r>
    </w:p>
    <w:p w:rsid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36AE" w:rsidRPr="000536AE" w:rsidRDefault="00D543F7"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536AE">
        <w:rPr>
          <w:color w:val="000000"/>
        </w:rPr>
        <w:tab/>
        <w:t xml:space="preserve">Any person wilfully embezzling, stealing, defacing, damaging or in any manner mutilating or destroying while in his possession or in the custody of the Director any book, document or other property confided to the safekeeping of the Director shall be guilty of a misdemeanor and, upon conviction, shall be punished by a fine not exceeding one hundred dollars, or by imprisonment not exceeding thirty days. </w:t>
      </w:r>
    </w:p>
    <w:p w:rsidR="000536AE" w:rsidRPr="000536AE" w:rsidRDefault="000536AE"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543F7" w:rsidRPr="000536AE">
        <w:rPr>
          <w:color w:val="000000"/>
        </w:rPr>
        <w:t xml:space="preserve">  1962 Code </w:t>
      </w:r>
      <w:r w:rsidR="000536AE" w:rsidRPr="000536AE">
        <w:rPr>
          <w:color w:val="000000"/>
        </w:rPr>
        <w:t xml:space="preserve">Section </w:t>
      </w:r>
      <w:r w:rsidR="00D543F7" w:rsidRPr="000536AE">
        <w:rPr>
          <w:color w:val="000000"/>
        </w:rPr>
        <w:t>30</w:t>
      </w:r>
      <w:r w:rsidR="000536AE" w:rsidRPr="000536AE">
        <w:rPr>
          <w:color w:val="000000"/>
        </w:rPr>
        <w:noBreakHyphen/>
      </w:r>
      <w:r w:rsidR="00D543F7" w:rsidRPr="000536AE">
        <w:rPr>
          <w:color w:val="000000"/>
        </w:rPr>
        <w:t>109;  1971 (57) 709.</w:t>
      </w:r>
    </w:p>
    <w:p w:rsidR="00A67CE9" w:rsidRDefault="00A67CE9"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536AE" w:rsidRDefault="00184435" w:rsidP="00053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536AE" w:rsidSect="000536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6AE" w:rsidRDefault="000536AE" w:rsidP="000536AE">
      <w:r>
        <w:separator/>
      </w:r>
    </w:p>
  </w:endnote>
  <w:endnote w:type="continuationSeparator" w:id="0">
    <w:p w:rsidR="000536AE" w:rsidRDefault="000536AE" w:rsidP="00053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6AE" w:rsidRDefault="000536AE" w:rsidP="000536AE">
      <w:r>
        <w:separator/>
      </w:r>
    </w:p>
  </w:footnote>
  <w:footnote w:type="continuationSeparator" w:id="0">
    <w:p w:rsidR="000536AE" w:rsidRDefault="000536AE" w:rsidP="00053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6AE" w:rsidRPr="000536AE" w:rsidRDefault="000536AE" w:rsidP="000536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543F7"/>
    <w:rsid w:val="00013F41"/>
    <w:rsid w:val="00025E41"/>
    <w:rsid w:val="00032BBE"/>
    <w:rsid w:val="000536A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2C2221"/>
    <w:rsid w:val="003B1731"/>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67CE9"/>
    <w:rsid w:val="00AD6900"/>
    <w:rsid w:val="00B769CF"/>
    <w:rsid w:val="00BB1998"/>
    <w:rsid w:val="00BC4DB4"/>
    <w:rsid w:val="00BD6078"/>
    <w:rsid w:val="00C43F44"/>
    <w:rsid w:val="00C440F6"/>
    <w:rsid w:val="00C47763"/>
    <w:rsid w:val="00CA4158"/>
    <w:rsid w:val="00CD00BB"/>
    <w:rsid w:val="00CD1F98"/>
    <w:rsid w:val="00D349ED"/>
    <w:rsid w:val="00D37A5C"/>
    <w:rsid w:val="00D543F7"/>
    <w:rsid w:val="00D9055E"/>
    <w:rsid w:val="00DA7ECF"/>
    <w:rsid w:val="00E2449B"/>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536AE"/>
    <w:pPr>
      <w:tabs>
        <w:tab w:val="center" w:pos="4680"/>
        <w:tab w:val="right" w:pos="9360"/>
      </w:tabs>
    </w:pPr>
  </w:style>
  <w:style w:type="character" w:customStyle="1" w:styleId="HeaderChar">
    <w:name w:val="Header Char"/>
    <w:basedOn w:val="DefaultParagraphFont"/>
    <w:link w:val="Header"/>
    <w:uiPriority w:val="99"/>
    <w:semiHidden/>
    <w:rsid w:val="000536AE"/>
  </w:style>
  <w:style w:type="paragraph" w:styleId="Footer">
    <w:name w:val="footer"/>
    <w:basedOn w:val="Normal"/>
    <w:link w:val="FooterChar"/>
    <w:uiPriority w:val="99"/>
    <w:semiHidden/>
    <w:unhideWhenUsed/>
    <w:rsid w:val="000536AE"/>
    <w:pPr>
      <w:tabs>
        <w:tab w:val="center" w:pos="4680"/>
        <w:tab w:val="right" w:pos="9360"/>
      </w:tabs>
    </w:pPr>
  </w:style>
  <w:style w:type="character" w:customStyle="1" w:styleId="FooterChar">
    <w:name w:val="Footer Char"/>
    <w:basedOn w:val="DefaultParagraphFont"/>
    <w:link w:val="Footer"/>
    <w:uiPriority w:val="99"/>
    <w:semiHidden/>
    <w:rsid w:val="000536AE"/>
  </w:style>
  <w:style w:type="paragraph" w:styleId="BalloonText">
    <w:name w:val="Balloon Text"/>
    <w:basedOn w:val="Normal"/>
    <w:link w:val="BalloonTextChar"/>
    <w:uiPriority w:val="99"/>
    <w:semiHidden/>
    <w:unhideWhenUsed/>
    <w:rsid w:val="00D543F7"/>
    <w:rPr>
      <w:rFonts w:ascii="Tahoma" w:hAnsi="Tahoma" w:cs="Tahoma"/>
      <w:sz w:val="16"/>
      <w:szCs w:val="16"/>
    </w:rPr>
  </w:style>
  <w:style w:type="character" w:customStyle="1" w:styleId="BalloonTextChar">
    <w:name w:val="Balloon Text Char"/>
    <w:basedOn w:val="DefaultParagraphFont"/>
    <w:link w:val="BalloonText"/>
    <w:uiPriority w:val="99"/>
    <w:semiHidden/>
    <w:rsid w:val="00D543F7"/>
    <w:rPr>
      <w:rFonts w:ascii="Tahoma" w:hAnsi="Tahoma" w:cs="Tahoma"/>
      <w:sz w:val="16"/>
      <w:szCs w:val="16"/>
    </w:rPr>
  </w:style>
  <w:style w:type="character" w:styleId="Hyperlink">
    <w:name w:val="Hyperlink"/>
    <w:basedOn w:val="DefaultParagraphFont"/>
    <w:semiHidden/>
    <w:rsid w:val="00A67C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4698</Characters>
  <Application>Microsoft Office Word</Application>
  <DocSecurity>0</DocSecurity>
  <Lines>39</Lines>
  <Paragraphs>11</Paragraphs>
  <ScaleCrop>false</ScaleCrop>
  <Company>LPITS</Company>
  <LinksUpToDate>false</LinksUpToDate>
  <CharactersWithSpaces>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2012-01-04T19:57:00Z</dcterms:created>
  <dcterms:modified xsi:type="dcterms:W3CDTF">2012-01-06T21:01:00Z</dcterms:modified>
</cp:coreProperties>
</file>