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68" w:rsidRDefault="00A24F68">
      <w:pPr>
        <w:jc w:val="center"/>
      </w:pPr>
      <w:r>
        <w:t>DISCLAIMER</w:t>
      </w:r>
    </w:p>
    <w:p w:rsidR="00A24F68" w:rsidRDefault="00A24F68"/>
    <w:p w:rsidR="00A24F68" w:rsidRDefault="00A24F6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24F68" w:rsidRDefault="00A24F68"/>
    <w:p w:rsidR="00A24F68" w:rsidRDefault="00A24F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F68" w:rsidRDefault="00A24F68"/>
    <w:p w:rsidR="00A24F68" w:rsidRDefault="00A24F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F68" w:rsidRDefault="00A24F68"/>
    <w:p w:rsidR="00A24F68" w:rsidRDefault="00A24F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4F68" w:rsidRDefault="00A24F68"/>
    <w:p w:rsidR="00A24F68" w:rsidRDefault="00A24F68">
      <w:r>
        <w:br w:type="page"/>
      </w:r>
    </w:p>
    <w:p w:rsid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12A">
        <w:t>CHAPTER 38.</w:t>
      </w: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12A"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12A">
        <w:t xml:space="preserve"> ISSUANCE OF CAPITAL IMPROVEMENT BONDS IN DENOMINATIONS OF LESS THAN ONE THOUSAND DOLLARS</w:t>
      </w:r>
    </w:p>
    <w:p w:rsidR="00F4012A" w:rsidRP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2A">
        <w:rPr>
          <w:rFonts w:cs="Times New Roman"/>
          <w:b/>
        </w:rPr>
        <w:t xml:space="preserve">SECTION </w:t>
      </w:r>
      <w:r w:rsidR="00851354" w:rsidRPr="00F4012A">
        <w:rPr>
          <w:rFonts w:cs="Times New Roman"/>
          <w:b/>
        </w:rPr>
        <w:t>11</w:t>
      </w:r>
      <w:r w:rsidRPr="00F4012A">
        <w:rPr>
          <w:rFonts w:cs="Times New Roman"/>
          <w:b/>
        </w:rPr>
        <w:noBreakHyphen/>
      </w:r>
      <w:r w:rsidR="00851354" w:rsidRPr="00F4012A">
        <w:rPr>
          <w:rFonts w:cs="Times New Roman"/>
          <w:b/>
        </w:rPr>
        <w:t>38</w:t>
      </w:r>
      <w:r w:rsidRPr="00F4012A">
        <w:rPr>
          <w:rFonts w:cs="Times New Roman"/>
          <w:b/>
        </w:rPr>
        <w:noBreakHyphen/>
      </w:r>
      <w:r w:rsidR="00851354" w:rsidRPr="00F4012A">
        <w:rPr>
          <w:rFonts w:cs="Times New Roman"/>
          <w:b/>
        </w:rPr>
        <w:t>10.</w:t>
      </w:r>
      <w:r w:rsidR="00851354" w:rsidRPr="00F4012A">
        <w:t xml:space="preserve"> Applicability. </w:t>
      </w: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2A"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 </w:t>
      </w:r>
    </w:p>
    <w:p w:rsidR="00F4012A" w:rsidRP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2A" w:rsidRPr="00F4012A" w:rsidRDefault="00A24F68"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354" w:rsidRPr="00F4012A">
        <w:rPr>
          <w:color w:val="000000"/>
        </w:rPr>
        <w:t xml:space="preserve">  1993 Act No. 53, </w:t>
      </w:r>
      <w:r w:rsidR="00F4012A" w:rsidRPr="00F4012A">
        <w:rPr>
          <w:color w:val="000000"/>
        </w:rPr>
        <w:t xml:space="preserve">Section </w:t>
      </w:r>
      <w:r w:rsidR="00851354" w:rsidRPr="00F4012A">
        <w:rPr>
          <w:color w:val="000000"/>
        </w:rPr>
        <w:t xml:space="preserve">2. </w:t>
      </w:r>
    </w:p>
    <w:p w:rsidR="00F4012A" w:rsidRP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2A">
        <w:rPr>
          <w:rFonts w:cs="Times New Roman"/>
          <w:b/>
          <w:color w:val="000000"/>
        </w:rPr>
        <w:t xml:space="preserve">SECTION </w:t>
      </w:r>
      <w:r w:rsidR="00851354" w:rsidRPr="00F4012A">
        <w:rPr>
          <w:rFonts w:cs="Times New Roman"/>
          <w:b/>
        </w:rPr>
        <w:t>11</w:t>
      </w:r>
      <w:r w:rsidRPr="00F4012A">
        <w:rPr>
          <w:rFonts w:cs="Times New Roman"/>
          <w:b/>
        </w:rPr>
        <w:noBreakHyphen/>
      </w:r>
      <w:r w:rsidR="00851354" w:rsidRPr="00F4012A">
        <w:rPr>
          <w:rFonts w:cs="Times New Roman"/>
          <w:b/>
        </w:rPr>
        <w:t>38</w:t>
      </w:r>
      <w:r w:rsidRPr="00F4012A">
        <w:rPr>
          <w:rFonts w:cs="Times New Roman"/>
          <w:b/>
        </w:rPr>
        <w:noBreakHyphen/>
      </w:r>
      <w:r w:rsidR="00851354" w:rsidRPr="00F4012A">
        <w:rPr>
          <w:rFonts w:cs="Times New Roman"/>
          <w:b/>
        </w:rPr>
        <w:t>20.</w:t>
      </w:r>
      <w:r w:rsidR="00851354" w:rsidRPr="00F4012A">
        <w:t xml:space="preserve"> Authorization to issue;  amount;  sale;  sale price;  maturity;  interest. </w:t>
      </w: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354"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(A) The State Budget and Control Board is authorized to provide for the issuance of capital improvement bonds in denominations of less than $1,000. </w:t>
      </w:r>
    </w:p>
    <w:p w:rsidR="00851354"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(B) Capital improvement bonds in denominations of less than $1,000 are authorized to be sold at a price less than par, plus accrued interest from their date to the date of their delivery. </w:t>
      </w:r>
    </w:p>
    <w:p w:rsidR="00851354"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 </w:t>
      </w:r>
    </w:p>
    <w:p w:rsidR="00851354"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(D) Capital improvement bonds issued in denominations of less than $1,000 shall mature in such amounts and at such times as the State Treasurer shall determine. </w:t>
      </w:r>
    </w:p>
    <w:p w:rsidR="00851354"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 </w:t>
      </w:r>
    </w:p>
    <w:p w:rsidR="00F4012A"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(F) The State Treasurer shall determine the rate or rates of interest that capital improvement bonds issued in denominations of less than $1,000 shall bear. </w:t>
      </w:r>
    </w:p>
    <w:p w:rsidR="00F4012A" w:rsidRP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F68" w:rsidRDefault="00A24F68"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354" w:rsidRPr="00F4012A">
        <w:rPr>
          <w:color w:val="000000"/>
        </w:rPr>
        <w:t xml:space="preserve">  1993 Act No. 53, </w:t>
      </w:r>
      <w:r w:rsidR="00F4012A" w:rsidRPr="00F4012A">
        <w:rPr>
          <w:color w:val="000000"/>
        </w:rPr>
        <w:t xml:space="preserve">Section </w:t>
      </w:r>
      <w:r w:rsidR="00851354" w:rsidRPr="00F4012A">
        <w:rPr>
          <w:color w:val="000000"/>
        </w:rPr>
        <w:t>2.</w:t>
      </w:r>
    </w:p>
    <w:p w:rsidR="00A24F68" w:rsidRDefault="00A24F68"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2A">
        <w:rPr>
          <w:rFonts w:cs="Times New Roman"/>
          <w:b/>
          <w:color w:val="000000"/>
        </w:rPr>
        <w:t xml:space="preserve">SECTION </w:t>
      </w:r>
      <w:r w:rsidR="00851354" w:rsidRPr="00F4012A">
        <w:rPr>
          <w:rFonts w:cs="Times New Roman"/>
          <w:b/>
        </w:rPr>
        <w:t>11</w:t>
      </w:r>
      <w:r w:rsidRPr="00F4012A">
        <w:rPr>
          <w:rFonts w:cs="Times New Roman"/>
          <w:b/>
        </w:rPr>
        <w:noBreakHyphen/>
      </w:r>
      <w:r w:rsidR="00851354" w:rsidRPr="00F4012A">
        <w:rPr>
          <w:rFonts w:cs="Times New Roman"/>
          <w:b/>
        </w:rPr>
        <w:t>38</w:t>
      </w:r>
      <w:r w:rsidRPr="00F4012A">
        <w:rPr>
          <w:rFonts w:cs="Times New Roman"/>
          <w:b/>
        </w:rPr>
        <w:noBreakHyphen/>
      </w:r>
      <w:r w:rsidR="00851354" w:rsidRPr="00F4012A">
        <w:rPr>
          <w:rFonts w:cs="Times New Roman"/>
          <w:b/>
        </w:rPr>
        <w:t>30.</w:t>
      </w:r>
      <w:r w:rsidR="00851354" w:rsidRPr="00F4012A">
        <w:t xml:space="preserve"> Applicability of provisions of Act 1377 of 1968 which are not in conflict. </w:t>
      </w:r>
    </w:p>
    <w:p w:rsid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12A" w:rsidRPr="00F4012A" w:rsidRDefault="00851354"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12A">
        <w:rPr>
          <w:color w:val="000000"/>
        </w:rPr>
        <w:tab/>
        <w:t xml:space="preserve">All provisions of Act 1377 of 1968, as amended, not inconsistent, or in conflict, with the provisions of this chapter are applicable to capital improvement bonds issued in denominations less than $1,000. </w:t>
      </w:r>
    </w:p>
    <w:p w:rsidR="00F4012A" w:rsidRPr="00F4012A" w:rsidRDefault="00F4012A"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4F68" w:rsidRDefault="00A24F68"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1354" w:rsidRPr="00F4012A">
        <w:rPr>
          <w:color w:val="000000"/>
        </w:rPr>
        <w:t xml:space="preserve">  1993 Act No. 53, </w:t>
      </w:r>
      <w:r w:rsidR="00F4012A" w:rsidRPr="00F4012A">
        <w:rPr>
          <w:color w:val="000000"/>
        </w:rPr>
        <w:t xml:space="preserve">Section </w:t>
      </w:r>
      <w:r w:rsidR="00851354" w:rsidRPr="00F4012A">
        <w:rPr>
          <w:color w:val="000000"/>
        </w:rPr>
        <w:t xml:space="preserve">2. </w:t>
      </w:r>
    </w:p>
    <w:p w:rsidR="00A24F68" w:rsidRDefault="00A24F68"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012A" w:rsidRDefault="00184435" w:rsidP="00F40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012A" w:rsidSect="00F401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12A" w:rsidRDefault="00F4012A" w:rsidP="00F4012A">
      <w:r>
        <w:separator/>
      </w:r>
    </w:p>
  </w:endnote>
  <w:endnote w:type="continuationSeparator" w:id="0">
    <w:p w:rsidR="00F4012A" w:rsidRDefault="00F4012A" w:rsidP="00F40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2A" w:rsidRPr="00F4012A" w:rsidRDefault="00F4012A" w:rsidP="00F40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2A" w:rsidRPr="00F4012A" w:rsidRDefault="00F4012A" w:rsidP="00F401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2A" w:rsidRPr="00F4012A" w:rsidRDefault="00F4012A" w:rsidP="00F40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12A" w:rsidRDefault="00F4012A" w:rsidP="00F4012A">
      <w:r>
        <w:separator/>
      </w:r>
    </w:p>
  </w:footnote>
  <w:footnote w:type="continuationSeparator" w:id="0">
    <w:p w:rsidR="00F4012A" w:rsidRDefault="00F4012A" w:rsidP="00F40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2A" w:rsidRPr="00F4012A" w:rsidRDefault="00F4012A" w:rsidP="00F40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2A" w:rsidRPr="00F4012A" w:rsidRDefault="00F4012A" w:rsidP="00F401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2A" w:rsidRPr="00F4012A" w:rsidRDefault="00F4012A" w:rsidP="00F401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135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1354"/>
    <w:rsid w:val="008B024A"/>
    <w:rsid w:val="008E559A"/>
    <w:rsid w:val="00903FD2"/>
    <w:rsid w:val="009149AF"/>
    <w:rsid w:val="00916042"/>
    <w:rsid w:val="009C1AED"/>
    <w:rsid w:val="009D78E6"/>
    <w:rsid w:val="009E52EE"/>
    <w:rsid w:val="009E7CCA"/>
    <w:rsid w:val="00A24F68"/>
    <w:rsid w:val="00A310EE"/>
    <w:rsid w:val="00A34B80"/>
    <w:rsid w:val="00A54BC5"/>
    <w:rsid w:val="00A62FD5"/>
    <w:rsid w:val="00A83FBE"/>
    <w:rsid w:val="00AD6900"/>
    <w:rsid w:val="00B769CF"/>
    <w:rsid w:val="00B912A5"/>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4012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012A"/>
    <w:pPr>
      <w:tabs>
        <w:tab w:val="center" w:pos="4680"/>
        <w:tab w:val="right" w:pos="9360"/>
      </w:tabs>
    </w:pPr>
  </w:style>
  <w:style w:type="character" w:customStyle="1" w:styleId="HeaderChar">
    <w:name w:val="Header Char"/>
    <w:basedOn w:val="DefaultParagraphFont"/>
    <w:link w:val="Header"/>
    <w:uiPriority w:val="99"/>
    <w:semiHidden/>
    <w:rsid w:val="00F4012A"/>
  </w:style>
  <w:style w:type="paragraph" w:styleId="Footer">
    <w:name w:val="footer"/>
    <w:basedOn w:val="Normal"/>
    <w:link w:val="FooterChar"/>
    <w:uiPriority w:val="99"/>
    <w:semiHidden/>
    <w:unhideWhenUsed/>
    <w:rsid w:val="00F4012A"/>
    <w:pPr>
      <w:tabs>
        <w:tab w:val="center" w:pos="4680"/>
        <w:tab w:val="right" w:pos="9360"/>
      </w:tabs>
    </w:pPr>
  </w:style>
  <w:style w:type="character" w:customStyle="1" w:styleId="FooterChar">
    <w:name w:val="Footer Char"/>
    <w:basedOn w:val="DefaultParagraphFont"/>
    <w:link w:val="Footer"/>
    <w:uiPriority w:val="99"/>
    <w:semiHidden/>
    <w:rsid w:val="00F4012A"/>
  </w:style>
  <w:style w:type="paragraph" w:styleId="BalloonText">
    <w:name w:val="Balloon Text"/>
    <w:basedOn w:val="Normal"/>
    <w:link w:val="BalloonTextChar"/>
    <w:uiPriority w:val="99"/>
    <w:semiHidden/>
    <w:unhideWhenUsed/>
    <w:rsid w:val="00F4012A"/>
    <w:rPr>
      <w:rFonts w:ascii="Tahoma" w:hAnsi="Tahoma" w:cs="Tahoma"/>
      <w:sz w:val="16"/>
      <w:szCs w:val="16"/>
    </w:rPr>
  </w:style>
  <w:style w:type="character" w:customStyle="1" w:styleId="BalloonTextChar">
    <w:name w:val="Balloon Text Char"/>
    <w:basedOn w:val="DefaultParagraphFont"/>
    <w:link w:val="BalloonText"/>
    <w:uiPriority w:val="99"/>
    <w:semiHidden/>
    <w:rsid w:val="00F4012A"/>
    <w:rPr>
      <w:rFonts w:ascii="Tahoma" w:hAnsi="Tahoma" w:cs="Tahoma"/>
      <w:sz w:val="16"/>
      <w:szCs w:val="16"/>
    </w:rPr>
  </w:style>
  <w:style w:type="character" w:styleId="Hyperlink">
    <w:name w:val="Hyperlink"/>
    <w:basedOn w:val="DefaultParagraphFont"/>
    <w:semiHidden/>
    <w:rsid w:val="00A24F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0</DocSecurity>
  <Lines>31</Lines>
  <Paragraphs>8</Paragraphs>
  <ScaleCrop>false</ScaleCrop>
  <Company>LPITS</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2012-01-06T21:04:00Z</dcterms:modified>
</cp:coreProperties>
</file>