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80F" w:rsidRDefault="00EE580F">
      <w:pPr>
        <w:jc w:val="center"/>
      </w:pPr>
      <w:r>
        <w:t>DISCLAIMER</w:t>
      </w:r>
    </w:p>
    <w:p w:rsidR="00EE580F" w:rsidRDefault="00EE580F"/>
    <w:p w:rsidR="00EE580F" w:rsidRDefault="00EE580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E580F" w:rsidRDefault="00EE580F"/>
    <w:p w:rsidR="00EE580F" w:rsidRDefault="00EE58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580F" w:rsidRDefault="00EE580F"/>
    <w:p w:rsidR="00EE580F" w:rsidRDefault="00EE58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580F" w:rsidRDefault="00EE580F"/>
    <w:p w:rsidR="00EE580F" w:rsidRDefault="00EE58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580F" w:rsidRDefault="00EE580F"/>
    <w:p w:rsidR="00EE580F" w:rsidRDefault="00EE580F">
      <w:r>
        <w:br w:type="page"/>
      </w:r>
    </w:p>
    <w:p w:rsid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20D">
        <w:t>CHAPTER 48.</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020D">
        <w:t xml:space="preserve"> TOBACCO QUALIFIED ESCROW FUND ENFORCEMENT</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20D">
        <w:rPr>
          <w:rFonts w:cs="Times New Roman"/>
          <w:b/>
        </w:rPr>
        <w:t xml:space="preserve">SECTION </w:t>
      </w:r>
      <w:r w:rsidR="00256511" w:rsidRPr="0070020D">
        <w:rPr>
          <w:rFonts w:cs="Times New Roman"/>
          <w:b/>
        </w:rPr>
        <w:t>11</w:t>
      </w:r>
      <w:r w:rsidRPr="0070020D">
        <w:rPr>
          <w:rFonts w:cs="Times New Roman"/>
          <w:b/>
        </w:rPr>
        <w:noBreakHyphen/>
      </w:r>
      <w:r w:rsidR="00256511" w:rsidRPr="0070020D">
        <w:rPr>
          <w:rFonts w:cs="Times New Roman"/>
          <w:b/>
        </w:rPr>
        <w:t>48</w:t>
      </w:r>
      <w:r w:rsidRPr="0070020D">
        <w:rPr>
          <w:rFonts w:cs="Times New Roman"/>
          <w:b/>
        </w:rPr>
        <w:noBreakHyphen/>
      </w:r>
      <w:r w:rsidR="00256511" w:rsidRPr="0070020D">
        <w:rPr>
          <w:rFonts w:cs="Times New Roman"/>
          <w:b/>
        </w:rPr>
        <w:t>10.</w:t>
      </w:r>
      <w:r w:rsidR="00256511" w:rsidRPr="0070020D">
        <w:t xml:space="preserve"> Legislative findings. </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The General Assembly finds that: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(1) potential violations of Chapter 47 of this title, The Tobacco Escrow Fund Act, may threaten the integrity of the Tobacco Master Settlement Agreement, the financial interests of the State, and the public health;  and </w:t>
      </w: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(2) enacting procedural enhancements may deter potential violations and promote the enforcement of The Tobacco Escrow Fund Act, safeguard the Master Settlement Agreement, the financial interests of the State, and the public health.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Pr="0070020D"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6511" w:rsidRPr="0070020D">
        <w:rPr>
          <w:color w:val="000000"/>
        </w:rPr>
        <w:t xml:space="preserve">  2005 Act No. 61, </w:t>
      </w:r>
      <w:r w:rsidR="0070020D" w:rsidRPr="0070020D">
        <w:rPr>
          <w:color w:val="000000"/>
        </w:rPr>
        <w:t xml:space="preserve">Section </w:t>
      </w:r>
      <w:r w:rsidR="00256511" w:rsidRPr="0070020D">
        <w:rPr>
          <w:color w:val="000000"/>
        </w:rPr>
        <w:t xml:space="preserve">1.A.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20D">
        <w:rPr>
          <w:rFonts w:cs="Times New Roman"/>
          <w:b/>
          <w:color w:val="000000"/>
        </w:rPr>
        <w:t xml:space="preserve">SECTION </w:t>
      </w:r>
      <w:r w:rsidR="00256511" w:rsidRPr="0070020D">
        <w:rPr>
          <w:rFonts w:cs="Times New Roman"/>
          <w:b/>
        </w:rPr>
        <w:t>11</w:t>
      </w:r>
      <w:r w:rsidRPr="0070020D">
        <w:rPr>
          <w:rFonts w:cs="Times New Roman"/>
          <w:b/>
        </w:rPr>
        <w:noBreakHyphen/>
      </w:r>
      <w:r w:rsidR="00256511" w:rsidRPr="0070020D">
        <w:rPr>
          <w:rFonts w:cs="Times New Roman"/>
          <w:b/>
        </w:rPr>
        <w:t>48</w:t>
      </w:r>
      <w:r w:rsidRPr="0070020D">
        <w:rPr>
          <w:rFonts w:cs="Times New Roman"/>
          <w:b/>
        </w:rPr>
        <w:noBreakHyphen/>
      </w:r>
      <w:r w:rsidR="00256511" w:rsidRPr="0070020D">
        <w:rPr>
          <w:rFonts w:cs="Times New Roman"/>
          <w:b/>
        </w:rPr>
        <w:t>20.</w:t>
      </w:r>
      <w:r w:rsidR="00256511" w:rsidRPr="0070020D">
        <w:t xml:space="preserve"> Definitions. </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As used in this chapter: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(1) </w:t>
      </w:r>
      <w:r w:rsidR="0070020D" w:rsidRPr="0070020D">
        <w:rPr>
          <w:color w:val="000000"/>
        </w:rPr>
        <w:t>"</w:t>
      </w:r>
      <w:r w:rsidRPr="0070020D">
        <w:rPr>
          <w:color w:val="000000"/>
        </w:rPr>
        <w:t>Brand family</w:t>
      </w:r>
      <w:r w:rsidR="0070020D" w:rsidRPr="0070020D">
        <w:rPr>
          <w:color w:val="000000"/>
        </w:rPr>
        <w:t>"</w:t>
      </w:r>
      <w:r w:rsidRPr="0070020D">
        <w:rPr>
          <w:color w:val="000000"/>
        </w:rPr>
        <w:t xml:space="preserve">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(2) </w:t>
      </w:r>
      <w:r w:rsidR="0070020D" w:rsidRPr="0070020D">
        <w:rPr>
          <w:color w:val="000000"/>
        </w:rPr>
        <w:t>"</w:t>
      </w:r>
      <w:r w:rsidRPr="0070020D">
        <w:rPr>
          <w:color w:val="000000"/>
        </w:rPr>
        <w:t>Cigarette</w:t>
      </w:r>
      <w:r w:rsidR="0070020D" w:rsidRPr="0070020D">
        <w:rPr>
          <w:color w:val="000000"/>
        </w:rPr>
        <w:t>"</w:t>
      </w:r>
      <w:r w:rsidRPr="0070020D">
        <w:rPr>
          <w:color w:val="000000"/>
        </w:rPr>
        <w:t xml:space="preserve"> has the same meaning as in Section 11</w:t>
      </w:r>
      <w:r w:rsidR="0070020D" w:rsidRPr="0070020D">
        <w:rPr>
          <w:color w:val="000000"/>
        </w:rPr>
        <w:noBreakHyphen/>
      </w:r>
      <w:r w:rsidRPr="0070020D">
        <w:rPr>
          <w:color w:val="000000"/>
        </w:rPr>
        <w:t>47</w:t>
      </w:r>
      <w:r w:rsidR="0070020D" w:rsidRPr="0070020D">
        <w:rPr>
          <w:color w:val="000000"/>
        </w:rPr>
        <w:noBreakHyphen/>
      </w:r>
      <w:r w:rsidRPr="0070020D">
        <w:rPr>
          <w:color w:val="000000"/>
        </w:rPr>
        <w:t xml:space="preserve">20(d).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(3) </w:t>
      </w:r>
      <w:r w:rsidR="0070020D" w:rsidRPr="0070020D">
        <w:rPr>
          <w:color w:val="000000"/>
        </w:rPr>
        <w:t>"</w:t>
      </w:r>
      <w:r w:rsidRPr="0070020D">
        <w:rPr>
          <w:color w:val="000000"/>
        </w:rPr>
        <w:t>Nonparticipating manufacturer</w:t>
      </w:r>
      <w:r w:rsidR="0070020D" w:rsidRPr="0070020D">
        <w:rPr>
          <w:color w:val="000000"/>
        </w:rPr>
        <w:t>"</w:t>
      </w:r>
      <w:r w:rsidRPr="0070020D">
        <w:rPr>
          <w:color w:val="000000"/>
        </w:rPr>
        <w:t xml:space="preserve"> means a tobacco product manufacturer that is not a participating manufacturer.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(4) </w:t>
      </w:r>
      <w:r w:rsidR="0070020D" w:rsidRPr="0070020D">
        <w:rPr>
          <w:color w:val="000000"/>
        </w:rPr>
        <w:t>"</w:t>
      </w:r>
      <w:r w:rsidRPr="0070020D">
        <w:rPr>
          <w:color w:val="000000"/>
        </w:rPr>
        <w:t>Participating manufacturer</w:t>
      </w:r>
      <w:r w:rsidR="0070020D" w:rsidRPr="0070020D">
        <w:rPr>
          <w:color w:val="000000"/>
        </w:rPr>
        <w:t>"</w:t>
      </w:r>
      <w:r w:rsidRPr="0070020D">
        <w:rPr>
          <w:color w:val="000000"/>
        </w:rPr>
        <w:t xml:space="preserve"> has the meaning given that term in Section 11(jj) of the Master Settlement Agreement and all amendments to it.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(5) </w:t>
      </w:r>
      <w:r w:rsidR="0070020D" w:rsidRPr="0070020D">
        <w:rPr>
          <w:color w:val="000000"/>
        </w:rPr>
        <w:t>"</w:t>
      </w:r>
      <w:r w:rsidRPr="0070020D">
        <w:rPr>
          <w:color w:val="000000"/>
        </w:rPr>
        <w:t>Qualified escrow fund</w:t>
      </w:r>
      <w:r w:rsidR="0070020D" w:rsidRPr="0070020D">
        <w:rPr>
          <w:color w:val="000000"/>
        </w:rPr>
        <w:t>"</w:t>
      </w:r>
      <w:r w:rsidRPr="0070020D">
        <w:rPr>
          <w:color w:val="000000"/>
        </w:rPr>
        <w:t xml:space="preserve"> has the same meaning as that term is defined in Section 11</w:t>
      </w:r>
      <w:r w:rsidR="0070020D" w:rsidRPr="0070020D">
        <w:rPr>
          <w:color w:val="000000"/>
        </w:rPr>
        <w:noBreakHyphen/>
      </w:r>
      <w:r w:rsidRPr="0070020D">
        <w:rPr>
          <w:color w:val="000000"/>
        </w:rPr>
        <w:t>47</w:t>
      </w:r>
      <w:r w:rsidR="0070020D" w:rsidRPr="0070020D">
        <w:rPr>
          <w:color w:val="000000"/>
        </w:rPr>
        <w:noBreakHyphen/>
      </w:r>
      <w:r w:rsidRPr="0070020D">
        <w:rPr>
          <w:color w:val="000000"/>
        </w:rPr>
        <w:t xml:space="preserve">20(f).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(6) </w:t>
      </w:r>
      <w:r w:rsidR="0070020D" w:rsidRPr="0070020D">
        <w:rPr>
          <w:color w:val="000000"/>
        </w:rPr>
        <w:t>"</w:t>
      </w:r>
      <w:r w:rsidRPr="0070020D">
        <w:rPr>
          <w:color w:val="000000"/>
        </w:rPr>
        <w:t>Cigarette distributor</w:t>
      </w:r>
      <w:r w:rsidR="0070020D" w:rsidRPr="0070020D">
        <w:rPr>
          <w:color w:val="000000"/>
        </w:rPr>
        <w:t>"</w:t>
      </w:r>
      <w:r w:rsidRPr="0070020D">
        <w:rPr>
          <w:color w:val="000000"/>
        </w:rPr>
        <w:t xml:space="preserve"> means a person required to pay the tax imposed by Section 12</w:t>
      </w:r>
      <w:r w:rsidR="0070020D" w:rsidRPr="0070020D">
        <w:rPr>
          <w:color w:val="000000"/>
        </w:rPr>
        <w:noBreakHyphen/>
      </w:r>
      <w:r w:rsidRPr="0070020D">
        <w:rPr>
          <w:color w:val="000000"/>
        </w:rPr>
        <w:t>21</w:t>
      </w:r>
      <w:r w:rsidR="0070020D" w:rsidRPr="0070020D">
        <w:rPr>
          <w:color w:val="000000"/>
        </w:rPr>
        <w:noBreakHyphen/>
      </w:r>
      <w:r w:rsidRPr="0070020D">
        <w:rPr>
          <w:color w:val="000000"/>
        </w:rPr>
        <w:t xml:space="preserve">620 or authorized to affix a tax stamp to a cigarette package pursuant to Title 12.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(7) </w:t>
      </w:r>
      <w:r w:rsidR="0070020D" w:rsidRPr="0070020D">
        <w:rPr>
          <w:color w:val="000000"/>
        </w:rPr>
        <w:t>"</w:t>
      </w:r>
      <w:r w:rsidRPr="0070020D">
        <w:rPr>
          <w:color w:val="000000"/>
        </w:rPr>
        <w:t>Tobacco product manufacturer</w:t>
      </w:r>
      <w:r w:rsidR="0070020D" w:rsidRPr="0070020D">
        <w:rPr>
          <w:color w:val="000000"/>
        </w:rPr>
        <w:t>"</w:t>
      </w:r>
      <w:r w:rsidRPr="0070020D">
        <w:rPr>
          <w:color w:val="000000"/>
        </w:rPr>
        <w:t xml:space="preserve"> has the same meaning as that term is defined in Section 11</w:t>
      </w:r>
      <w:r w:rsidR="0070020D" w:rsidRPr="0070020D">
        <w:rPr>
          <w:color w:val="000000"/>
        </w:rPr>
        <w:noBreakHyphen/>
      </w:r>
      <w:r w:rsidRPr="0070020D">
        <w:rPr>
          <w:color w:val="000000"/>
        </w:rPr>
        <w:t>47</w:t>
      </w:r>
      <w:r w:rsidR="0070020D" w:rsidRPr="0070020D">
        <w:rPr>
          <w:color w:val="000000"/>
        </w:rPr>
        <w:noBreakHyphen/>
      </w:r>
      <w:r w:rsidRPr="0070020D">
        <w:rPr>
          <w:color w:val="000000"/>
        </w:rPr>
        <w:t xml:space="preserve">20(i). </w:t>
      </w: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(8) </w:t>
      </w:r>
      <w:r w:rsidR="0070020D" w:rsidRPr="0070020D">
        <w:rPr>
          <w:color w:val="000000"/>
        </w:rPr>
        <w:t>"</w:t>
      </w:r>
      <w:r w:rsidRPr="0070020D">
        <w:rPr>
          <w:color w:val="000000"/>
        </w:rPr>
        <w:t>Units sold</w:t>
      </w:r>
      <w:r w:rsidR="0070020D" w:rsidRPr="0070020D">
        <w:rPr>
          <w:color w:val="000000"/>
        </w:rPr>
        <w:t>"</w:t>
      </w:r>
      <w:r w:rsidRPr="0070020D">
        <w:rPr>
          <w:color w:val="000000"/>
        </w:rPr>
        <w:t xml:space="preserve"> has the same meaning as that term is defined in Section 11</w:t>
      </w:r>
      <w:r w:rsidR="0070020D" w:rsidRPr="0070020D">
        <w:rPr>
          <w:color w:val="000000"/>
        </w:rPr>
        <w:noBreakHyphen/>
      </w:r>
      <w:r w:rsidRPr="0070020D">
        <w:rPr>
          <w:color w:val="000000"/>
        </w:rPr>
        <w:t>47</w:t>
      </w:r>
      <w:r w:rsidR="0070020D" w:rsidRPr="0070020D">
        <w:rPr>
          <w:color w:val="000000"/>
        </w:rPr>
        <w:noBreakHyphen/>
      </w:r>
      <w:r w:rsidRPr="0070020D">
        <w:rPr>
          <w:color w:val="000000"/>
        </w:rPr>
        <w:t xml:space="preserve">20(j).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Pr="0070020D"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6511" w:rsidRPr="0070020D">
        <w:rPr>
          <w:color w:val="000000"/>
        </w:rPr>
        <w:t xml:space="preserve">  2005 Act No. 61, </w:t>
      </w:r>
      <w:r w:rsidR="0070020D" w:rsidRPr="0070020D">
        <w:rPr>
          <w:color w:val="000000"/>
        </w:rPr>
        <w:t xml:space="preserve">Section </w:t>
      </w:r>
      <w:r w:rsidR="00256511" w:rsidRPr="0070020D">
        <w:rPr>
          <w:color w:val="000000"/>
        </w:rPr>
        <w:t xml:space="preserve">1.A.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20D">
        <w:rPr>
          <w:rFonts w:cs="Times New Roman"/>
          <w:b/>
          <w:color w:val="000000"/>
        </w:rPr>
        <w:t xml:space="preserve">SECTION </w:t>
      </w:r>
      <w:r w:rsidR="00256511" w:rsidRPr="0070020D">
        <w:rPr>
          <w:rFonts w:cs="Times New Roman"/>
          <w:b/>
        </w:rPr>
        <w:t>11</w:t>
      </w:r>
      <w:r w:rsidRPr="0070020D">
        <w:rPr>
          <w:rFonts w:cs="Times New Roman"/>
          <w:b/>
        </w:rPr>
        <w:noBreakHyphen/>
      </w:r>
      <w:r w:rsidR="00256511" w:rsidRPr="0070020D">
        <w:rPr>
          <w:rFonts w:cs="Times New Roman"/>
          <w:b/>
        </w:rPr>
        <w:t>48</w:t>
      </w:r>
      <w:r w:rsidRPr="0070020D">
        <w:rPr>
          <w:rFonts w:cs="Times New Roman"/>
          <w:b/>
        </w:rPr>
        <w:noBreakHyphen/>
      </w:r>
      <w:r w:rsidR="00256511" w:rsidRPr="0070020D">
        <w:rPr>
          <w:rFonts w:cs="Times New Roman"/>
          <w:b/>
        </w:rPr>
        <w:t>30.</w:t>
      </w:r>
      <w:r w:rsidR="00256511" w:rsidRPr="0070020D">
        <w:t xml:space="preserve"> Compliance certification by tobacco product manufacturers;  brand family lists;  public inspection;  affixing stamp to or offering to sell tobacco products not listed on certification; penalties. </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w:t>
      </w:r>
      <w:r w:rsidRPr="0070020D">
        <w:rPr>
          <w:color w:val="000000"/>
        </w:rPr>
        <w:lastRenderedPageBreak/>
        <w:t>certification, the tobacco product manufacturer either is a participating manufacturer or is in full compliance with Section 11</w:t>
      </w:r>
      <w:r w:rsidR="0070020D" w:rsidRPr="0070020D">
        <w:rPr>
          <w:color w:val="000000"/>
        </w:rPr>
        <w:noBreakHyphen/>
      </w:r>
      <w:r w:rsidRPr="0070020D">
        <w:rPr>
          <w:color w:val="000000"/>
        </w:rPr>
        <w:t>47</w:t>
      </w:r>
      <w:r w:rsidR="0070020D" w:rsidRPr="0070020D">
        <w:rPr>
          <w:color w:val="000000"/>
        </w:rPr>
        <w:noBreakHyphen/>
      </w:r>
      <w:r w:rsidRPr="0070020D">
        <w:rPr>
          <w:color w:val="000000"/>
        </w:rPr>
        <w:t xml:space="preserve">30.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(2) A nonparticipating manufacturer shall include in its certification a complete list of all of its brand families: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 xml:space="preserve">(a) separately listing brand families of cigarettes and the number of units sold for each brand family in the State during the preceding calendar year;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 xml:space="preserve">(b) listing all of its brand families that have been sold in the State at any time during the current calendar year;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 xml:space="preserve">(c) indicating by an asterisk a brand family sold in the State during the preceding calendar year that is no longer being sold in the State as of the date of the certification;  and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 xml:space="preserve">(d)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(3) In the case of a nonparticipating manufacturer, the certification must certify further that: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 xml:space="preserve">(a) it is registered to do business in the State or has appointed an agent resident within South Carolina for service of process and provided notice of the appointment;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 xml:space="preserve">(b) it has established and continues to maintain a qualified escrow fund governed by an executed qualified escrow fund agreement that has been reviewed and approved by the Attorney General;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(c) it is in full compliance with Section 11</w:t>
      </w:r>
      <w:r w:rsidR="0070020D" w:rsidRPr="0070020D">
        <w:rPr>
          <w:color w:val="000000"/>
        </w:rPr>
        <w:noBreakHyphen/>
      </w:r>
      <w:r w:rsidRPr="0070020D">
        <w:rPr>
          <w:color w:val="000000"/>
        </w:rPr>
        <w:t>47</w:t>
      </w:r>
      <w:r w:rsidR="0070020D" w:rsidRPr="0070020D">
        <w:rPr>
          <w:color w:val="000000"/>
        </w:rPr>
        <w:noBreakHyphen/>
      </w:r>
      <w:r w:rsidRPr="0070020D">
        <w:rPr>
          <w:color w:val="000000"/>
        </w:rPr>
        <w:t xml:space="preserve">30 and this chapter and regulations promulgated pursuant to them;  and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 xml:space="preserve">(d) the following information is accurate and complete: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r>
      <w:r w:rsidRPr="0070020D">
        <w:rPr>
          <w:color w:val="000000"/>
        </w:rPr>
        <w:tab/>
        <w:t>(i) name, address, and telephone number of the financial institution where the nonparticipating manufacturer has established the qualified escrow fund required pursuant to Section 11</w:t>
      </w:r>
      <w:r w:rsidR="0070020D" w:rsidRPr="0070020D">
        <w:rPr>
          <w:color w:val="000000"/>
        </w:rPr>
        <w:noBreakHyphen/>
      </w:r>
      <w:r w:rsidRPr="0070020D">
        <w:rPr>
          <w:color w:val="000000"/>
        </w:rPr>
        <w:t>47</w:t>
      </w:r>
      <w:r w:rsidR="0070020D" w:rsidRPr="0070020D">
        <w:rPr>
          <w:color w:val="000000"/>
        </w:rPr>
        <w:noBreakHyphen/>
      </w:r>
      <w:r w:rsidRPr="0070020D">
        <w:rPr>
          <w:color w:val="000000"/>
        </w:rPr>
        <w:t xml:space="preserve">30(b) and its regulations;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r>
      <w:r w:rsidRPr="0070020D">
        <w:rPr>
          <w:color w:val="000000"/>
        </w:rPr>
        <w:tab/>
        <w:t xml:space="preserve">(ii) the account number of the qualified escrow fund and subaccount number for the State of South Carolina;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r>
      <w:r w:rsidRPr="0070020D">
        <w:rPr>
          <w:color w:val="000000"/>
        </w:rPr>
        <w:tab/>
        <w:t xml:space="preserve">(iii)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r>
      <w:r w:rsidRPr="0070020D">
        <w:rPr>
          <w:color w:val="000000"/>
        </w:rPr>
        <w:tab/>
        <w:t>(iv) amounts of and dates of a withdrawal or transfer of funds the nonparticipating manufacturer made at any time from the qualified escrow fund or from another qualified escrow fund into which it made qualified escrow fund payments pursuant to Section 11</w:t>
      </w:r>
      <w:r w:rsidR="0070020D" w:rsidRPr="0070020D">
        <w:rPr>
          <w:color w:val="000000"/>
        </w:rPr>
        <w:noBreakHyphen/>
      </w:r>
      <w:r w:rsidRPr="0070020D">
        <w:rPr>
          <w:color w:val="000000"/>
        </w:rPr>
        <w:t>47</w:t>
      </w:r>
      <w:r w:rsidR="0070020D" w:rsidRPr="0070020D">
        <w:rPr>
          <w:color w:val="000000"/>
        </w:rPr>
        <w:noBreakHyphen/>
      </w:r>
      <w:r w:rsidRPr="0070020D">
        <w:rPr>
          <w:color w:val="000000"/>
        </w:rPr>
        <w:t xml:space="preserve">30(b) and its regulations.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(4)(a) A tobacco product manufacturer may not include a brand family in its certification unless: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r>
      <w:r w:rsidRPr="0070020D">
        <w:rPr>
          <w:color w:val="000000"/>
        </w:rPr>
        <w:tab/>
        <w:t xml:space="preserve">(i)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r>
      <w:r w:rsidRPr="0070020D">
        <w:rPr>
          <w:color w:val="000000"/>
        </w:rPr>
        <w:tab/>
        <w:t xml:space="preserve">(ii) in the case of a nonparticipating manufacturer, it affirms that the brand family is considered its cigarettes for purposes of Chapter 47 of this title.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(b) This item does not limit or otherwise affect the state</w:t>
      </w:r>
      <w:r w:rsidR="0070020D" w:rsidRPr="0070020D">
        <w:rPr>
          <w:color w:val="000000"/>
        </w:rPr>
        <w:t>'</w:t>
      </w:r>
      <w:r w:rsidRPr="0070020D">
        <w:rPr>
          <w:color w:val="000000"/>
        </w:rPr>
        <w:t xml:space="preserve">s right to maintain that a brand family constitutes cigarettes of a different tobacco product manufacturer for purposes of calculating payments under the Master Settlement Agreement or for purposes of Chapter 47 of this title.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(5) The tobacco product manufacturers shall maintain all invoices and documentation of sales and other information relied upon for the certification for a period of five years, unless otherwise required by law to maintain them for a greater period of time.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(B) The Attorney General shall develop and make available for public inspection or publish on the office web site a directory listing all tobacco product manufacturers that have provided current and </w:t>
      </w:r>
      <w:r w:rsidRPr="0070020D">
        <w:rPr>
          <w:color w:val="000000"/>
        </w:rPr>
        <w:lastRenderedPageBreak/>
        <w:t xml:space="preserve">accurate certifications conforming to the requirements of subsection (A) and all brand families that are listed in the certifications except: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(2) Neither a tobacco product manufacturer nor brand family may be included or retained in the directory if the Attorney General concludes in the case of a nonparticipating manufacturer that: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(a) all qualified escrow fund payments required pursuant to Section 11</w:t>
      </w:r>
      <w:r w:rsidR="0070020D" w:rsidRPr="0070020D">
        <w:rPr>
          <w:color w:val="000000"/>
        </w:rPr>
        <w:noBreakHyphen/>
      </w:r>
      <w:r w:rsidRPr="0070020D">
        <w:rPr>
          <w:color w:val="000000"/>
        </w:rPr>
        <w:t>47</w:t>
      </w:r>
      <w:r w:rsidR="0070020D" w:rsidRPr="0070020D">
        <w:rPr>
          <w:color w:val="000000"/>
        </w:rPr>
        <w:noBreakHyphen/>
      </w:r>
      <w:r w:rsidRPr="0070020D">
        <w:rPr>
          <w:color w:val="000000"/>
        </w:rPr>
        <w:t xml:space="preserve">30(b) for any period for a brand family, whether or not listed by the nonparticipating manufacturer, have not been paid fully into a qualified escrow fund governed by a qualified escrow fund agreement approved by the Attorney General;  or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(b) all outstanding final judgments, including interest on them, for violations of Section 11</w:t>
      </w:r>
      <w:r w:rsidR="0070020D" w:rsidRPr="0070020D">
        <w:rPr>
          <w:color w:val="000000"/>
        </w:rPr>
        <w:noBreakHyphen/>
      </w:r>
      <w:r w:rsidRPr="0070020D">
        <w:rPr>
          <w:color w:val="000000"/>
        </w:rPr>
        <w:t>47</w:t>
      </w:r>
      <w:r w:rsidR="0070020D" w:rsidRPr="0070020D">
        <w:rPr>
          <w:color w:val="000000"/>
        </w:rPr>
        <w:noBreakHyphen/>
      </w:r>
      <w:r w:rsidRPr="0070020D">
        <w:rPr>
          <w:color w:val="000000"/>
        </w:rPr>
        <w:t xml:space="preserve">30(b) have not been fully satisfied for the brand family and the manufacturer.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(3) The Attorney General shall update the directory as necessary to correct mistakes, to add or remove a tobacco product manufacturer or brand families, and to keep the directory in conformity with the requirements of this chapter.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(4) A cigarette distributor shall provide and update as necessary an electronic mail address to the Attorney General for the purpose of receiving notifications required by this chapter.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70020D" w:rsidRPr="0070020D">
        <w:rPr>
          <w:color w:val="000000"/>
        </w:rPr>
        <w:noBreakHyphen/>
      </w:r>
      <w:r w:rsidRPr="0070020D">
        <w:rPr>
          <w:color w:val="000000"/>
        </w:rPr>
        <w:t xml:space="preserve">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(C)(1) It is unlawful for any person to: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 xml:space="preserve">(a) affix a stamp to a package or other container of cigarettes of a tobacco product manufacturer or brand family not included in the directory if such a stamp is required by law;  or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r>
      <w:r w:rsidRPr="0070020D">
        <w:rPr>
          <w:color w:val="000000"/>
        </w:rPr>
        <w:tab/>
        <w:t xml:space="preserve">(b) sell, offer, acquire, hold, own, possess, transport, import or cause to be imported, for sale in this State cigarettes of a tobacco product manufacturer or brand family not included in the directory, or to import such cigarettes for personal consumption.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(2) A person who violates the provisions of item (1) of this subsection engages in an unfair and deceptive trade practice in violation of Chapter 5, Title 39. </w:t>
      </w: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6511" w:rsidRPr="0070020D">
        <w:rPr>
          <w:color w:val="000000"/>
        </w:rPr>
        <w:t xml:space="preserve">  2005 Act No. 61, </w:t>
      </w:r>
      <w:r w:rsidR="0070020D" w:rsidRPr="0070020D">
        <w:rPr>
          <w:color w:val="000000"/>
        </w:rPr>
        <w:t xml:space="preserve">Section </w:t>
      </w:r>
      <w:r w:rsidR="00256511" w:rsidRPr="0070020D">
        <w:rPr>
          <w:color w:val="000000"/>
        </w:rPr>
        <w:t>1.A.</w:t>
      </w: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20D">
        <w:rPr>
          <w:rFonts w:cs="Times New Roman"/>
          <w:b/>
          <w:color w:val="000000"/>
        </w:rPr>
        <w:t xml:space="preserve">SECTION </w:t>
      </w:r>
      <w:r w:rsidR="00256511" w:rsidRPr="0070020D">
        <w:rPr>
          <w:rFonts w:cs="Times New Roman"/>
          <w:b/>
        </w:rPr>
        <w:t>11</w:t>
      </w:r>
      <w:r w:rsidRPr="0070020D">
        <w:rPr>
          <w:rFonts w:cs="Times New Roman"/>
          <w:b/>
        </w:rPr>
        <w:noBreakHyphen/>
      </w:r>
      <w:r w:rsidR="00256511" w:rsidRPr="0070020D">
        <w:rPr>
          <w:rFonts w:cs="Times New Roman"/>
          <w:b/>
        </w:rPr>
        <w:t>48</w:t>
      </w:r>
      <w:r w:rsidRPr="0070020D">
        <w:rPr>
          <w:rFonts w:cs="Times New Roman"/>
          <w:b/>
        </w:rPr>
        <w:noBreakHyphen/>
      </w:r>
      <w:r w:rsidR="00256511" w:rsidRPr="0070020D">
        <w:rPr>
          <w:rFonts w:cs="Times New Roman"/>
          <w:b/>
        </w:rPr>
        <w:t>40.</w:t>
      </w:r>
      <w:r w:rsidR="00256511" w:rsidRPr="0070020D">
        <w:t xml:space="preserve"> Nonresident nonparticipating manufacturer not registered to do business in State;  appointment of agent for service of process. </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 </w:t>
      </w: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except that, appointment of the Secretary of State as the agent does not satisfy the condition precedent to having its brand families listed or retained in the directory.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6511" w:rsidRPr="0070020D">
        <w:rPr>
          <w:color w:val="000000"/>
        </w:rPr>
        <w:t xml:space="preserve">  2005 Act No. 61, </w:t>
      </w:r>
      <w:r w:rsidR="0070020D" w:rsidRPr="0070020D">
        <w:rPr>
          <w:color w:val="000000"/>
        </w:rPr>
        <w:t xml:space="preserve">Section </w:t>
      </w:r>
      <w:r w:rsidR="00256511" w:rsidRPr="0070020D">
        <w:rPr>
          <w:color w:val="000000"/>
        </w:rPr>
        <w:t>1.A.</w:t>
      </w: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20D">
        <w:rPr>
          <w:rFonts w:cs="Times New Roman"/>
          <w:b/>
          <w:color w:val="000000"/>
        </w:rPr>
        <w:t xml:space="preserve">SECTION </w:t>
      </w:r>
      <w:r w:rsidR="00256511" w:rsidRPr="0070020D">
        <w:rPr>
          <w:rFonts w:cs="Times New Roman"/>
          <w:b/>
        </w:rPr>
        <w:t>11</w:t>
      </w:r>
      <w:r w:rsidRPr="0070020D">
        <w:rPr>
          <w:rFonts w:cs="Times New Roman"/>
          <w:b/>
        </w:rPr>
        <w:noBreakHyphen/>
      </w:r>
      <w:r w:rsidR="00256511" w:rsidRPr="0070020D">
        <w:rPr>
          <w:rFonts w:cs="Times New Roman"/>
          <w:b/>
        </w:rPr>
        <w:t>48</w:t>
      </w:r>
      <w:r w:rsidRPr="0070020D">
        <w:rPr>
          <w:rFonts w:cs="Times New Roman"/>
          <w:b/>
        </w:rPr>
        <w:noBreakHyphen/>
      </w:r>
      <w:r w:rsidR="00256511" w:rsidRPr="0070020D">
        <w:rPr>
          <w:rFonts w:cs="Times New Roman"/>
          <w:b/>
        </w:rPr>
        <w:t>50.</w:t>
      </w:r>
      <w:r w:rsidR="00256511" w:rsidRPr="0070020D">
        <w:t xml:space="preserve"> Compliance information by cigarette distributors;  proof of establishment by nonparticipating manufacturers of qualified escrow funds;  submission of packaging or labeling samples;  authority to promulgate regulations requiring quarterly escrow deposits. </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70020D" w:rsidRPr="0070020D">
        <w:rPr>
          <w:color w:val="000000"/>
        </w:rPr>
        <w:noBreakHyphen/>
      </w:r>
      <w:r w:rsidRPr="0070020D">
        <w:rPr>
          <w:color w:val="000000"/>
        </w:rPr>
        <w:t>your</w:t>
      </w:r>
      <w:r w:rsidR="0070020D" w:rsidRPr="0070020D">
        <w:rPr>
          <w:color w:val="000000"/>
        </w:rPr>
        <w:noBreakHyphen/>
      </w:r>
      <w:r w:rsidRPr="0070020D">
        <w:rPr>
          <w:color w:val="000000"/>
        </w:rPr>
        <w:t xml:space="preserve">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(D) In addition to the information required to be submitted pursuant to Section 11</w:t>
      </w:r>
      <w:r w:rsidR="0070020D" w:rsidRPr="0070020D">
        <w:rPr>
          <w:color w:val="000000"/>
        </w:rPr>
        <w:noBreakHyphen/>
      </w:r>
      <w:r w:rsidRPr="0070020D">
        <w:rPr>
          <w:color w:val="000000"/>
        </w:rPr>
        <w:t>48</w:t>
      </w:r>
      <w:r w:rsidR="0070020D" w:rsidRPr="0070020D">
        <w:rPr>
          <w:color w:val="000000"/>
        </w:rPr>
        <w:noBreakHyphen/>
      </w:r>
      <w:r w:rsidRPr="0070020D">
        <w:rPr>
          <w:color w:val="000000"/>
        </w:rPr>
        <w:t xml:space="preserve">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 </w:t>
      </w: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(E) To promote compliance with the provisions of this chapter, the Attorney General may promulgate regulations requiring a tobacco product manufacturer subject to the requirements of item (2) of Section 11</w:t>
      </w:r>
      <w:r w:rsidR="0070020D" w:rsidRPr="0070020D">
        <w:rPr>
          <w:color w:val="000000"/>
        </w:rPr>
        <w:noBreakHyphen/>
      </w:r>
      <w:r w:rsidRPr="0070020D">
        <w:rPr>
          <w:color w:val="000000"/>
        </w:rPr>
        <w:t>48</w:t>
      </w:r>
      <w:r w:rsidR="0070020D" w:rsidRPr="0070020D">
        <w:rPr>
          <w:color w:val="000000"/>
        </w:rPr>
        <w:noBreakHyphen/>
      </w:r>
      <w:r w:rsidRPr="0070020D">
        <w:rPr>
          <w:color w:val="000000"/>
        </w:rPr>
        <w:t xml:space="preserve">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6511" w:rsidRPr="0070020D">
        <w:rPr>
          <w:color w:val="000000"/>
        </w:rPr>
        <w:t xml:space="preserve">  2005 Act No. 61, </w:t>
      </w:r>
      <w:r w:rsidR="0070020D" w:rsidRPr="0070020D">
        <w:rPr>
          <w:color w:val="000000"/>
        </w:rPr>
        <w:t xml:space="preserve">Section </w:t>
      </w:r>
      <w:r w:rsidR="00256511" w:rsidRPr="0070020D">
        <w:rPr>
          <w:color w:val="000000"/>
        </w:rPr>
        <w:t>1.A.</w:t>
      </w: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20D">
        <w:rPr>
          <w:rFonts w:cs="Times New Roman"/>
          <w:b/>
          <w:color w:val="000000"/>
        </w:rPr>
        <w:t xml:space="preserve">SECTION </w:t>
      </w:r>
      <w:r w:rsidR="00256511" w:rsidRPr="0070020D">
        <w:rPr>
          <w:rFonts w:cs="Times New Roman"/>
          <w:b/>
        </w:rPr>
        <w:t>11</w:t>
      </w:r>
      <w:r w:rsidRPr="0070020D">
        <w:rPr>
          <w:rFonts w:cs="Times New Roman"/>
          <w:b/>
        </w:rPr>
        <w:noBreakHyphen/>
      </w:r>
      <w:r w:rsidR="00256511" w:rsidRPr="0070020D">
        <w:rPr>
          <w:rFonts w:cs="Times New Roman"/>
          <w:b/>
        </w:rPr>
        <w:t>48</w:t>
      </w:r>
      <w:r w:rsidRPr="0070020D">
        <w:rPr>
          <w:rFonts w:cs="Times New Roman"/>
          <w:b/>
        </w:rPr>
        <w:noBreakHyphen/>
      </w:r>
      <w:r w:rsidR="00256511" w:rsidRPr="0070020D">
        <w:rPr>
          <w:rFonts w:cs="Times New Roman"/>
          <w:b/>
        </w:rPr>
        <w:t>60.</w:t>
      </w:r>
      <w:r w:rsidR="00256511" w:rsidRPr="0070020D">
        <w:t xml:space="preserve"> Enforcement by revocation or suspension of license of cigarette distributor, civil penalties, forfeitures, and injunctions;  costs. </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(A) In addition to or instead of another civil or criminal remedy provided by law, upon a determination that a cigarette distributor has violated Section 11</w:t>
      </w:r>
      <w:r w:rsidR="0070020D" w:rsidRPr="0070020D">
        <w:rPr>
          <w:color w:val="000000"/>
        </w:rPr>
        <w:noBreakHyphen/>
      </w:r>
      <w:r w:rsidRPr="0070020D">
        <w:rPr>
          <w:color w:val="000000"/>
        </w:rPr>
        <w:t>48</w:t>
      </w:r>
      <w:r w:rsidR="0070020D" w:rsidRPr="0070020D">
        <w:rPr>
          <w:color w:val="000000"/>
        </w:rPr>
        <w:noBreakHyphen/>
      </w:r>
      <w:r w:rsidRPr="0070020D">
        <w:rPr>
          <w:color w:val="000000"/>
        </w:rPr>
        <w:t>30(C) or a regulation promulgated pursuant to it, the Attorney General may cause to be revoked or suspended the license of a cigarette distributor in the manner provided by Sections 12</w:t>
      </w:r>
      <w:r w:rsidR="0070020D" w:rsidRPr="0070020D">
        <w:rPr>
          <w:color w:val="000000"/>
        </w:rPr>
        <w:noBreakHyphen/>
      </w:r>
      <w:r w:rsidRPr="0070020D">
        <w:rPr>
          <w:color w:val="000000"/>
        </w:rPr>
        <w:t>60</w:t>
      </w:r>
      <w:r w:rsidR="0070020D" w:rsidRPr="0070020D">
        <w:rPr>
          <w:color w:val="000000"/>
        </w:rPr>
        <w:noBreakHyphen/>
      </w:r>
      <w:r w:rsidRPr="0070020D">
        <w:rPr>
          <w:color w:val="000000"/>
        </w:rPr>
        <w:t>1310 through 12</w:t>
      </w:r>
      <w:r w:rsidR="0070020D" w:rsidRPr="0070020D">
        <w:rPr>
          <w:color w:val="000000"/>
        </w:rPr>
        <w:noBreakHyphen/>
      </w:r>
      <w:r w:rsidRPr="0070020D">
        <w:rPr>
          <w:color w:val="000000"/>
        </w:rPr>
        <w:t>60</w:t>
      </w:r>
      <w:r w:rsidR="0070020D" w:rsidRPr="0070020D">
        <w:rPr>
          <w:color w:val="000000"/>
        </w:rPr>
        <w:noBreakHyphen/>
      </w:r>
      <w:r w:rsidRPr="0070020D">
        <w:rPr>
          <w:color w:val="000000"/>
        </w:rPr>
        <w:t>1350.  Each stamp affixed, should such a stamp be required by law, and each offer to sell cigarettes in violation of Section 11</w:t>
      </w:r>
      <w:r w:rsidR="0070020D" w:rsidRPr="0070020D">
        <w:rPr>
          <w:color w:val="000000"/>
        </w:rPr>
        <w:noBreakHyphen/>
      </w:r>
      <w:r w:rsidRPr="0070020D">
        <w:rPr>
          <w:color w:val="000000"/>
        </w:rPr>
        <w:t>48</w:t>
      </w:r>
      <w:r w:rsidR="0070020D" w:rsidRPr="0070020D">
        <w:rPr>
          <w:color w:val="000000"/>
        </w:rPr>
        <w:noBreakHyphen/>
      </w:r>
      <w:r w:rsidRPr="0070020D">
        <w:rPr>
          <w:color w:val="000000"/>
        </w:rPr>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70020D" w:rsidRPr="0070020D">
        <w:rPr>
          <w:color w:val="000000"/>
        </w:rPr>
        <w:noBreakHyphen/>
      </w:r>
      <w:r w:rsidRPr="0070020D">
        <w:rPr>
          <w:color w:val="000000"/>
        </w:rPr>
        <w:t>48</w:t>
      </w:r>
      <w:r w:rsidR="0070020D" w:rsidRPr="0070020D">
        <w:rPr>
          <w:color w:val="000000"/>
        </w:rPr>
        <w:noBreakHyphen/>
      </w:r>
      <w:r w:rsidRPr="0070020D">
        <w:rPr>
          <w:color w:val="000000"/>
        </w:rPr>
        <w:t xml:space="preserve">30(C).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(B) Cigarettes that have been sold, offered, or possessed for sale in this State or imported for personal consumption in this State in a civil or criminal violation of Section 11</w:t>
      </w:r>
      <w:r w:rsidR="0070020D" w:rsidRPr="0070020D">
        <w:rPr>
          <w:color w:val="000000"/>
        </w:rPr>
        <w:noBreakHyphen/>
      </w:r>
      <w:r w:rsidRPr="0070020D">
        <w:rPr>
          <w:color w:val="000000"/>
        </w:rPr>
        <w:t>48</w:t>
      </w:r>
      <w:r w:rsidR="0070020D" w:rsidRPr="0070020D">
        <w:rPr>
          <w:color w:val="000000"/>
        </w:rPr>
        <w:noBreakHyphen/>
      </w:r>
      <w:r w:rsidRPr="0070020D">
        <w:rPr>
          <w:color w:val="000000"/>
        </w:rPr>
        <w:t xml:space="preserve">30(C) are declared contraband, and may be seized pending adjudication of the violation.  Upon a determination of violation, the cigarettes are forfeited and must be destroyed. </w:t>
      </w: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(C) The Attorney General may seek an injunction to restrain a threatened or actual violation of Sections 11</w:t>
      </w:r>
      <w:r w:rsidR="0070020D" w:rsidRPr="0070020D">
        <w:rPr>
          <w:color w:val="000000"/>
        </w:rPr>
        <w:noBreakHyphen/>
      </w:r>
      <w:r w:rsidRPr="0070020D">
        <w:rPr>
          <w:color w:val="000000"/>
        </w:rPr>
        <w:t>48</w:t>
      </w:r>
      <w:r w:rsidR="0070020D" w:rsidRPr="0070020D">
        <w:rPr>
          <w:color w:val="000000"/>
        </w:rPr>
        <w:noBreakHyphen/>
      </w:r>
      <w:r w:rsidRPr="0070020D">
        <w:rPr>
          <w:color w:val="000000"/>
        </w:rPr>
        <w:t>30(C)(1), 11</w:t>
      </w:r>
      <w:r w:rsidR="0070020D" w:rsidRPr="0070020D">
        <w:rPr>
          <w:color w:val="000000"/>
        </w:rPr>
        <w:noBreakHyphen/>
      </w:r>
      <w:r w:rsidRPr="0070020D">
        <w:rPr>
          <w:color w:val="000000"/>
        </w:rPr>
        <w:t>48</w:t>
      </w:r>
      <w:r w:rsidR="0070020D" w:rsidRPr="0070020D">
        <w:rPr>
          <w:color w:val="000000"/>
        </w:rPr>
        <w:noBreakHyphen/>
      </w:r>
      <w:r w:rsidRPr="0070020D">
        <w:rPr>
          <w:color w:val="000000"/>
        </w:rPr>
        <w:t>50(A), or 11</w:t>
      </w:r>
      <w:r w:rsidR="0070020D" w:rsidRPr="0070020D">
        <w:rPr>
          <w:color w:val="000000"/>
        </w:rPr>
        <w:noBreakHyphen/>
      </w:r>
      <w:r w:rsidRPr="0070020D">
        <w:rPr>
          <w:color w:val="000000"/>
        </w:rPr>
        <w:t>48</w:t>
      </w:r>
      <w:r w:rsidR="0070020D" w:rsidRPr="0070020D">
        <w:rPr>
          <w:color w:val="000000"/>
        </w:rPr>
        <w:noBreakHyphen/>
      </w:r>
      <w:r w:rsidRPr="0070020D">
        <w:rPr>
          <w:color w:val="000000"/>
        </w:rPr>
        <w:t>50(D) by a cigarette distributor and to compel the cigarette distributor to comply with the sections.  In an action brought pursuant to this section, the State may recover the costs of investigation, costs of the action, and reasonable attorney</w:t>
      </w:r>
      <w:r w:rsidR="0070020D" w:rsidRPr="0070020D">
        <w:rPr>
          <w:color w:val="000000"/>
        </w:rPr>
        <w:t>'</w:t>
      </w:r>
      <w:r w:rsidRPr="0070020D">
        <w:rPr>
          <w:color w:val="000000"/>
        </w:rPr>
        <w:t xml:space="preserve">s fees.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6511" w:rsidRPr="0070020D">
        <w:rPr>
          <w:color w:val="000000"/>
        </w:rPr>
        <w:t xml:space="preserve">  2005 Act No. 61, </w:t>
      </w:r>
      <w:r w:rsidR="0070020D" w:rsidRPr="0070020D">
        <w:rPr>
          <w:color w:val="000000"/>
        </w:rPr>
        <w:t xml:space="preserve">Section </w:t>
      </w:r>
      <w:r w:rsidR="00256511" w:rsidRPr="0070020D">
        <w:rPr>
          <w:color w:val="000000"/>
        </w:rPr>
        <w:t>1.A.</w:t>
      </w: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20D">
        <w:rPr>
          <w:rFonts w:cs="Times New Roman"/>
          <w:b/>
          <w:color w:val="000000"/>
        </w:rPr>
        <w:t xml:space="preserve">SECTION </w:t>
      </w:r>
      <w:r w:rsidR="00256511" w:rsidRPr="0070020D">
        <w:rPr>
          <w:rFonts w:cs="Times New Roman"/>
          <w:b/>
        </w:rPr>
        <w:t>11</w:t>
      </w:r>
      <w:r w:rsidRPr="0070020D">
        <w:rPr>
          <w:rFonts w:cs="Times New Roman"/>
          <w:b/>
        </w:rPr>
        <w:noBreakHyphen/>
      </w:r>
      <w:r w:rsidR="00256511" w:rsidRPr="0070020D">
        <w:rPr>
          <w:rFonts w:cs="Times New Roman"/>
          <w:b/>
        </w:rPr>
        <w:t>48</w:t>
      </w:r>
      <w:r w:rsidRPr="0070020D">
        <w:rPr>
          <w:rFonts w:cs="Times New Roman"/>
          <w:b/>
        </w:rPr>
        <w:noBreakHyphen/>
      </w:r>
      <w:r w:rsidR="00256511" w:rsidRPr="0070020D">
        <w:rPr>
          <w:rFonts w:cs="Times New Roman"/>
          <w:b/>
        </w:rPr>
        <w:t>70.</w:t>
      </w:r>
      <w:r w:rsidR="00256511" w:rsidRPr="0070020D">
        <w:t xml:space="preserve"> Review of refusal to list or removal of brand family from list. </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A determination of the Attorney General to not list in, or to remove from, the directory a brand family or tobacco product manufacturer is subject to review in the manner provided pursuant to Article 3, Chapter 23 of Title 1.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6511" w:rsidRPr="0070020D">
        <w:rPr>
          <w:color w:val="000000"/>
        </w:rPr>
        <w:t xml:space="preserve">  2005 Act No. 61, </w:t>
      </w:r>
      <w:r w:rsidR="0070020D" w:rsidRPr="0070020D">
        <w:rPr>
          <w:color w:val="000000"/>
        </w:rPr>
        <w:t xml:space="preserve">Section </w:t>
      </w:r>
      <w:r w:rsidR="00256511" w:rsidRPr="0070020D">
        <w:rPr>
          <w:color w:val="000000"/>
        </w:rPr>
        <w:t>1.A.</w:t>
      </w: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20D">
        <w:rPr>
          <w:rFonts w:cs="Times New Roman"/>
          <w:b/>
          <w:color w:val="000000"/>
        </w:rPr>
        <w:t xml:space="preserve">SECTION </w:t>
      </w:r>
      <w:r w:rsidR="00256511" w:rsidRPr="0070020D">
        <w:rPr>
          <w:rFonts w:cs="Times New Roman"/>
          <w:b/>
        </w:rPr>
        <w:t>11</w:t>
      </w:r>
      <w:r w:rsidRPr="0070020D">
        <w:rPr>
          <w:rFonts w:cs="Times New Roman"/>
          <w:b/>
        </w:rPr>
        <w:noBreakHyphen/>
      </w:r>
      <w:r w:rsidR="00256511" w:rsidRPr="0070020D">
        <w:rPr>
          <w:rFonts w:cs="Times New Roman"/>
          <w:b/>
        </w:rPr>
        <w:t>48</w:t>
      </w:r>
      <w:r w:rsidRPr="0070020D">
        <w:rPr>
          <w:rFonts w:cs="Times New Roman"/>
          <w:b/>
        </w:rPr>
        <w:noBreakHyphen/>
      </w:r>
      <w:r w:rsidR="00256511" w:rsidRPr="0070020D">
        <w:rPr>
          <w:rFonts w:cs="Times New Roman"/>
          <w:b/>
        </w:rPr>
        <w:t>80.</w:t>
      </w:r>
      <w:r w:rsidR="00256511" w:rsidRPr="0070020D">
        <w:t xml:space="preserve"> Certification of intention to comply with chapter;  authority to promulgate regulations;  recovery of investigation and litigation costs;  relation to Chapter 47;  severability. </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(A) A person must not be issued a license or granted a renewal of a license to act as a cigarette distributor unless the person has certified in writing, under penalty of perjury, that he intends to comply fully with this chapter.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(B) For the year 2005, the first report of cigarette distributors required by Section 11</w:t>
      </w:r>
      <w:r w:rsidR="0070020D" w:rsidRPr="0070020D">
        <w:rPr>
          <w:color w:val="000000"/>
        </w:rPr>
        <w:noBreakHyphen/>
      </w:r>
      <w:r w:rsidRPr="0070020D">
        <w:rPr>
          <w:color w:val="000000"/>
        </w:rPr>
        <w:t>48</w:t>
      </w:r>
      <w:r w:rsidR="0070020D" w:rsidRPr="0070020D">
        <w:rPr>
          <w:color w:val="000000"/>
        </w:rPr>
        <w:noBreakHyphen/>
      </w:r>
      <w:r w:rsidRPr="0070020D">
        <w:rPr>
          <w:color w:val="000000"/>
        </w:rPr>
        <w:t>50(A) is due thirty days after the effective date of this chapter;  the certifications by a tobacco product manufacturer described in Section 11</w:t>
      </w:r>
      <w:r w:rsidR="0070020D" w:rsidRPr="0070020D">
        <w:rPr>
          <w:color w:val="000000"/>
        </w:rPr>
        <w:noBreakHyphen/>
      </w:r>
      <w:r w:rsidRPr="0070020D">
        <w:rPr>
          <w:color w:val="000000"/>
        </w:rPr>
        <w:t>48</w:t>
      </w:r>
      <w:r w:rsidR="0070020D" w:rsidRPr="0070020D">
        <w:rPr>
          <w:color w:val="000000"/>
        </w:rPr>
        <w:noBreakHyphen/>
      </w:r>
      <w:r w:rsidRPr="0070020D">
        <w:rPr>
          <w:color w:val="000000"/>
        </w:rPr>
        <w:t>30(A) are due forty</w:t>
      </w:r>
      <w:r w:rsidR="0070020D" w:rsidRPr="0070020D">
        <w:rPr>
          <w:color w:val="000000"/>
        </w:rPr>
        <w:noBreakHyphen/>
      </w:r>
      <w:r w:rsidRPr="0070020D">
        <w:rPr>
          <w:color w:val="000000"/>
        </w:rPr>
        <w:t>five days after the effective date of this chapter;  and the directory described in Section 11</w:t>
      </w:r>
      <w:r w:rsidR="0070020D" w:rsidRPr="0070020D">
        <w:rPr>
          <w:color w:val="000000"/>
        </w:rPr>
        <w:noBreakHyphen/>
      </w:r>
      <w:r w:rsidRPr="0070020D">
        <w:rPr>
          <w:color w:val="000000"/>
        </w:rPr>
        <w:t>48</w:t>
      </w:r>
      <w:r w:rsidR="0070020D" w:rsidRPr="0070020D">
        <w:rPr>
          <w:color w:val="000000"/>
        </w:rPr>
        <w:noBreakHyphen/>
      </w:r>
      <w:r w:rsidRPr="0070020D">
        <w:rPr>
          <w:color w:val="000000"/>
        </w:rPr>
        <w:t xml:space="preserve">30(B) must be published or made available within ninety days after the effective date of this chapter.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(C) The Attorney General may promulgate regulations necessary to effect the purposes of this chapter.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(D) In any action brought by the State to enforce this chapter, the Office of the Attorney General is entitled to recover the costs of investigation, expert witness fees, costs of the action, and reasonable attorney fees for a successful investigation or action.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(E) Unless otherwise expressly provided, the remedies or penalties provided by this chapter are cumulative to each other and to the remedies or penalties available under all other laws of this State. </w:t>
      </w: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6511" w:rsidRPr="0070020D">
        <w:rPr>
          <w:color w:val="000000"/>
        </w:rPr>
        <w:t xml:space="preserve">  2005 Act No. 61, </w:t>
      </w:r>
      <w:r w:rsidR="0070020D" w:rsidRPr="0070020D">
        <w:rPr>
          <w:color w:val="000000"/>
        </w:rPr>
        <w:t xml:space="preserve">Section </w:t>
      </w:r>
      <w:r w:rsidR="00256511" w:rsidRPr="0070020D">
        <w:rPr>
          <w:color w:val="000000"/>
        </w:rPr>
        <w:t>1.A.</w:t>
      </w: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20D">
        <w:rPr>
          <w:rFonts w:cs="Times New Roman"/>
          <w:b/>
          <w:color w:val="000000"/>
        </w:rPr>
        <w:t xml:space="preserve">SECTION </w:t>
      </w:r>
      <w:r w:rsidR="00256511" w:rsidRPr="0070020D">
        <w:rPr>
          <w:rFonts w:cs="Times New Roman"/>
          <w:b/>
        </w:rPr>
        <w:t>11</w:t>
      </w:r>
      <w:r w:rsidRPr="0070020D">
        <w:rPr>
          <w:rFonts w:cs="Times New Roman"/>
          <w:b/>
        </w:rPr>
        <w:noBreakHyphen/>
      </w:r>
      <w:r w:rsidR="00256511" w:rsidRPr="0070020D">
        <w:rPr>
          <w:rFonts w:cs="Times New Roman"/>
          <w:b/>
        </w:rPr>
        <w:t>48</w:t>
      </w:r>
      <w:r w:rsidRPr="0070020D">
        <w:rPr>
          <w:rFonts w:cs="Times New Roman"/>
          <w:b/>
        </w:rPr>
        <w:noBreakHyphen/>
      </w:r>
      <w:r w:rsidR="00256511" w:rsidRPr="0070020D">
        <w:rPr>
          <w:rFonts w:cs="Times New Roman"/>
          <w:b/>
        </w:rPr>
        <w:t>90.</w:t>
      </w:r>
      <w:r w:rsidR="00256511" w:rsidRPr="0070020D">
        <w:t xml:space="preserve"> Sale or possession of counterfeit cigarettes;  penalties;  definition; seizure as contraband. </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(A) It is unlawful for a cigarette manufacturer, cigarette importer, cigarette distributor, or cigarette retailer to sell or possess counterfeit cigarettes.  A person who violates this subsection is guilty of a felony and, upon conviction, must be punished as follows for a: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(1) first violation with a total quantity of fewer than two cartons of cigarettes, by a fine of one thousand dollars or five times the retail value of the cigarettes involved, whichever is greater, or imprisonment not to exceed five years, or both;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(3) first violation with a total quantity of two cartons of cigarettes or more by a fine of two thousand dollars or five times the retail value of the cigarettes involved, whichever is greater, or imprisonment not to exceed five years, or both;  or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 </w:t>
      </w:r>
    </w:p>
    <w:p w:rsidR="00256511"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(B)(1) For purposes of this section, counterfeit cigarettes includes cigarettes with false manufacturing labels or packages of cigarettes bearing counterfeit tax stamps. </w:t>
      </w: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r>
      <w:r w:rsidRPr="0070020D">
        <w:rPr>
          <w:color w:val="000000"/>
        </w:rPr>
        <w:tab/>
        <w:t xml:space="preserve">(2)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6511" w:rsidRPr="0070020D">
        <w:rPr>
          <w:color w:val="000000"/>
        </w:rPr>
        <w:t xml:space="preserve">  2005 Act No. 61, </w:t>
      </w:r>
      <w:r w:rsidR="0070020D" w:rsidRPr="0070020D">
        <w:rPr>
          <w:color w:val="000000"/>
        </w:rPr>
        <w:t xml:space="preserve">Section </w:t>
      </w:r>
      <w:r w:rsidR="00256511" w:rsidRPr="0070020D">
        <w:rPr>
          <w:color w:val="000000"/>
        </w:rPr>
        <w:t>1.A.</w:t>
      </w: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20D">
        <w:rPr>
          <w:rFonts w:cs="Times New Roman"/>
          <w:b/>
          <w:color w:val="000000"/>
        </w:rPr>
        <w:t xml:space="preserve">SECTION </w:t>
      </w:r>
      <w:r w:rsidR="00256511" w:rsidRPr="0070020D">
        <w:rPr>
          <w:rFonts w:cs="Times New Roman"/>
          <w:b/>
        </w:rPr>
        <w:t>11</w:t>
      </w:r>
      <w:r w:rsidRPr="0070020D">
        <w:rPr>
          <w:rFonts w:cs="Times New Roman"/>
          <w:b/>
        </w:rPr>
        <w:noBreakHyphen/>
      </w:r>
      <w:r w:rsidR="00256511" w:rsidRPr="0070020D">
        <w:rPr>
          <w:rFonts w:cs="Times New Roman"/>
          <w:b/>
        </w:rPr>
        <w:t>48</w:t>
      </w:r>
      <w:r w:rsidRPr="0070020D">
        <w:rPr>
          <w:rFonts w:cs="Times New Roman"/>
          <w:b/>
        </w:rPr>
        <w:noBreakHyphen/>
      </w:r>
      <w:r w:rsidR="00256511" w:rsidRPr="0070020D">
        <w:rPr>
          <w:rFonts w:cs="Times New Roman"/>
          <w:b/>
        </w:rPr>
        <w:t>100.</w:t>
      </w:r>
      <w:r w:rsidR="00256511" w:rsidRPr="0070020D">
        <w:t xml:space="preserve"> Violations of chapter;  penalty. </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6511" w:rsidRPr="0070020D">
        <w:rPr>
          <w:color w:val="000000"/>
        </w:rPr>
        <w:t xml:space="preserve">  2005 Act No. 61, </w:t>
      </w:r>
      <w:r w:rsidR="0070020D" w:rsidRPr="0070020D">
        <w:rPr>
          <w:color w:val="000000"/>
        </w:rPr>
        <w:t xml:space="preserve">Section </w:t>
      </w:r>
      <w:r w:rsidR="00256511" w:rsidRPr="0070020D">
        <w:rPr>
          <w:color w:val="000000"/>
        </w:rPr>
        <w:t>1.A.</w:t>
      </w: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20D">
        <w:rPr>
          <w:rFonts w:cs="Times New Roman"/>
          <w:b/>
          <w:color w:val="000000"/>
        </w:rPr>
        <w:t xml:space="preserve">SECTION </w:t>
      </w:r>
      <w:r w:rsidR="00256511" w:rsidRPr="0070020D">
        <w:rPr>
          <w:rFonts w:cs="Times New Roman"/>
          <w:b/>
        </w:rPr>
        <w:t>11</w:t>
      </w:r>
      <w:r w:rsidRPr="0070020D">
        <w:rPr>
          <w:rFonts w:cs="Times New Roman"/>
          <w:b/>
        </w:rPr>
        <w:noBreakHyphen/>
      </w:r>
      <w:r w:rsidR="00256511" w:rsidRPr="0070020D">
        <w:rPr>
          <w:rFonts w:cs="Times New Roman"/>
          <w:b/>
        </w:rPr>
        <w:t>48</w:t>
      </w:r>
      <w:r w:rsidRPr="0070020D">
        <w:rPr>
          <w:rFonts w:cs="Times New Roman"/>
          <w:b/>
        </w:rPr>
        <w:noBreakHyphen/>
      </w:r>
      <w:r w:rsidR="00256511" w:rsidRPr="0070020D">
        <w:rPr>
          <w:rFonts w:cs="Times New Roman"/>
          <w:b/>
        </w:rPr>
        <w:t>110.</w:t>
      </w:r>
      <w:r w:rsidR="00256511" w:rsidRPr="0070020D">
        <w:t xml:space="preserve"> Interpretation with Chapter 48. </w:t>
      </w:r>
    </w:p>
    <w:p w:rsid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20D" w:rsidRPr="0070020D" w:rsidRDefault="00256511"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020D">
        <w:rPr>
          <w:color w:val="000000"/>
        </w:rPr>
        <w:tab/>
        <w:t xml:space="preserve">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 </w:t>
      </w:r>
    </w:p>
    <w:p w:rsidR="0070020D" w:rsidRPr="0070020D" w:rsidRDefault="0070020D"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6511" w:rsidRPr="0070020D">
        <w:rPr>
          <w:color w:val="000000"/>
        </w:rPr>
        <w:t xml:space="preserve">  2005 Act No. 61, </w:t>
      </w:r>
      <w:r w:rsidR="0070020D" w:rsidRPr="0070020D">
        <w:rPr>
          <w:color w:val="000000"/>
        </w:rPr>
        <w:t xml:space="preserve">Section </w:t>
      </w:r>
      <w:r w:rsidR="00256511" w:rsidRPr="0070020D">
        <w:rPr>
          <w:color w:val="000000"/>
        </w:rPr>
        <w:t xml:space="preserve">1.A. </w:t>
      </w:r>
    </w:p>
    <w:p w:rsidR="00EE580F" w:rsidRDefault="00EE580F"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020D" w:rsidRDefault="00184435" w:rsidP="0070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020D" w:rsidSect="007002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20D" w:rsidRDefault="0070020D" w:rsidP="0070020D">
      <w:r>
        <w:separator/>
      </w:r>
    </w:p>
  </w:endnote>
  <w:endnote w:type="continuationSeparator" w:id="0">
    <w:p w:rsidR="0070020D" w:rsidRDefault="0070020D" w:rsidP="00700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0D" w:rsidRPr="0070020D" w:rsidRDefault="0070020D" w:rsidP="007002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0D" w:rsidRPr="0070020D" w:rsidRDefault="0070020D" w:rsidP="007002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0D" w:rsidRPr="0070020D" w:rsidRDefault="0070020D" w:rsidP="00700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20D" w:rsidRDefault="0070020D" w:rsidP="0070020D">
      <w:r>
        <w:separator/>
      </w:r>
    </w:p>
  </w:footnote>
  <w:footnote w:type="continuationSeparator" w:id="0">
    <w:p w:rsidR="0070020D" w:rsidRDefault="0070020D" w:rsidP="00700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0D" w:rsidRPr="0070020D" w:rsidRDefault="0070020D" w:rsidP="007002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0D" w:rsidRPr="0070020D" w:rsidRDefault="0070020D" w:rsidP="007002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0D" w:rsidRPr="0070020D" w:rsidRDefault="0070020D" w:rsidP="007002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651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56511"/>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020D"/>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6165B"/>
    <w:rsid w:val="00B769CF"/>
    <w:rsid w:val="00B82425"/>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80F"/>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20D"/>
    <w:rPr>
      <w:rFonts w:ascii="Tahoma" w:hAnsi="Tahoma" w:cs="Tahoma"/>
      <w:sz w:val="16"/>
      <w:szCs w:val="16"/>
    </w:rPr>
  </w:style>
  <w:style w:type="character" w:customStyle="1" w:styleId="BalloonTextChar">
    <w:name w:val="Balloon Text Char"/>
    <w:basedOn w:val="DefaultParagraphFont"/>
    <w:link w:val="BalloonText"/>
    <w:uiPriority w:val="99"/>
    <w:semiHidden/>
    <w:rsid w:val="0070020D"/>
    <w:rPr>
      <w:rFonts w:ascii="Tahoma" w:hAnsi="Tahoma" w:cs="Tahoma"/>
      <w:sz w:val="16"/>
      <w:szCs w:val="16"/>
    </w:rPr>
  </w:style>
  <w:style w:type="paragraph" w:styleId="Header">
    <w:name w:val="header"/>
    <w:basedOn w:val="Normal"/>
    <w:link w:val="HeaderChar"/>
    <w:uiPriority w:val="99"/>
    <w:semiHidden/>
    <w:unhideWhenUsed/>
    <w:rsid w:val="0070020D"/>
    <w:pPr>
      <w:tabs>
        <w:tab w:val="center" w:pos="4680"/>
        <w:tab w:val="right" w:pos="9360"/>
      </w:tabs>
    </w:pPr>
  </w:style>
  <w:style w:type="character" w:customStyle="1" w:styleId="HeaderChar">
    <w:name w:val="Header Char"/>
    <w:basedOn w:val="DefaultParagraphFont"/>
    <w:link w:val="Header"/>
    <w:uiPriority w:val="99"/>
    <w:semiHidden/>
    <w:rsid w:val="0070020D"/>
  </w:style>
  <w:style w:type="paragraph" w:styleId="Footer">
    <w:name w:val="footer"/>
    <w:basedOn w:val="Normal"/>
    <w:link w:val="FooterChar"/>
    <w:uiPriority w:val="99"/>
    <w:semiHidden/>
    <w:unhideWhenUsed/>
    <w:rsid w:val="0070020D"/>
    <w:pPr>
      <w:tabs>
        <w:tab w:val="center" w:pos="4680"/>
        <w:tab w:val="right" w:pos="9360"/>
      </w:tabs>
    </w:pPr>
  </w:style>
  <w:style w:type="character" w:customStyle="1" w:styleId="FooterChar">
    <w:name w:val="Footer Char"/>
    <w:basedOn w:val="DefaultParagraphFont"/>
    <w:link w:val="Footer"/>
    <w:uiPriority w:val="99"/>
    <w:semiHidden/>
    <w:rsid w:val="0070020D"/>
  </w:style>
  <w:style w:type="character" w:styleId="Hyperlink">
    <w:name w:val="Hyperlink"/>
    <w:basedOn w:val="DefaultParagraphFont"/>
    <w:semiHidden/>
    <w:rsid w:val="00EE58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3891</Words>
  <Characters>22180</Characters>
  <Application>Microsoft Office Word</Application>
  <DocSecurity>0</DocSecurity>
  <Lines>184</Lines>
  <Paragraphs>52</Paragraphs>
  <ScaleCrop>false</ScaleCrop>
  <Company>LPITS</Company>
  <LinksUpToDate>false</LinksUpToDate>
  <CharactersWithSpaces>26019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