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A61" w:rsidRDefault="000A0A61">
      <w:pPr>
        <w:jc w:val="center"/>
      </w:pPr>
      <w:r>
        <w:t>DISCLAIMER</w:t>
      </w:r>
    </w:p>
    <w:p w:rsidR="000A0A61" w:rsidRDefault="000A0A61"/>
    <w:p w:rsidR="000A0A61" w:rsidRDefault="000A0A6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A0A61" w:rsidRDefault="000A0A61"/>
    <w:p w:rsidR="000A0A61" w:rsidRDefault="000A0A6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A0A61" w:rsidRDefault="000A0A61"/>
    <w:p w:rsidR="000A0A61" w:rsidRDefault="000A0A6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A0A61" w:rsidRDefault="000A0A61"/>
    <w:p w:rsidR="000A0A61" w:rsidRDefault="000A0A6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A0A61" w:rsidRDefault="000A0A61"/>
    <w:p w:rsidR="000A0A61" w:rsidRDefault="000A0A61">
      <w:r>
        <w:br w:type="page"/>
      </w:r>
    </w:p>
    <w:p w:rsidR="00CF0F47"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0F47">
        <w:t>CHAPTER 75.</w:t>
      </w:r>
    </w:p>
    <w:p w:rsidR="00CF0F47" w:rsidRDefault="00CF0F47"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0F47" w:rsidRPr="00CF0F47"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0F47">
        <w:t xml:space="preserve"> SUITS INVOLVING MISCELLANEOUS ACTS OF WRONGFUL CONDUCT</w:t>
      </w:r>
    </w:p>
    <w:p w:rsidR="00CF0F47" w:rsidRPr="00CF0F47" w:rsidRDefault="00CF0F47"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F47" w:rsidRDefault="00CF0F47"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F47">
        <w:rPr>
          <w:rFonts w:cs="Times New Roman"/>
          <w:b/>
        </w:rPr>
        <w:t xml:space="preserve">SECTION </w:t>
      </w:r>
      <w:r w:rsidR="00811CB8" w:rsidRPr="00CF0F47">
        <w:rPr>
          <w:rFonts w:cs="Times New Roman"/>
          <w:b/>
        </w:rPr>
        <w:t>15</w:t>
      </w:r>
      <w:r w:rsidRPr="00CF0F47">
        <w:rPr>
          <w:rFonts w:cs="Times New Roman"/>
          <w:b/>
        </w:rPr>
        <w:noBreakHyphen/>
      </w:r>
      <w:r w:rsidR="00811CB8" w:rsidRPr="00CF0F47">
        <w:rPr>
          <w:rFonts w:cs="Times New Roman"/>
          <w:b/>
        </w:rPr>
        <w:t>75</w:t>
      </w:r>
      <w:r w:rsidRPr="00CF0F47">
        <w:rPr>
          <w:rFonts w:cs="Times New Roman"/>
          <w:b/>
        </w:rPr>
        <w:noBreakHyphen/>
      </w:r>
      <w:r w:rsidR="00811CB8" w:rsidRPr="00CF0F47">
        <w:rPr>
          <w:rFonts w:cs="Times New Roman"/>
          <w:b/>
        </w:rPr>
        <w:t>10.</w:t>
      </w:r>
      <w:r w:rsidR="00811CB8" w:rsidRPr="00CF0F47">
        <w:t xml:space="preserve"> Imputation of want of chastity to female. </w:t>
      </w:r>
    </w:p>
    <w:p w:rsidR="00CF0F47" w:rsidRDefault="00CF0F47"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F47" w:rsidRPr="00CF0F47"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F47">
        <w:rPr>
          <w:color w:val="000000"/>
        </w:rPr>
        <w:tab/>
        <w:t xml:space="preserve">If any person shall utter and publish, either by writing or verbally, any words of and concerning any female imputing to her a want of chastity, the person so uttering and publishing such words shall be liable for damages in a civil action brought by the female of whom the words may be uttered and published, without proving any special damage, subject, nevertheless, to the rules of evidence. </w:t>
      </w:r>
    </w:p>
    <w:p w:rsidR="00CF0F47" w:rsidRPr="00CF0F47" w:rsidRDefault="00CF0F47"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A61" w:rsidRDefault="000A0A61"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1CB8" w:rsidRPr="00CF0F47">
        <w:rPr>
          <w:color w:val="000000"/>
        </w:rPr>
        <w:t xml:space="preserve">  1962 Code </w:t>
      </w:r>
      <w:r w:rsidR="00CF0F47" w:rsidRPr="00CF0F47">
        <w:rPr>
          <w:color w:val="000000"/>
        </w:rPr>
        <w:t xml:space="preserve">Section </w:t>
      </w:r>
      <w:r w:rsidR="00811CB8" w:rsidRPr="00CF0F47">
        <w:rPr>
          <w:color w:val="000000"/>
        </w:rPr>
        <w:t>10</w:t>
      </w:r>
      <w:r w:rsidR="00CF0F47" w:rsidRPr="00CF0F47">
        <w:rPr>
          <w:color w:val="000000"/>
        </w:rPr>
        <w:noBreakHyphen/>
      </w:r>
      <w:r w:rsidR="00811CB8" w:rsidRPr="00CF0F47">
        <w:rPr>
          <w:color w:val="000000"/>
        </w:rPr>
        <w:t xml:space="preserve">2591;  1952 Code </w:t>
      </w:r>
      <w:r w:rsidR="00CF0F47" w:rsidRPr="00CF0F47">
        <w:rPr>
          <w:color w:val="000000"/>
        </w:rPr>
        <w:t xml:space="preserve">Section </w:t>
      </w:r>
      <w:r w:rsidR="00811CB8" w:rsidRPr="00CF0F47">
        <w:rPr>
          <w:color w:val="000000"/>
        </w:rPr>
        <w:t>10</w:t>
      </w:r>
      <w:r w:rsidR="00CF0F47" w:rsidRPr="00CF0F47">
        <w:rPr>
          <w:color w:val="000000"/>
        </w:rPr>
        <w:noBreakHyphen/>
      </w:r>
      <w:r w:rsidR="00811CB8" w:rsidRPr="00CF0F47">
        <w:rPr>
          <w:color w:val="000000"/>
        </w:rPr>
        <w:t xml:space="preserve">2591;  1942 Code </w:t>
      </w:r>
      <w:r w:rsidR="00CF0F47" w:rsidRPr="00CF0F47">
        <w:rPr>
          <w:color w:val="000000"/>
        </w:rPr>
        <w:t xml:space="preserve">Section </w:t>
      </w:r>
      <w:r w:rsidR="00811CB8" w:rsidRPr="00CF0F47">
        <w:rPr>
          <w:color w:val="000000"/>
        </w:rPr>
        <w:t xml:space="preserve">8659;  1932 Code </w:t>
      </w:r>
      <w:r w:rsidR="00CF0F47" w:rsidRPr="00CF0F47">
        <w:rPr>
          <w:color w:val="000000"/>
        </w:rPr>
        <w:t xml:space="preserve">Section </w:t>
      </w:r>
      <w:r w:rsidR="00811CB8" w:rsidRPr="00CF0F47">
        <w:rPr>
          <w:color w:val="000000"/>
        </w:rPr>
        <w:t xml:space="preserve">8659;  Civ. C. </w:t>
      </w:r>
      <w:r w:rsidR="00CF0F47" w:rsidRPr="00CF0F47">
        <w:rPr>
          <w:color w:val="000000"/>
        </w:rPr>
        <w:t>'</w:t>
      </w:r>
      <w:r w:rsidR="00811CB8" w:rsidRPr="00CF0F47">
        <w:rPr>
          <w:color w:val="000000"/>
        </w:rPr>
        <w:t xml:space="preserve">22 </w:t>
      </w:r>
      <w:r w:rsidR="00CF0F47" w:rsidRPr="00CF0F47">
        <w:rPr>
          <w:color w:val="000000"/>
        </w:rPr>
        <w:t xml:space="preserve">Section </w:t>
      </w:r>
      <w:r w:rsidR="00811CB8" w:rsidRPr="00CF0F47">
        <w:rPr>
          <w:color w:val="000000"/>
        </w:rPr>
        <w:t xml:space="preserve">5595;  Civ. C. </w:t>
      </w:r>
      <w:r w:rsidR="00CF0F47" w:rsidRPr="00CF0F47">
        <w:rPr>
          <w:color w:val="000000"/>
        </w:rPr>
        <w:t>'</w:t>
      </w:r>
      <w:r w:rsidR="00811CB8" w:rsidRPr="00CF0F47">
        <w:rPr>
          <w:color w:val="000000"/>
        </w:rPr>
        <w:t xml:space="preserve">12 </w:t>
      </w:r>
      <w:r w:rsidR="00CF0F47" w:rsidRPr="00CF0F47">
        <w:rPr>
          <w:color w:val="000000"/>
        </w:rPr>
        <w:t xml:space="preserve">Section </w:t>
      </w:r>
      <w:r w:rsidR="00811CB8" w:rsidRPr="00CF0F47">
        <w:rPr>
          <w:color w:val="000000"/>
        </w:rPr>
        <w:t xml:space="preserve">3941;  Civ. C. </w:t>
      </w:r>
      <w:r w:rsidR="00CF0F47" w:rsidRPr="00CF0F47">
        <w:rPr>
          <w:color w:val="000000"/>
        </w:rPr>
        <w:t>'</w:t>
      </w:r>
      <w:r w:rsidR="00811CB8" w:rsidRPr="00CF0F47">
        <w:rPr>
          <w:color w:val="000000"/>
        </w:rPr>
        <w:t xml:space="preserve">02 </w:t>
      </w:r>
      <w:r w:rsidR="00CF0F47" w:rsidRPr="00CF0F47">
        <w:rPr>
          <w:color w:val="000000"/>
        </w:rPr>
        <w:t xml:space="preserve">Section </w:t>
      </w:r>
      <w:r w:rsidR="00811CB8" w:rsidRPr="00CF0F47">
        <w:rPr>
          <w:color w:val="000000"/>
        </w:rPr>
        <w:t xml:space="preserve">2838;  G. S. 2179;  R. S. 2308;  1824 (6) 236;  1995 Act No. 104, </w:t>
      </w:r>
      <w:r w:rsidR="00CF0F47" w:rsidRPr="00CF0F47">
        <w:rPr>
          <w:color w:val="000000"/>
        </w:rPr>
        <w:t xml:space="preserve">Section </w:t>
      </w:r>
      <w:r w:rsidR="00811CB8" w:rsidRPr="00CF0F47">
        <w:rPr>
          <w:color w:val="000000"/>
        </w:rPr>
        <w:t>2.</w:t>
      </w:r>
    </w:p>
    <w:p w:rsidR="000A0A61" w:rsidRDefault="000A0A61"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0F47" w:rsidRPr="00CF0F47" w:rsidRDefault="00CF0F47"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F47">
        <w:rPr>
          <w:rFonts w:cs="Times New Roman"/>
          <w:b/>
        </w:rPr>
        <w:t xml:space="preserve">SECTION </w:t>
      </w:r>
      <w:r w:rsidR="00811CB8" w:rsidRPr="00CF0F47">
        <w:rPr>
          <w:rFonts w:cs="Times New Roman"/>
          <w:b/>
          <w:color w:val="000000"/>
        </w:rPr>
        <w:t>15</w:t>
      </w:r>
      <w:r w:rsidRPr="00CF0F47">
        <w:rPr>
          <w:rFonts w:cs="Times New Roman"/>
          <w:b/>
          <w:color w:val="000000"/>
        </w:rPr>
        <w:noBreakHyphen/>
      </w:r>
      <w:r w:rsidR="00811CB8" w:rsidRPr="00CF0F47">
        <w:rPr>
          <w:rFonts w:cs="Times New Roman"/>
          <w:b/>
          <w:color w:val="000000"/>
        </w:rPr>
        <w:t>75</w:t>
      </w:r>
      <w:r w:rsidRPr="00CF0F47">
        <w:rPr>
          <w:rFonts w:cs="Times New Roman"/>
          <w:b/>
          <w:color w:val="000000"/>
        </w:rPr>
        <w:noBreakHyphen/>
      </w:r>
      <w:r w:rsidR="00811CB8" w:rsidRPr="00CF0F47">
        <w:rPr>
          <w:rFonts w:cs="Times New Roman"/>
          <w:b/>
          <w:color w:val="000000"/>
        </w:rPr>
        <w:t>10 is not unconstitutional.</w:t>
      </w:r>
      <w:r w:rsidR="00811CB8" w:rsidRPr="00CF0F47">
        <w:rPr>
          <w:color w:val="000000"/>
        </w:rPr>
        <w:t xml:space="preserve">   Wardlaw v. Peck (S.C.App. 1984) 282 S.C. 199, 318 S.E.2d 270. </w:t>
      </w:r>
    </w:p>
    <w:p w:rsidR="00CF0F47" w:rsidRPr="00CF0F47" w:rsidRDefault="00CF0F47"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0F47" w:rsidRDefault="00CF0F47"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F47">
        <w:rPr>
          <w:rFonts w:cs="Times New Roman"/>
          <w:b/>
          <w:color w:val="000000"/>
        </w:rPr>
        <w:t xml:space="preserve">SECTION </w:t>
      </w:r>
      <w:r w:rsidR="00811CB8" w:rsidRPr="00CF0F47">
        <w:rPr>
          <w:rFonts w:cs="Times New Roman"/>
          <w:b/>
        </w:rPr>
        <w:t>15</w:t>
      </w:r>
      <w:r w:rsidRPr="00CF0F47">
        <w:rPr>
          <w:rFonts w:cs="Times New Roman"/>
          <w:b/>
        </w:rPr>
        <w:noBreakHyphen/>
      </w:r>
      <w:r w:rsidR="00811CB8" w:rsidRPr="00CF0F47">
        <w:rPr>
          <w:rFonts w:cs="Times New Roman"/>
          <w:b/>
        </w:rPr>
        <w:t>75</w:t>
      </w:r>
      <w:r w:rsidRPr="00CF0F47">
        <w:rPr>
          <w:rFonts w:cs="Times New Roman"/>
          <w:b/>
        </w:rPr>
        <w:noBreakHyphen/>
      </w:r>
      <w:r w:rsidR="00811CB8" w:rsidRPr="00CF0F47">
        <w:rPr>
          <w:rFonts w:cs="Times New Roman"/>
          <w:b/>
        </w:rPr>
        <w:t>20.</w:t>
      </w:r>
      <w:r w:rsidR="00811CB8" w:rsidRPr="00CF0F47">
        <w:t xml:space="preserve"> Loss of companionship of spouse. </w:t>
      </w:r>
    </w:p>
    <w:p w:rsidR="00CF0F47" w:rsidRDefault="00CF0F47"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CB8" w:rsidRPr="00CF0F47"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F47">
        <w:rPr>
          <w:color w:val="000000"/>
        </w:rPr>
        <w:tab/>
        <w:t xml:space="preserve">Any person may maintain an action for damages arising from an intentional or tortious violation of the right to the companionship, aid, society and services of his or her spouse.   Provided,  that such action shall not include any damages recovered prior thereto by the injured spouse. </w:t>
      </w:r>
    </w:p>
    <w:p w:rsidR="00CF0F47" w:rsidRPr="00CF0F47"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F47">
        <w:rPr>
          <w:color w:val="000000"/>
        </w:rPr>
        <w:tab/>
        <w:t xml:space="preserve">This section shall not be retroactive but shall be effective only on cause of action arising after June 25, 1969. </w:t>
      </w:r>
    </w:p>
    <w:p w:rsidR="00CF0F47" w:rsidRPr="00CF0F47" w:rsidRDefault="00CF0F47"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A61" w:rsidRDefault="000A0A61"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1CB8" w:rsidRPr="00CF0F47">
        <w:rPr>
          <w:color w:val="000000"/>
        </w:rPr>
        <w:t xml:space="preserve">  1962 Code </w:t>
      </w:r>
      <w:r w:rsidR="00CF0F47" w:rsidRPr="00CF0F47">
        <w:rPr>
          <w:color w:val="000000"/>
        </w:rPr>
        <w:t xml:space="preserve">Section </w:t>
      </w:r>
      <w:r w:rsidR="00811CB8" w:rsidRPr="00CF0F47">
        <w:rPr>
          <w:color w:val="000000"/>
        </w:rPr>
        <w:t>10</w:t>
      </w:r>
      <w:r w:rsidR="00CF0F47" w:rsidRPr="00CF0F47">
        <w:rPr>
          <w:color w:val="000000"/>
        </w:rPr>
        <w:noBreakHyphen/>
      </w:r>
      <w:r w:rsidR="00811CB8" w:rsidRPr="00CF0F47">
        <w:rPr>
          <w:color w:val="000000"/>
        </w:rPr>
        <w:t>2593;  1969 (56) 615.</w:t>
      </w:r>
    </w:p>
    <w:p w:rsidR="000A0A61" w:rsidRDefault="000A0A61"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0F47" w:rsidRDefault="00CF0F47"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F47">
        <w:rPr>
          <w:rFonts w:cs="Times New Roman"/>
          <w:b/>
          <w:color w:val="000000"/>
        </w:rPr>
        <w:t xml:space="preserve">SECTION </w:t>
      </w:r>
      <w:r w:rsidR="00811CB8" w:rsidRPr="00CF0F47">
        <w:rPr>
          <w:rFonts w:cs="Times New Roman"/>
          <w:b/>
        </w:rPr>
        <w:t>15</w:t>
      </w:r>
      <w:r w:rsidRPr="00CF0F47">
        <w:rPr>
          <w:rFonts w:cs="Times New Roman"/>
          <w:b/>
        </w:rPr>
        <w:noBreakHyphen/>
      </w:r>
      <w:r w:rsidR="00811CB8" w:rsidRPr="00CF0F47">
        <w:rPr>
          <w:rFonts w:cs="Times New Roman"/>
          <w:b/>
        </w:rPr>
        <w:t>75</w:t>
      </w:r>
      <w:r w:rsidRPr="00CF0F47">
        <w:rPr>
          <w:rFonts w:cs="Times New Roman"/>
          <w:b/>
        </w:rPr>
        <w:noBreakHyphen/>
      </w:r>
      <w:r w:rsidR="00811CB8" w:rsidRPr="00CF0F47">
        <w:rPr>
          <w:rFonts w:cs="Times New Roman"/>
          <w:b/>
        </w:rPr>
        <w:t>40.</w:t>
      </w:r>
      <w:r w:rsidR="00811CB8" w:rsidRPr="00CF0F47">
        <w:t xml:space="preserve"> Definitions. </w:t>
      </w:r>
    </w:p>
    <w:p w:rsidR="00CF0F47" w:rsidRDefault="00CF0F47"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CB8" w:rsidRPr="00CF0F47"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F47">
        <w:rPr>
          <w:color w:val="000000"/>
        </w:rPr>
        <w:tab/>
        <w:t xml:space="preserve">(A) As used in this section: </w:t>
      </w:r>
    </w:p>
    <w:p w:rsidR="00811CB8" w:rsidRPr="00CF0F47"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F47">
        <w:rPr>
          <w:color w:val="000000"/>
        </w:rPr>
        <w:tab/>
      </w:r>
      <w:r w:rsidRPr="00CF0F47">
        <w:rPr>
          <w:color w:val="000000"/>
        </w:rPr>
        <w:tab/>
        <w:t xml:space="preserve">(1) </w:t>
      </w:r>
      <w:r w:rsidR="00CF0F47" w:rsidRPr="00CF0F47">
        <w:rPr>
          <w:color w:val="000000"/>
        </w:rPr>
        <w:t>"</w:t>
      </w:r>
      <w:r w:rsidRPr="00CF0F47">
        <w:rPr>
          <w:color w:val="000000"/>
        </w:rPr>
        <w:t>Shoplifting</w:t>
      </w:r>
      <w:r w:rsidR="00CF0F47" w:rsidRPr="00CF0F47">
        <w:rPr>
          <w:color w:val="000000"/>
        </w:rPr>
        <w:t>"</w:t>
      </w:r>
      <w:r w:rsidRPr="00CF0F47">
        <w:rPr>
          <w:color w:val="000000"/>
        </w:rPr>
        <w:t xml:space="preserve"> means an act punishable under Section 16</w:t>
      </w:r>
      <w:r w:rsidR="00CF0F47" w:rsidRPr="00CF0F47">
        <w:rPr>
          <w:color w:val="000000"/>
        </w:rPr>
        <w:noBreakHyphen/>
      </w:r>
      <w:r w:rsidRPr="00CF0F47">
        <w:rPr>
          <w:color w:val="000000"/>
        </w:rPr>
        <w:t>13</w:t>
      </w:r>
      <w:r w:rsidR="00CF0F47" w:rsidRPr="00CF0F47">
        <w:rPr>
          <w:color w:val="000000"/>
        </w:rPr>
        <w:noBreakHyphen/>
      </w:r>
      <w:r w:rsidRPr="00CF0F47">
        <w:rPr>
          <w:color w:val="000000"/>
        </w:rPr>
        <w:t xml:space="preserve">110 and also includes the theft of cash or merchandise by employees of a mercantile establishment; </w:t>
      </w:r>
    </w:p>
    <w:p w:rsidR="00811CB8" w:rsidRPr="00CF0F47"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F47">
        <w:rPr>
          <w:color w:val="000000"/>
        </w:rPr>
        <w:tab/>
      </w:r>
      <w:r w:rsidRPr="00CF0F47">
        <w:rPr>
          <w:color w:val="000000"/>
        </w:rPr>
        <w:tab/>
        <w:t xml:space="preserve">(2) </w:t>
      </w:r>
      <w:r w:rsidR="00CF0F47" w:rsidRPr="00CF0F47">
        <w:rPr>
          <w:color w:val="000000"/>
        </w:rPr>
        <w:t>"</w:t>
      </w:r>
      <w:r w:rsidRPr="00CF0F47">
        <w:rPr>
          <w:color w:val="000000"/>
        </w:rPr>
        <w:t>Store or other retail mercantile establishment</w:t>
      </w:r>
      <w:r w:rsidR="00CF0F47" w:rsidRPr="00CF0F47">
        <w:rPr>
          <w:color w:val="000000"/>
        </w:rPr>
        <w:t>"</w:t>
      </w:r>
      <w:r w:rsidRPr="00CF0F47">
        <w:rPr>
          <w:color w:val="000000"/>
        </w:rPr>
        <w:t xml:space="preserve"> means an establishment as defined in Section 16</w:t>
      </w:r>
      <w:r w:rsidR="00CF0F47" w:rsidRPr="00CF0F47">
        <w:rPr>
          <w:color w:val="000000"/>
        </w:rPr>
        <w:noBreakHyphen/>
      </w:r>
      <w:r w:rsidRPr="00CF0F47">
        <w:rPr>
          <w:color w:val="000000"/>
        </w:rPr>
        <w:t>13</w:t>
      </w:r>
      <w:r w:rsidR="00CF0F47" w:rsidRPr="00CF0F47">
        <w:rPr>
          <w:color w:val="000000"/>
        </w:rPr>
        <w:noBreakHyphen/>
      </w:r>
      <w:r w:rsidRPr="00CF0F47">
        <w:rPr>
          <w:color w:val="000000"/>
        </w:rPr>
        <w:t xml:space="preserve">105(5); </w:t>
      </w:r>
    </w:p>
    <w:p w:rsidR="00811CB8" w:rsidRPr="00CF0F47"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F47">
        <w:rPr>
          <w:color w:val="000000"/>
        </w:rPr>
        <w:tab/>
      </w:r>
      <w:r w:rsidRPr="00CF0F47">
        <w:rPr>
          <w:color w:val="000000"/>
        </w:rPr>
        <w:tab/>
        <w:t xml:space="preserve">(3) </w:t>
      </w:r>
      <w:r w:rsidR="00CF0F47" w:rsidRPr="00CF0F47">
        <w:rPr>
          <w:color w:val="000000"/>
        </w:rPr>
        <w:t>"</w:t>
      </w:r>
      <w:r w:rsidRPr="00CF0F47">
        <w:rPr>
          <w:color w:val="000000"/>
        </w:rPr>
        <w:t>Emancipated minor</w:t>
      </w:r>
      <w:r w:rsidR="00CF0F47" w:rsidRPr="00CF0F47">
        <w:rPr>
          <w:color w:val="000000"/>
        </w:rPr>
        <w:t>"</w:t>
      </w:r>
      <w:r w:rsidRPr="00CF0F47">
        <w:rPr>
          <w:color w:val="000000"/>
        </w:rPr>
        <w:t xml:space="preserve"> means a person over the age of sixteen at the time of the alleged shoplifting and who was no longer a dependent of or in the custody of a parent or legal guardian. </w:t>
      </w:r>
    </w:p>
    <w:p w:rsidR="00811CB8" w:rsidRPr="00CF0F47"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F47">
        <w:rPr>
          <w:color w:val="000000"/>
        </w:rPr>
        <w:tab/>
        <w:t xml:space="preserve">(B) In a proceeding brought under this section the burden of proof is by a preponderance of the evidence. </w:t>
      </w:r>
    </w:p>
    <w:p w:rsidR="00811CB8" w:rsidRPr="00CF0F47"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F47">
        <w:rPr>
          <w:color w:val="000000"/>
        </w:rPr>
        <w:tab/>
        <w:t xml:space="preserve">(C) An adult or emancipated minor who commits shoplifting against the property of a store or other retail mercantile establishment is civilly liable to the operator of the establishment in an amount consisting of: </w:t>
      </w:r>
    </w:p>
    <w:p w:rsidR="00811CB8" w:rsidRPr="00CF0F47"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F47">
        <w:rPr>
          <w:color w:val="000000"/>
        </w:rPr>
        <w:tab/>
      </w:r>
      <w:r w:rsidRPr="00CF0F47">
        <w:rPr>
          <w:color w:val="000000"/>
        </w:rPr>
        <w:tab/>
        <w:t xml:space="preserve">(1) the retail price of the merchandise if not recovered in merchantable condition up to an amount not to exceed fifteen hundred dollars;  plus </w:t>
      </w:r>
    </w:p>
    <w:p w:rsidR="00811CB8" w:rsidRPr="00CF0F47"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F47">
        <w:rPr>
          <w:color w:val="000000"/>
        </w:rPr>
        <w:tab/>
      </w:r>
      <w:r w:rsidRPr="00CF0F47">
        <w:rPr>
          <w:color w:val="000000"/>
        </w:rPr>
        <w:tab/>
        <w:t xml:space="preserve">(2) a penalty not to exceed the greater of three times the retail price of the merchandise or one hundred fifty dollars.  In no event may the penalty exceed five hundred dollars. </w:t>
      </w:r>
    </w:p>
    <w:p w:rsidR="00811CB8" w:rsidRPr="00CF0F47"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F47">
        <w:rPr>
          <w:color w:val="000000"/>
        </w:rPr>
        <w:tab/>
        <w:t>(D) Custodial parents or legal guardians of an unemancipated minor who knew or should have known of the minor</w:t>
      </w:r>
      <w:r w:rsidR="00CF0F47" w:rsidRPr="00CF0F47">
        <w:rPr>
          <w:color w:val="000000"/>
        </w:rPr>
        <w:t>'</w:t>
      </w:r>
      <w:r w:rsidRPr="00CF0F47">
        <w:rPr>
          <w:color w:val="000000"/>
        </w:rPr>
        <w:t xml:space="preserve">s propensity to steal are civilly liable for the minor who commits shoplifting against the property of a store or other retail mercantile establishment to the operator of the establishment in an amount consisting of: </w:t>
      </w:r>
    </w:p>
    <w:p w:rsidR="00811CB8" w:rsidRPr="00CF0F47"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F47">
        <w:rPr>
          <w:color w:val="000000"/>
        </w:rPr>
        <w:tab/>
      </w:r>
      <w:r w:rsidRPr="00CF0F47">
        <w:rPr>
          <w:color w:val="000000"/>
        </w:rPr>
        <w:tab/>
        <w:t xml:space="preserve">(1) the retail price of the merchandise if not recovered in merchantable condition up to an amount not to exceed fifteen hundred dollars;  plus </w:t>
      </w:r>
    </w:p>
    <w:p w:rsidR="00811CB8" w:rsidRPr="00CF0F47"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F47">
        <w:rPr>
          <w:color w:val="000000"/>
        </w:rPr>
        <w:tab/>
      </w:r>
      <w:r w:rsidRPr="00CF0F47">
        <w:rPr>
          <w:color w:val="000000"/>
        </w:rPr>
        <w:tab/>
        <w:t xml:space="preserve">(2) a penalty not to exceed the greater of three times the retail price of the merchandise or one hundred fifty dollars.  In no event may the penalty exceed five hundred dollars. </w:t>
      </w:r>
    </w:p>
    <w:p w:rsidR="00811CB8" w:rsidRPr="00CF0F47"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F47">
        <w:rPr>
          <w:color w:val="000000"/>
        </w:rPr>
        <w:tab/>
        <w:t xml:space="preserve">(E) A conviction or a plea of guilty for committing shoplifting is not a prerequisite to the bringing of a civil suit, obtaining a judgment, or collecting that judgment under this section. </w:t>
      </w:r>
    </w:p>
    <w:p w:rsidR="00811CB8" w:rsidRPr="00CF0F47"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F47">
        <w:rPr>
          <w:color w:val="000000"/>
        </w:rPr>
        <w:tab/>
        <w:t xml:space="preserve">(F) The fact that an operator of a store or other retail mercantile establishment may bring an action against an individual as provided in this section does not limit the right of the merchant to demand, orally or in writing, that a person who is liable for damages and penalties under this section remit the damages and penalties before the commencement of a legal action. </w:t>
      </w:r>
    </w:p>
    <w:p w:rsidR="00811CB8" w:rsidRPr="00CF0F47"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F47">
        <w:rPr>
          <w:color w:val="000000"/>
        </w:rPr>
        <w:tab/>
        <w:t xml:space="preserve">(G)(1) A written notice sent by the operator of a store or other mercantile establishment to an individual as provided in subsection (F) must be sent by certified mail and must state substantially as follows: </w:t>
      </w:r>
    </w:p>
    <w:p w:rsidR="00811CB8" w:rsidRPr="0063738D"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3738D">
        <w:rPr>
          <w:rFonts w:ascii="Courier New" w:hAnsi="Courier New" w:cs="Courier New"/>
          <w:color w:val="000000"/>
          <w:sz w:val="16"/>
        </w:rPr>
        <w:t xml:space="preserve"> </w:t>
      </w:r>
    </w:p>
    <w:p w:rsidR="00811CB8" w:rsidRPr="0063738D"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3738D">
        <w:rPr>
          <w:rFonts w:ascii="Courier New" w:hAnsi="Courier New" w:cs="Courier New"/>
          <w:color w:val="000000"/>
          <w:sz w:val="16"/>
        </w:rPr>
        <w:t xml:space="preserve">                            </w:t>
      </w:r>
      <w:r w:rsidR="00CF0F47" w:rsidRPr="0063738D">
        <w:rPr>
          <w:rFonts w:ascii="Courier New" w:hAnsi="Courier New" w:cs="Courier New"/>
          <w:color w:val="000000"/>
          <w:sz w:val="16"/>
        </w:rPr>
        <w:t>"</w:t>
      </w:r>
      <w:r w:rsidRPr="0063738D">
        <w:rPr>
          <w:rFonts w:ascii="Courier New" w:hAnsi="Courier New" w:cs="Courier New"/>
          <w:color w:val="000000"/>
          <w:sz w:val="16"/>
        </w:rPr>
        <w:t xml:space="preserve">(Date of Mailing), 19 </w:t>
      </w:r>
    </w:p>
    <w:p w:rsidR="00811CB8" w:rsidRPr="0063738D"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3738D">
        <w:rPr>
          <w:rFonts w:ascii="Courier New" w:hAnsi="Courier New" w:cs="Courier New"/>
          <w:color w:val="000000"/>
          <w:sz w:val="16"/>
        </w:rPr>
        <w:t xml:space="preserve">   (Name) </w:t>
      </w:r>
    </w:p>
    <w:p w:rsidR="00811CB8" w:rsidRPr="0063738D" w:rsidRDefault="00CF0F47"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00811CB8" w:rsidRPr="0063738D">
        <w:rPr>
          <w:rFonts w:ascii="Courier New" w:hAnsi="Courier New" w:cs="Courier New"/>
          <w:color w:val="000000"/>
          <w:sz w:val="16"/>
        </w:rPr>
        <w:t xml:space="preserve"> </w:t>
      </w:r>
    </w:p>
    <w:p w:rsidR="00811CB8" w:rsidRPr="0063738D"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3738D">
        <w:rPr>
          <w:rFonts w:ascii="Courier New" w:hAnsi="Courier New" w:cs="Courier New"/>
          <w:color w:val="000000"/>
          <w:sz w:val="16"/>
        </w:rPr>
        <w:t xml:space="preserve">   (Address) </w:t>
      </w:r>
    </w:p>
    <w:p w:rsidR="00811CB8" w:rsidRPr="0063738D" w:rsidRDefault="00CF0F47"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00811CB8" w:rsidRPr="0063738D">
        <w:rPr>
          <w:rFonts w:ascii="Courier New" w:hAnsi="Courier New" w:cs="Courier New"/>
          <w:color w:val="000000"/>
          <w:sz w:val="16"/>
        </w:rPr>
        <w:t xml:space="preserve"> </w:t>
      </w:r>
    </w:p>
    <w:p w:rsidR="00811CB8" w:rsidRPr="0063738D"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3738D">
        <w:rPr>
          <w:rFonts w:ascii="Courier New" w:hAnsi="Courier New" w:cs="Courier New"/>
          <w:color w:val="000000"/>
          <w:sz w:val="16"/>
        </w:rPr>
        <w:t xml:space="preserve">   (City) </w:t>
      </w:r>
    </w:p>
    <w:p w:rsidR="00811CB8" w:rsidRPr="0063738D" w:rsidRDefault="00CF0F47"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00811CB8" w:rsidRPr="0063738D">
        <w:rPr>
          <w:rFonts w:ascii="Courier New" w:hAnsi="Courier New" w:cs="Courier New"/>
          <w:color w:val="000000"/>
          <w:sz w:val="16"/>
        </w:rPr>
        <w:t xml:space="preserve"> </w:t>
      </w:r>
    </w:p>
    <w:p w:rsidR="00811CB8" w:rsidRPr="0063738D"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3738D">
        <w:rPr>
          <w:rFonts w:ascii="Courier New" w:hAnsi="Courier New" w:cs="Courier New"/>
          <w:color w:val="000000"/>
          <w:sz w:val="16"/>
        </w:rPr>
        <w:t xml:space="preserve">This letter is written notice of demand for payment of damages in the amount of </w:t>
      </w:r>
    </w:p>
    <w:p w:rsidR="00811CB8" w:rsidRPr="0063738D"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3738D">
        <w:rPr>
          <w:rFonts w:ascii="Courier New" w:hAnsi="Courier New" w:cs="Courier New"/>
          <w:color w:val="000000"/>
          <w:sz w:val="16"/>
        </w:rPr>
        <w:t xml:space="preserve">  (amount of damages) arising out of your shoplifting of the following personal </w:t>
      </w:r>
    </w:p>
    <w:p w:rsidR="00811CB8" w:rsidRPr="0063738D"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3738D">
        <w:rPr>
          <w:rFonts w:ascii="Courier New" w:hAnsi="Courier New" w:cs="Courier New"/>
          <w:color w:val="000000"/>
          <w:sz w:val="16"/>
        </w:rPr>
        <w:t xml:space="preserve">  property owned by (the undersigned or other owner) : </w:t>
      </w:r>
    </w:p>
    <w:p w:rsidR="00811CB8" w:rsidRPr="0063738D"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3738D">
        <w:rPr>
          <w:rFonts w:ascii="Courier New" w:hAnsi="Courier New" w:cs="Courier New"/>
          <w:color w:val="000000"/>
          <w:sz w:val="16"/>
        </w:rPr>
        <w:t xml:space="preserve"> </w:t>
      </w:r>
    </w:p>
    <w:p w:rsidR="00811CB8" w:rsidRPr="0063738D"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3738D">
        <w:rPr>
          <w:rFonts w:ascii="Courier New" w:hAnsi="Courier New" w:cs="Courier New"/>
          <w:color w:val="000000"/>
          <w:sz w:val="16"/>
        </w:rPr>
        <w:t xml:space="preserve">   (list of property) </w:t>
      </w:r>
    </w:p>
    <w:p w:rsidR="00811CB8" w:rsidRPr="0063738D" w:rsidRDefault="00CF0F47"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00811CB8" w:rsidRPr="0063738D">
        <w:rPr>
          <w:rFonts w:ascii="Courier New" w:hAnsi="Courier New" w:cs="Courier New"/>
          <w:color w:val="000000"/>
          <w:sz w:val="16"/>
        </w:rPr>
        <w:t xml:space="preserve"> </w:t>
      </w:r>
    </w:p>
    <w:p w:rsidR="00811CB8" w:rsidRPr="0063738D"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3738D">
        <w:rPr>
          <w:rFonts w:ascii="Courier New" w:hAnsi="Courier New" w:cs="Courier New"/>
          <w:color w:val="000000"/>
          <w:sz w:val="16"/>
        </w:rPr>
        <w:t xml:space="preserve"> </w:t>
      </w:r>
    </w:p>
    <w:p w:rsidR="00811CB8" w:rsidRPr="0063738D" w:rsidRDefault="00CF0F47"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00811CB8" w:rsidRPr="0063738D">
        <w:rPr>
          <w:rFonts w:ascii="Courier New" w:hAnsi="Courier New" w:cs="Courier New"/>
          <w:color w:val="000000"/>
          <w:sz w:val="16"/>
        </w:rPr>
        <w:t xml:space="preserve"> </w:t>
      </w:r>
    </w:p>
    <w:p w:rsidR="00811CB8" w:rsidRPr="0063738D"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3738D">
        <w:rPr>
          <w:rFonts w:ascii="Courier New" w:hAnsi="Courier New" w:cs="Courier New"/>
          <w:color w:val="000000"/>
          <w:sz w:val="16"/>
        </w:rPr>
        <w:t>Pursuant to Section 15</w:t>
      </w:r>
      <w:r w:rsidR="00CF0F47" w:rsidRPr="0063738D">
        <w:rPr>
          <w:rFonts w:ascii="Courier New" w:hAnsi="Courier New" w:cs="Courier New"/>
          <w:color w:val="000000"/>
          <w:sz w:val="16"/>
        </w:rPr>
        <w:noBreakHyphen/>
      </w:r>
      <w:r w:rsidRPr="0063738D">
        <w:rPr>
          <w:rFonts w:ascii="Courier New" w:hAnsi="Courier New" w:cs="Courier New"/>
          <w:color w:val="000000"/>
          <w:sz w:val="16"/>
        </w:rPr>
        <w:t>75</w:t>
      </w:r>
      <w:r w:rsidR="00CF0F47" w:rsidRPr="0063738D">
        <w:rPr>
          <w:rFonts w:ascii="Courier New" w:hAnsi="Courier New" w:cs="Courier New"/>
          <w:color w:val="000000"/>
          <w:sz w:val="16"/>
        </w:rPr>
        <w:noBreakHyphen/>
      </w:r>
      <w:r w:rsidRPr="0063738D">
        <w:rPr>
          <w:rFonts w:ascii="Courier New" w:hAnsi="Courier New" w:cs="Courier New"/>
          <w:color w:val="000000"/>
          <w:sz w:val="16"/>
        </w:rPr>
        <w:t xml:space="preserve">40, Code of Laws of South Carolina, 1976, this letter </w:t>
      </w:r>
    </w:p>
    <w:p w:rsidR="00811CB8" w:rsidRPr="0063738D"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3738D">
        <w:rPr>
          <w:rFonts w:ascii="Courier New" w:hAnsi="Courier New" w:cs="Courier New"/>
          <w:color w:val="000000"/>
          <w:sz w:val="16"/>
        </w:rPr>
        <w:t xml:space="preserve">  is further notice that if the amount stated above is not paid, or a written </w:t>
      </w:r>
    </w:p>
    <w:p w:rsidR="00811CB8" w:rsidRPr="0063738D"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3738D">
        <w:rPr>
          <w:rFonts w:ascii="Courier New" w:hAnsi="Courier New" w:cs="Courier New"/>
          <w:color w:val="000000"/>
          <w:sz w:val="16"/>
        </w:rPr>
        <w:t xml:space="preserve">  agreement as to its payment is not reached within thirty days of the date of </w:t>
      </w:r>
    </w:p>
    <w:p w:rsidR="00811CB8" w:rsidRPr="0063738D"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3738D">
        <w:rPr>
          <w:rFonts w:ascii="Courier New" w:hAnsi="Courier New" w:cs="Courier New"/>
          <w:color w:val="000000"/>
          <w:sz w:val="16"/>
        </w:rPr>
        <w:t xml:space="preserve">  mailing this letter, (I) (we) (other owner) intend to bring a legal action </w:t>
      </w:r>
    </w:p>
    <w:p w:rsidR="00811CB8" w:rsidRPr="0063738D"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3738D">
        <w:rPr>
          <w:rFonts w:ascii="Courier New" w:hAnsi="Courier New" w:cs="Courier New"/>
          <w:color w:val="000000"/>
          <w:sz w:val="16"/>
        </w:rPr>
        <w:t xml:space="preserve">  against you for the amount, plus attorney</w:t>
      </w:r>
      <w:r w:rsidR="00CF0F47" w:rsidRPr="0063738D">
        <w:rPr>
          <w:rFonts w:ascii="Courier New" w:hAnsi="Courier New" w:cs="Courier New"/>
          <w:color w:val="000000"/>
          <w:sz w:val="16"/>
        </w:rPr>
        <w:t>'</w:t>
      </w:r>
      <w:r w:rsidRPr="0063738D">
        <w:rPr>
          <w:rFonts w:ascii="Courier New" w:hAnsi="Courier New" w:cs="Courier New"/>
          <w:color w:val="000000"/>
          <w:sz w:val="16"/>
        </w:rPr>
        <w:t xml:space="preserve">s fees, court costs, and other </w:t>
      </w:r>
    </w:p>
    <w:p w:rsidR="00811CB8" w:rsidRPr="0063738D"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3738D">
        <w:rPr>
          <w:rFonts w:ascii="Courier New" w:hAnsi="Courier New" w:cs="Courier New"/>
          <w:color w:val="000000"/>
          <w:sz w:val="16"/>
        </w:rPr>
        <w:t xml:space="preserve">  relief provided by law. </w:t>
      </w:r>
    </w:p>
    <w:p w:rsidR="00811CB8" w:rsidRPr="0063738D"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3738D">
        <w:rPr>
          <w:rFonts w:ascii="Courier New" w:hAnsi="Courier New" w:cs="Courier New"/>
          <w:color w:val="000000"/>
          <w:sz w:val="16"/>
        </w:rPr>
        <w:t xml:space="preserve"> </w:t>
      </w:r>
    </w:p>
    <w:p w:rsidR="00811CB8" w:rsidRPr="0063738D"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3738D">
        <w:rPr>
          <w:rFonts w:ascii="Courier New" w:hAnsi="Courier New" w:cs="Courier New"/>
          <w:color w:val="000000"/>
          <w:sz w:val="16"/>
        </w:rPr>
        <w:t xml:space="preserve"> </w:t>
      </w:r>
    </w:p>
    <w:p w:rsidR="00811CB8" w:rsidRPr="0063738D"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3738D">
        <w:rPr>
          <w:rFonts w:ascii="Courier New" w:hAnsi="Courier New" w:cs="Courier New"/>
          <w:color w:val="000000"/>
          <w:sz w:val="16"/>
        </w:rPr>
        <w:t xml:space="preserve">   (Name) </w:t>
      </w:r>
    </w:p>
    <w:p w:rsidR="00811CB8" w:rsidRPr="0063738D" w:rsidRDefault="00CF0F47"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00811CB8" w:rsidRPr="0063738D">
        <w:rPr>
          <w:rFonts w:ascii="Courier New" w:hAnsi="Courier New" w:cs="Courier New"/>
          <w:color w:val="000000"/>
          <w:sz w:val="16"/>
        </w:rPr>
        <w:t xml:space="preserve"> </w:t>
      </w:r>
    </w:p>
    <w:p w:rsidR="00811CB8" w:rsidRPr="0063738D"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3738D">
        <w:rPr>
          <w:rFonts w:ascii="Courier New" w:hAnsi="Courier New" w:cs="Courier New"/>
          <w:color w:val="000000"/>
          <w:sz w:val="16"/>
        </w:rPr>
        <w:t xml:space="preserve">   (Address of </w:t>
      </w:r>
    </w:p>
    <w:p w:rsidR="00811CB8" w:rsidRPr="0063738D" w:rsidRDefault="00CF0F47"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00811CB8" w:rsidRPr="0063738D">
        <w:rPr>
          <w:rFonts w:ascii="Courier New" w:hAnsi="Courier New" w:cs="Courier New"/>
          <w:color w:val="000000"/>
          <w:sz w:val="16"/>
        </w:rPr>
        <w:t xml:space="preserve"> </w:t>
      </w:r>
    </w:p>
    <w:p w:rsidR="00811CB8" w:rsidRPr="0063738D"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3738D">
        <w:rPr>
          <w:rFonts w:ascii="Courier New" w:hAnsi="Courier New" w:cs="Courier New"/>
          <w:color w:val="000000"/>
          <w:sz w:val="16"/>
        </w:rPr>
        <w:t xml:space="preserve">   business) </w:t>
      </w:r>
    </w:p>
    <w:p w:rsidR="00811CB8" w:rsidRPr="0063738D" w:rsidRDefault="00CF0F47"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00811CB8" w:rsidRPr="0063738D">
        <w:rPr>
          <w:rFonts w:ascii="Courier New" w:hAnsi="Courier New" w:cs="Courier New"/>
          <w:color w:val="000000"/>
          <w:sz w:val="16"/>
        </w:rPr>
        <w:t xml:space="preserve"> </w:t>
      </w:r>
    </w:p>
    <w:p w:rsidR="00811CB8" w:rsidRPr="0063738D"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3738D">
        <w:rPr>
          <w:rFonts w:ascii="Courier New" w:hAnsi="Courier New" w:cs="Courier New"/>
          <w:color w:val="000000"/>
          <w:sz w:val="16"/>
        </w:rPr>
        <w:t xml:space="preserve">   (City) </w:t>
      </w:r>
    </w:p>
    <w:p w:rsidR="00811CB8" w:rsidRPr="0063738D" w:rsidRDefault="00CF0F47"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Pr="0063738D">
        <w:rPr>
          <w:rFonts w:ascii="Courier New" w:hAnsi="Courier New" w:cs="Courier New"/>
          <w:color w:val="000000"/>
          <w:sz w:val="16"/>
        </w:rPr>
        <w:noBreakHyphen/>
      </w:r>
      <w:r w:rsidR="00811CB8" w:rsidRPr="0063738D">
        <w:rPr>
          <w:rFonts w:ascii="Courier New" w:hAnsi="Courier New" w:cs="Courier New"/>
          <w:color w:val="000000"/>
          <w:sz w:val="16"/>
        </w:rPr>
        <w:t xml:space="preserve"> </w:t>
      </w:r>
    </w:p>
    <w:p w:rsidR="00811CB8" w:rsidRPr="0063738D"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3738D">
        <w:rPr>
          <w:rFonts w:ascii="Courier New" w:hAnsi="Courier New" w:cs="Courier New"/>
          <w:color w:val="000000"/>
          <w:sz w:val="16"/>
        </w:rPr>
        <w:t xml:space="preserve">                           (person sending notice)</w:t>
      </w:r>
      <w:r w:rsidR="00CF0F47" w:rsidRPr="0063738D">
        <w:rPr>
          <w:rFonts w:ascii="Courier New" w:hAnsi="Courier New" w:cs="Courier New"/>
          <w:color w:val="000000"/>
          <w:sz w:val="16"/>
        </w:rPr>
        <w:t>"</w:t>
      </w:r>
      <w:r w:rsidRPr="0063738D">
        <w:rPr>
          <w:rFonts w:ascii="Courier New" w:hAnsi="Courier New" w:cs="Courier New"/>
          <w:color w:val="000000"/>
          <w:sz w:val="16"/>
        </w:rPr>
        <w:t xml:space="preserve"> </w:t>
      </w:r>
    </w:p>
    <w:p w:rsidR="00811CB8" w:rsidRPr="00CF0F47"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F47">
        <w:rPr>
          <w:color w:val="000000"/>
        </w:rPr>
        <w:tab/>
      </w:r>
      <w:r w:rsidRPr="00CF0F47">
        <w:rPr>
          <w:color w:val="000000"/>
        </w:rPr>
        <w:tab/>
        <w:t xml:space="preserve">(2) The date of mailing of the notice provided by this subsection is the later of the date of mailing stated in the notice or the date on the certified mail receipt when the notice was delivered to the United States mail. </w:t>
      </w:r>
    </w:p>
    <w:p w:rsidR="00811CB8" w:rsidRPr="00CF0F47"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F47">
        <w:rPr>
          <w:color w:val="000000"/>
        </w:rPr>
        <w:tab/>
        <w:t>(H) In an action brought under subsection (D) of this section, the court shall consider in the interest of justice mitigating circumstances that bear directly upon the actions of the custodial parent or legal guardian in supervising the unemancipated minor who committed the shoplifting.  These mitigating circumstances may include, but are not limited to, whether or not the unemancipated minor had demonstrated a propensity to steal or tendencies toward kleptomania and whether or not the custodial parent or legal guardian had notice or knowledge of the unemancipated minor</w:t>
      </w:r>
      <w:r w:rsidR="00CF0F47" w:rsidRPr="00CF0F47">
        <w:rPr>
          <w:color w:val="000000"/>
        </w:rPr>
        <w:t>'</w:t>
      </w:r>
      <w:r w:rsidRPr="00CF0F47">
        <w:rPr>
          <w:color w:val="000000"/>
        </w:rPr>
        <w:t xml:space="preserve">s propensity to steal or tendencies toward kleptomania. </w:t>
      </w:r>
    </w:p>
    <w:p w:rsidR="00811CB8" w:rsidRPr="00CF0F47"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F47">
        <w:rPr>
          <w:color w:val="000000"/>
        </w:rPr>
        <w:tab/>
        <w:t xml:space="preserve">(I) An action for recovery of damages and penalties under this section may be brought in any court of competent jurisdiction. </w:t>
      </w:r>
    </w:p>
    <w:p w:rsidR="00811CB8" w:rsidRPr="00CF0F47"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F47">
        <w:rPr>
          <w:color w:val="000000"/>
        </w:rPr>
        <w:tab/>
        <w:t xml:space="preserve">(J) The provisions of this section may not be construed to prohibit or limit any other cause of action which an operator of a store or other retail mercantile establishment may have against a person who unlawfully takes merchandise from the establishment. </w:t>
      </w:r>
    </w:p>
    <w:p w:rsidR="00811CB8" w:rsidRPr="00CF0F47"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F47">
        <w:rPr>
          <w:color w:val="000000"/>
        </w:rPr>
        <w:tab/>
        <w:t xml:space="preserve">(K) Testimony or statements of the defendant or unemancipated minor child of the defendant or any evidence derived from an attempt to reach a civil settlement or from a civil proceeding brought under this section is inadmissible in any other court proceeding related to the shoplifting. </w:t>
      </w:r>
    </w:p>
    <w:p w:rsidR="00CF0F47" w:rsidRPr="00CF0F47"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F47">
        <w:rPr>
          <w:color w:val="000000"/>
        </w:rPr>
        <w:tab/>
        <w:t>(L) A store which utilizes the provisions of this section is prohibited from subsequently filing criminal charges against the individual pursuant to Section 16</w:t>
      </w:r>
      <w:r w:rsidR="00CF0F47" w:rsidRPr="00CF0F47">
        <w:rPr>
          <w:color w:val="000000"/>
        </w:rPr>
        <w:noBreakHyphen/>
      </w:r>
      <w:r w:rsidRPr="00CF0F47">
        <w:rPr>
          <w:color w:val="000000"/>
        </w:rPr>
        <w:t>13</w:t>
      </w:r>
      <w:r w:rsidR="00CF0F47" w:rsidRPr="00CF0F47">
        <w:rPr>
          <w:color w:val="000000"/>
        </w:rPr>
        <w:noBreakHyphen/>
      </w:r>
      <w:r w:rsidRPr="00CF0F47">
        <w:rPr>
          <w:color w:val="000000"/>
        </w:rPr>
        <w:t xml:space="preserve">110. </w:t>
      </w:r>
    </w:p>
    <w:p w:rsidR="00CF0F47" w:rsidRPr="00CF0F47" w:rsidRDefault="00CF0F47"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A61" w:rsidRDefault="000A0A61"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1CB8" w:rsidRPr="00CF0F47">
        <w:rPr>
          <w:color w:val="000000"/>
        </w:rPr>
        <w:t xml:space="preserve">  1994 Act No. 390, </w:t>
      </w:r>
      <w:r w:rsidR="00CF0F47" w:rsidRPr="00CF0F47">
        <w:rPr>
          <w:color w:val="000000"/>
        </w:rPr>
        <w:t xml:space="preserve">Section </w:t>
      </w:r>
      <w:r w:rsidR="00811CB8" w:rsidRPr="00CF0F47">
        <w:rPr>
          <w:color w:val="000000"/>
        </w:rPr>
        <w:t>1.</w:t>
      </w:r>
    </w:p>
    <w:p w:rsidR="000A0A61" w:rsidRDefault="000A0A61"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0F47" w:rsidRDefault="00CF0F47"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F47">
        <w:rPr>
          <w:rFonts w:cs="Times New Roman"/>
          <w:b/>
          <w:color w:val="000000"/>
        </w:rPr>
        <w:t xml:space="preserve">SECTION </w:t>
      </w:r>
      <w:r w:rsidR="00811CB8" w:rsidRPr="00CF0F47">
        <w:rPr>
          <w:rFonts w:cs="Times New Roman"/>
          <w:b/>
        </w:rPr>
        <w:t>15</w:t>
      </w:r>
      <w:r w:rsidRPr="00CF0F47">
        <w:rPr>
          <w:rFonts w:cs="Times New Roman"/>
          <w:b/>
        </w:rPr>
        <w:noBreakHyphen/>
      </w:r>
      <w:r w:rsidR="00811CB8" w:rsidRPr="00CF0F47">
        <w:rPr>
          <w:rFonts w:cs="Times New Roman"/>
          <w:b/>
        </w:rPr>
        <w:t>75</w:t>
      </w:r>
      <w:r w:rsidRPr="00CF0F47">
        <w:rPr>
          <w:rFonts w:cs="Times New Roman"/>
          <w:b/>
        </w:rPr>
        <w:noBreakHyphen/>
      </w:r>
      <w:r w:rsidR="00811CB8" w:rsidRPr="00CF0F47">
        <w:rPr>
          <w:rFonts w:cs="Times New Roman"/>
          <w:b/>
        </w:rPr>
        <w:t>50.</w:t>
      </w:r>
      <w:r w:rsidR="00811CB8" w:rsidRPr="00CF0F47">
        <w:t xml:space="preserve"> Use of a facsimile machine to transmit unsolicited advertising material prohibited;  exceptions;  civil actions. </w:t>
      </w:r>
    </w:p>
    <w:p w:rsidR="00CF0F47" w:rsidRDefault="00CF0F47"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CB8" w:rsidRPr="00CF0F47"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F47">
        <w:rPr>
          <w:color w:val="000000"/>
        </w:rPr>
        <w:tab/>
        <w:t xml:space="preserve">(A) No person may use a machine that electronically transmits facsimiles through connection with a telephone network to transmit unsolicited advertising material which offers to sell goods or services except as follows: </w:t>
      </w:r>
    </w:p>
    <w:p w:rsidR="00811CB8" w:rsidRPr="00CF0F47"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F47">
        <w:rPr>
          <w:color w:val="000000"/>
        </w:rPr>
        <w:tab/>
      </w:r>
      <w:r w:rsidRPr="00CF0F47">
        <w:rPr>
          <w:color w:val="000000"/>
        </w:rPr>
        <w:tab/>
        <w:t xml:space="preserve">(1) where a prior or current business relationship exists between the sender and receiver; </w:t>
      </w:r>
    </w:p>
    <w:p w:rsidR="00811CB8" w:rsidRPr="00CF0F47"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F47">
        <w:rPr>
          <w:color w:val="000000"/>
        </w:rPr>
        <w:tab/>
      </w:r>
      <w:r w:rsidRPr="00CF0F47">
        <w:rPr>
          <w:color w:val="000000"/>
        </w:rPr>
        <w:tab/>
        <w:t>(2) where the facsimile transmission is sent as a follow</w:t>
      </w:r>
      <w:r w:rsidR="00CF0F47" w:rsidRPr="00CF0F47">
        <w:rPr>
          <w:color w:val="000000"/>
        </w:rPr>
        <w:noBreakHyphen/>
      </w:r>
      <w:r w:rsidRPr="00CF0F47">
        <w:rPr>
          <w:color w:val="000000"/>
        </w:rPr>
        <w:t>up or response to a sales call, sales lead, or other business or association</w:t>
      </w:r>
      <w:r w:rsidR="00CF0F47" w:rsidRPr="00CF0F47">
        <w:rPr>
          <w:color w:val="000000"/>
        </w:rPr>
        <w:noBreakHyphen/>
      </w:r>
      <w:r w:rsidRPr="00CF0F47">
        <w:rPr>
          <w:color w:val="000000"/>
        </w:rPr>
        <w:t xml:space="preserve">related contact. </w:t>
      </w:r>
    </w:p>
    <w:p w:rsidR="00CF0F47" w:rsidRPr="00CF0F47"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F47">
        <w:rPr>
          <w:color w:val="000000"/>
        </w:rPr>
        <w:tab/>
        <w:t>(B) A person aggrieved by a violation of the provisions of subsection (A) may bring a civil action to enjoin further violations and to recover the actual damages sustained by reason of the violation, together with costs and a reasonable attorney</w:t>
      </w:r>
      <w:r w:rsidR="00CF0F47" w:rsidRPr="00CF0F47">
        <w:rPr>
          <w:color w:val="000000"/>
        </w:rPr>
        <w:t>'</w:t>
      </w:r>
      <w:r w:rsidRPr="00CF0F47">
        <w:rPr>
          <w:color w:val="000000"/>
        </w:rPr>
        <w:t xml:space="preserve">s fee, or two hundred dollars, whichever is greater. </w:t>
      </w:r>
    </w:p>
    <w:p w:rsidR="00CF0F47" w:rsidRPr="00CF0F47" w:rsidRDefault="00CF0F47"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A61" w:rsidRDefault="000A0A61"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1CB8" w:rsidRPr="00CF0F47">
        <w:rPr>
          <w:color w:val="000000"/>
        </w:rPr>
        <w:t xml:space="preserve">  1991 Act No. 58, </w:t>
      </w:r>
      <w:r w:rsidR="00CF0F47" w:rsidRPr="00CF0F47">
        <w:rPr>
          <w:color w:val="000000"/>
        </w:rPr>
        <w:t xml:space="preserve">Section </w:t>
      </w:r>
      <w:r w:rsidR="00811CB8" w:rsidRPr="00CF0F47">
        <w:rPr>
          <w:color w:val="000000"/>
        </w:rPr>
        <w:t xml:space="preserve">1. </w:t>
      </w:r>
    </w:p>
    <w:p w:rsidR="000A0A61" w:rsidRDefault="000A0A61"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0F47" w:rsidRDefault="00CF0F47"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F47">
        <w:rPr>
          <w:rFonts w:cs="Times New Roman"/>
          <w:b/>
          <w:color w:val="000000"/>
        </w:rPr>
        <w:t xml:space="preserve">SECTION </w:t>
      </w:r>
      <w:r w:rsidR="00811CB8" w:rsidRPr="00CF0F47">
        <w:rPr>
          <w:rFonts w:cs="Times New Roman"/>
          <w:b/>
        </w:rPr>
        <w:t>15</w:t>
      </w:r>
      <w:r w:rsidRPr="00CF0F47">
        <w:rPr>
          <w:rFonts w:cs="Times New Roman"/>
          <w:b/>
        </w:rPr>
        <w:noBreakHyphen/>
      </w:r>
      <w:r w:rsidR="00811CB8" w:rsidRPr="00CF0F47">
        <w:rPr>
          <w:rFonts w:cs="Times New Roman"/>
          <w:b/>
        </w:rPr>
        <w:t>75</w:t>
      </w:r>
      <w:r w:rsidRPr="00CF0F47">
        <w:rPr>
          <w:rFonts w:cs="Times New Roman"/>
          <w:b/>
        </w:rPr>
        <w:noBreakHyphen/>
      </w:r>
      <w:r w:rsidR="00811CB8" w:rsidRPr="00CF0F47">
        <w:rPr>
          <w:rFonts w:cs="Times New Roman"/>
          <w:b/>
        </w:rPr>
        <w:t>51.</w:t>
      </w:r>
      <w:r w:rsidR="00811CB8" w:rsidRPr="00CF0F47">
        <w:t xml:space="preserve"> Notice not to transmit unsolicited material required prior to imposition of penalty. </w:t>
      </w:r>
    </w:p>
    <w:p w:rsidR="00CF0F47" w:rsidRDefault="00CF0F47"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F47" w:rsidRPr="00CF0F47"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F47">
        <w:rPr>
          <w:color w:val="000000"/>
        </w:rPr>
        <w:tab/>
        <w:t>The penalty provided by Section 15</w:t>
      </w:r>
      <w:r w:rsidR="00CF0F47" w:rsidRPr="00CF0F47">
        <w:rPr>
          <w:color w:val="000000"/>
        </w:rPr>
        <w:noBreakHyphen/>
      </w:r>
      <w:r w:rsidRPr="00CF0F47">
        <w:rPr>
          <w:color w:val="000000"/>
        </w:rPr>
        <w:t>75</w:t>
      </w:r>
      <w:r w:rsidR="00CF0F47" w:rsidRPr="00CF0F47">
        <w:rPr>
          <w:color w:val="000000"/>
        </w:rPr>
        <w:noBreakHyphen/>
      </w:r>
      <w:r w:rsidRPr="00CF0F47">
        <w:rPr>
          <w:color w:val="000000"/>
        </w:rPr>
        <w:t xml:space="preserve">50, including injunctive relief, may not be imposed unless the person who is alleged to have violated that section does so after being instructed, (1) in writing, (2) by telephone, or (3) by a machine that electronically transmits facsimiles through connection with a telephone network, by the receiver of the unsolicited advertising material not to transmit the material. </w:t>
      </w:r>
    </w:p>
    <w:p w:rsidR="00CF0F47" w:rsidRPr="00CF0F47" w:rsidRDefault="00CF0F47"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A61" w:rsidRDefault="000A0A61"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1CB8" w:rsidRPr="00CF0F47">
        <w:rPr>
          <w:color w:val="000000"/>
        </w:rPr>
        <w:t xml:space="preserve">  1991 Act No. 58, </w:t>
      </w:r>
      <w:r w:rsidR="00CF0F47" w:rsidRPr="00CF0F47">
        <w:rPr>
          <w:color w:val="000000"/>
        </w:rPr>
        <w:t xml:space="preserve">Section </w:t>
      </w:r>
      <w:r w:rsidR="00811CB8" w:rsidRPr="00CF0F47">
        <w:rPr>
          <w:color w:val="000000"/>
        </w:rPr>
        <w:t>2.</w:t>
      </w:r>
    </w:p>
    <w:p w:rsidR="000A0A61" w:rsidRDefault="000A0A61"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0F47" w:rsidRDefault="00CF0F47"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F47">
        <w:rPr>
          <w:rFonts w:cs="Times New Roman"/>
          <w:b/>
          <w:color w:val="000000"/>
        </w:rPr>
        <w:t xml:space="preserve">SECTION </w:t>
      </w:r>
      <w:r w:rsidR="00811CB8" w:rsidRPr="00CF0F47">
        <w:rPr>
          <w:rFonts w:cs="Times New Roman"/>
          <w:b/>
        </w:rPr>
        <w:t>15</w:t>
      </w:r>
      <w:r w:rsidRPr="00CF0F47">
        <w:rPr>
          <w:rFonts w:cs="Times New Roman"/>
          <w:b/>
        </w:rPr>
        <w:noBreakHyphen/>
      </w:r>
      <w:r w:rsidR="00811CB8" w:rsidRPr="00CF0F47">
        <w:rPr>
          <w:rFonts w:cs="Times New Roman"/>
          <w:b/>
        </w:rPr>
        <w:t>75</w:t>
      </w:r>
      <w:r w:rsidRPr="00CF0F47">
        <w:rPr>
          <w:rFonts w:cs="Times New Roman"/>
          <w:b/>
        </w:rPr>
        <w:noBreakHyphen/>
      </w:r>
      <w:r w:rsidR="00811CB8" w:rsidRPr="00CF0F47">
        <w:rPr>
          <w:rFonts w:cs="Times New Roman"/>
          <w:b/>
        </w:rPr>
        <w:t>60.</w:t>
      </w:r>
      <w:r w:rsidR="00811CB8" w:rsidRPr="00CF0F47">
        <w:t xml:space="preserve"> Sham legal processes involving persons impersonating government officials or employees, or by persons falsely asserting authority of law;  remedies. </w:t>
      </w:r>
    </w:p>
    <w:p w:rsidR="00CF0F47" w:rsidRDefault="00CF0F47"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CB8" w:rsidRPr="00CF0F47"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F47">
        <w:rPr>
          <w:color w:val="000000"/>
        </w:rPr>
        <w:tab/>
        <w:t>A person who is injured by a sham legal process involving a violation of Section 16</w:t>
      </w:r>
      <w:r w:rsidR="00CF0F47" w:rsidRPr="00CF0F47">
        <w:rPr>
          <w:color w:val="000000"/>
        </w:rPr>
        <w:noBreakHyphen/>
      </w:r>
      <w:r w:rsidRPr="00CF0F47">
        <w:rPr>
          <w:color w:val="000000"/>
        </w:rPr>
        <w:t>17</w:t>
      </w:r>
      <w:r w:rsidR="00CF0F47" w:rsidRPr="00CF0F47">
        <w:rPr>
          <w:color w:val="000000"/>
        </w:rPr>
        <w:noBreakHyphen/>
      </w:r>
      <w:r w:rsidRPr="00CF0F47">
        <w:rPr>
          <w:color w:val="000000"/>
        </w:rPr>
        <w:t xml:space="preserve">735 has the following civil remedies against the person who committed the violation or who caused the violation to be committed: </w:t>
      </w:r>
    </w:p>
    <w:p w:rsidR="00811CB8" w:rsidRPr="00CF0F47"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F47">
        <w:rPr>
          <w:color w:val="000000"/>
        </w:rPr>
        <w:tab/>
        <w:t xml:space="preserve">(1) actual damages; </w:t>
      </w:r>
    </w:p>
    <w:p w:rsidR="00811CB8" w:rsidRPr="00CF0F47"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F47">
        <w:rPr>
          <w:color w:val="000000"/>
        </w:rPr>
        <w:tab/>
        <w:t xml:space="preserve">(2) punitive damages; </w:t>
      </w:r>
    </w:p>
    <w:p w:rsidR="00811CB8" w:rsidRPr="00CF0F47"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F47">
        <w:rPr>
          <w:color w:val="000000"/>
        </w:rPr>
        <w:tab/>
        <w:t xml:space="preserve">(3) costs;  and </w:t>
      </w:r>
    </w:p>
    <w:p w:rsidR="00CF0F47" w:rsidRPr="00CF0F47" w:rsidRDefault="00811CB8"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F47">
        <w:rPr>
          <w:color w:val="000000"/>
        </w:rPr>
        <w:tab/>
        <w:t>(4) reasonable attorney</w:t>
      </w:r>
      <w:r w:rsidR="00CF0F47" w:rsidRPr="00CF0F47">
        <w:rPr>
          <w:color w:val="000000"/>
        </w:rPr>
        <w:t>'</w:t>
      </w:r>
      <w:r w:rsidRPr="00CF0F47">
        <w:rPr>
          <w:color w:val="000000"/>
        </w:rPr>
        <w:t>s fees.  The amount of the recovery for the plaintiff is not determinative of the attorney</w:t>
      </w:r>
      <w:r w:rsidR="00CF0F47" w:rsidRPr="00CF0F47">
        <w:rPr>
          <w:color w:val="000000"/>
        </w:rPr>
        <w:t>'</w:t>
      </w:r>
      <w:r w:rsidRPr="00CF0F47">
        <w:rPr>
          <w:color w:val="000000"/>
        </w:rPr>
        <w:t xml:space="preserve">s fee. </w:t>
      </w:r>
    </w:p>
    <w:p w:rsidR="00CF0F47" w:rsidRPr="00CF0F47" w:rsidRDefault="00CF0F47"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A61" w:rsidRDefault="000A0A61"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1CB8" w:rsidRPr="00CF0F47">
        <w:rPr>
          <w:color w:val="000000"/>
        </w:rPr>
        <w:t xml:space="preserve">  1998 Act No. 385, </w:t>
      </w:r>
      <w:r w:rsidR="00CF0F47" w:rsidRPr="00CF0F47">
        <w:rPr>
          <w:color w:val="000000"/>
        </w:rPr>
        <w:t xml:space="preserve">Section </w:t>
      </w:r>
      <w:r w:rsidR="00811CB8" w:rsidRPr="00CF0F47">
        <w:rPr>
          <w:color w:val="000000"/>
        </w:rPr>
        <w:t>4.</w:t>
      </w:r>
    </w:p>
    <w:p w:rsidR="000A0A61" w:rsidRDefault="000A0A61"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F0F47" w:rsidRDefault="00184435" w:rsidP="00CF0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F0F47" w:rsidSect="00CF0F4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F47" w:rsidRDefault="00CF0F47" w:rsidP="00CF0F47">
      <w:r>
        <w:separator/>
      </w:r>
    </w:p>
  </w:endnote>
  <w:endnote w:type="continuationSeparator" w:id="0">
    <w:p w:rsidR="00CF0F47" w:rsidRDefault="00CF0F47" w:rsidP="00CF0F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F47" w:rsidRPr="00CF0F47" w:rsidRDefault="00CF0F47" w:rsidP="00CF0F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F47" w:rsidRPr="00CF0F47" w:rsidRDefault="00CF0F47" w:rsidP="00CF0F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F47" w:rsidRPr="00CF0F47" w:rsidRDefault="00CF0F47" w:rsidP="00CF0F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F47" w:rsidRDefault="00CF0F47" w:rsidP="00CF0F47">
      <w:r>
        <w:separator/>
      </w:r>
    </w:p>
  </w:footnote>
  <w:footnote w:type="continuationSeparator" w:id="0">
    <w:p w:rsidR="00CF0F47" w:rsidRDefault="00CF0F47" w:rsidP="00CF0F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F47" w:rsidRPr="00CF0F47" w:rsidRDefault="00CF0F47" w:rsidP="00CF0F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F47" w:rsidRPr="00CF0F47" w:rsidRDefault="00CF0F47" w:rsidP="00CF0F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F47" w:rsidRPr="00CF0F47" w:rsidRDefault="00CF0F47" w:rsidP="00CF0F4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11CB8"/>
    <w:rsid w:val="00013F41"/>
    <w:rsid w:val="00025E41"/>
    <w:rsid w:val="00032BBE"/>
    <w:rsid w:val="00093290"/>
    <w:rsid w:val="000A0A61"/>
    <w:rsid w:val="000B3C22"/>
    <w:rsid w:val="000D09A6"/>
    <w:rsid w:val="000E046A"/>
    <w:rsid w:val="000F2E34"/>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1A93"/>
    <w:rsid w:val="00577341"/>
    <w:rsid w:val="005B3F93"/>
    <w:rsid w:val="005D4096"/>
    <w:rsid w:val="005F1EF0"/>
    <w:rsid w:val="006347C2"/>
    <w:rsid w:val="0063738D"/>
    <w:rsid w:val="006407CD"/>
    <w:rsid w:val="006444C5"/>
    <w:rsid w:val="006A0586"/>
    <w:rsid w:val="006C500F"/>
    <w:rsid w:val="006E29E6"/>
    <w:rsid w:val="007A5331"/>
    <w:rsid w:val="00811CB8"/>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02F97"/>
    <w:rsid w:val="00B769CF"/>
    <w:rsid w:val="00BB1998"/>
    <w:rsid w:val="00BC4DB4"/>
    <w:rsid w:val="00BD6078"/>
    <w:rsid w:val="00C43F44"/>
    <w:rsid w:val="00C440F6"/>
    <w:rsid w:val="00C47763"/>
    <w:rsid w:val="00CA4158"/>
    <w:rsid w:val="00CD00BB"/>
    <w:rsid w:val="00CD1F98"/>
    <w:rsid w:val="00CF0F47"/>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0F47"/>
    <w:pPr>
      <w:tabs>
        <w:tab w:val="center" w:pos="4680"/>
        <w:tab w:val="right" w:pos="9360"/>
      </w:tabs>
    </w:pPr>
  </w:style>
  <w:style w:type="character" w:customStyle="1" w:styleId="HeaderChar">
    <w:name w:val="Header Char"/>
    <w:basedOn w:val="DefaultParagraphFont"/>
    <w:link w:val="Header"/>
    <w:uiPriority w:val="99"/>
    <w:semiHidden/>
    <w:rsid w:val="00CF0F47"/>
  </w:style>
  <w:style w:type="paragraph" w:styleId="Footer">
    <w:name w:val="footer"/>
    <w:basedOn w:val="Normal"/>
    <w:link w:val="FooterChar"/>
    <w:uiPriority w:val="99"/>
    <w:semiHidden/>
    <w:unhideWhenUsed/>
    <w:rsid w:val="00CF0F47"/>
    <w:pPr>
      <w:tabs>
        <w:tab w:val="center" w:pos="4680"/>
        <w:tab w:val="right" w:pos="9360"/>
      </w:tabs>
    </w:pPr>
  </w:style>
  <w:style w:type="character" w:customStyle="1" w:styleId="FooterChar">
    <w:name w:val="Footer Char"/>
    <w:basedOn w:val="DefaultParagraphFont"/>
    <w:link w:val="Footer"/>
    <w:uiPriority w:val="99"/>
    <w:semiHidden/>
    <w:rsid w:val="00CF0F47"/>
  </w:style>
  <w:style w:type="paragraph" w:styleId="BalloonText">
    <w:name w:val="Balloon Text"/>
    <w:basedOn w:val="Normal"/>
    <w:link w:val="BalloonTextChar"/>
    <w:uiPriority w:val="99"/>
    <w:semiHidden/>
    <w:unhideWhenUsed/>
    <w:rsid w:val="00811CB8"/>
    <w:rPr>
      <w:rFonts w:ascii="Tahoma" w:hAnsi="Tahoma" w:cs="Tahoma"/>
      <w:sz w:val="16"/>
      <w:szCs w:val="16"/>
    </w:rPr>
  </w:style>
  <w:style w:type="character" w:customStyle="1" w:styleId="BalloonTextChar">
    <w:name w:val="Balloon Text Char"/>
    <w:basedOn w:val="DefaultParagraphFont"/>
    <w:link w:val="BalloonText"/>
    <w:uiPriority w:val="99"/>
    <w:semiHidden/>
    <w:rsid w:val="00811CB8"/>
    <w:rPr>
      <w:rFonts w:ascii="Tahoma" w:hAnsi="Tahoma" w:cs="Tahoma"/>
      <w:sz w:val="16"/>
      <w:szCs w:val="16"/>
    </w:rPr>
  </w:style>
  <w:style w:type="character" w:styleId="Hyperlink">
    <w:name w:val="Hyperlink"/>
    <w:basedOn w:val="DefaultParagraphFont"/>
    <w:semiHidden/>
    <w:rsid w:val="000A0A6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1695</Words>
  <Characters>9666</Characters>
  <Application>Microsoft Office Word</Application>
  <DocSecurity>0</DocSecurity>
  <Lines>80</Lines>
  <Paragraphs>22</Paragraphs>
  <ScaleCrop>false</ScaleCrop>
  <Company>LPITS</Company>
  <LinksUpToDate>false</LinksUpToDate>
  <CharactersWithSpaces>11339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2012-01-04T20:17:00Z</dcterms:created>
  <dcterms:modified xsi:type="dcterms:W3CDTF">2012-01-06T21:08:00Z</dcterms:modified>
</cp:coreProperties>
</file>