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D2" w:rsidRDefault="008920D2">
      <w:pPr>
        <w:jc w:val="center"/>
      </w:pPr>
      <w:r>
        <w:t>DISCLAIMER</w:t>
      </w:r>
    </w:p>
    <w:p w:rsidR="008920D2" w:rsidRDefault="008920D2"/>
    <w:p w:rsidR="008920D2" w:rsidRDefault="008920D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920D2" w:rsidRDefault="008920D2"/>
    <w:p w:rsidR="008920D2" w:rsidRDefault="008920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20D2" w:rsidRDefault="008920D2"/>
    <w:p w:rsidR="008920D2" w:rsidRDefault="008920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20D2" w:rsidRDefault="008920D2"/>
    <w:p w:rsidR="008920D2" w:rsidRDefault="008920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20D2" w:rsidRDefault="008920D2"/>
    <w:p w:rsidR="008920D2" w:rsidRDefault="008920D2">
      <w:r>
        <w:br w:type="page"/>
      </w:r>
    </w:p>
    <w:p w:rsid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0542">
        <w:t>CHAPTER 77.</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0542">
        <w:t xml:space="preserve"> SUITS INVOLVING STATE, STATE AGENCIES AND OFFICIALS AND UNITED STATES</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7EB4" w:rsidRPr="00090542">
        <w:t>1.</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0542"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0542">
        <w:t xml:space="preserve"> GENERAL PROVISIONS</w:t>
      </w:r>
    </w:p>
    <w:p w:rsidR="00090542" w:rsidRP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542">
        <w:rPr>
          <w:rFonts w:cs="Times New Roman"/>
          <w:b/>
        </w:rPr>
        <w:t xml:space="preserve">SECTION </w:t>
      </w:r>
      <w:r w:rsidR="00AD7EB4" w:rsidRPr="00090542">
        <w:rPr>
          <w:rFonts w:cs="Times New Roman"/>
          <w:b/>
        </w:rPr>
        <w:t>15</w:t>
      </w:r>
      <w:r w:rsidRPr="00090542">
        <w:rPr>
          <w:rFonts w:cs="Times New Roman"/>
          <w:b/>
        </w:rPr>
        <w:noBreakHyphen/>
      </w:r>
      <w:r w:rsidR="00AD7EB4" w:rsidRPr="00090542">
        <w:rPr>
          <w:rFonts w:cs="Times New Roman"/>
          <w:b/>
        </w:rPr>
        <w:t>77</w:t>
      </w:r>
      <w:r w:rsidRPr="00090542">
        <w:rPr>
          <w:rFonts w:cs="Times New Roman"/>
          <w:b/>
        </w:rPr>
        <w:noBreakHyphen/>
      </w:r>
      <w:r w:rsidR="00AD7EB4" w:rsidRPr="00090542">
        <w:rPr>
          <w:rFonts w:cs="Times New Roman"/>
          <w:b/>
        </w:rPr>
        <w:t>10.</w:t>
      </w:r>
      <w:r w:rsidR="00AD7EB4" w:rsidRPr="00090542">
        <w:t xml:space="preserve"> Persons appointed by United States may prosecute in its behalf. </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542"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t xml:space="preserve">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privileges and advantages as he would be entitled to if sued by a citizen of this State. </w:t>
      </w:r>
    </w:p>
    <w:p w:rsidR="00090542" w:rsidRP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7EB4" w:rsidRPr="00090542">
        <w:rPr>
          <w:color w:val="000000"/>
        </w:rPr>
        <w:t xml:space="preserve">  1962 Code </w:t>
      </w:r>
      <w:r w:rsidR="00090542" w:rsidRPr="00090542">
        <w:rPr>
          <w:color w:val="000000"/>
        </w:rPr>
        <w:t xml:space="preserve">Section </w:t>
      </w:r>
      <w:r w:rsidR="00AD7EB4" w:rsidRPr="00090542">
        <w:rPr>
          <w:color w:val="000000"/>
        </w:rPr>
        <w:t>10</w:t>
      </w:r>
      <w:r w:rsidR="00090542" w:rsidRPr="00090542">
        <w:rPr>
          <w:color w:val="000000"/>
        </w:rPr>
        <w:noBreakHyphen/>
      </w:r>
      <w:r w:rsidR="00AD7EB4" w:rsidRPr="00090542">
        <w:rPr>
          <w:color w:val="000000"/>
        </w:rPr>
        <w:t xml:space="preserve">2601;  1952 Code </w:t>
      </w:r>
      <w:r w:rsidR="00090542" w:rsidRPr="00090542">
        <w:rPr>
          <w:color w:val="000000"/>
        </w:rPr>
        <w:t xml:space="preserve">Section </w:t>
      </w:r>
      <w:r w:rsidR="00AD7EB4" w:rsidRPr="00090542">
        <w:rPr>
          <w:color w:val="000000"/>
        </w:rPr>
        <w:t>10</w:t>
      </w:r>
      <w:r w:rsidR="00090542" w:rsidRPr="00090542">
        <w:rPr>
          <w:color w:val="000000"/>
        </w:rPr>
        <w:noBreakHyphen/>
      </w:r>
      <w:r w:rsidR="00AD7EB4" w:rsidRPr="00090542">
        <w:rPr>
          <w:color w:val="000000"/>
        </w:rPr>
        <w:t xml:space="preserve">2601;  1942 Code </w:t>
      </w:r>
      <w:r w:rsidR="00090542" w:rsidRPr="00090542">
        <w:rPr>
          <w:color w:val="000000"/>
        </w:rPr>
        <w:t xml:space="preserve">Section </w:t>
      </w:r>
      <w:r w:rsidR="00AD7EB4" w:rsidRPr="00090542">
        <w:rPr>
          <w:color w:val="000000"/>
        </w:rPr>
        <w:t xml:space="preserve">336;  1932 Code </w:t>
      </w:r>
      <w:r w:rsidR="00090542" w:rsidRPr="00090542">
        <w:rPr>
          <w:color w:val="000000"/>
        </w:rPr>
        <w:t xml:space="preserve">Section </w:t>
      </w:r>
      <w:r w:rsidR="00AD7EB4" w:rsidRPr="00090542">
        <w:rPr>
          <w:color w:val="000000"/>
        </w:rPr>
        <w:t xml:space="preserve">336;  Civ. P. </w:t>
      </w:r>
      <w:r w:rsidR="00090542" w:rsidRPr="00090542">
        <w:rPr>
          <w:color w:val="000000"/>
        </w:rPr>
        <w:t>'</w:t>
      </w:r>
      <w:r w:rsidR="00AD7EB4" w:rsidRPr="00090542">
        <w:rPr>
          <w:color w:val="000000"/>
        </w:rPr>
        <w:t xml:space="preserve">22 </w:t>
      </w:r>
      <w:r w:rsidR="00090542" w:rsidRPr="00090542">
        <w:rPr>
          <w:color w:val="000000"/>
        </w:rPr>
        <w:t xml:space="preserve">Section </w:t>
      </w:r>
      <w:r w:rsidR="00AD7EB4" w:rsidRPr="00090542">
        <w:rPr>
          <w:color w:val="000000"/>
        </w:rPr>
        <w:t xml:space="preserve">292;  Civ. C. </w:t>
      </w:r>
      <w:r w:rsidR="00090542" w:rsidRPr="00090542">
        <w:rPr>
          <w:color w:val="000000"/>
        </w:rPr>
        <w:t>'</w:t>
      </w:r>
      <w:r w:rsidR="00AD7EB4" w:rsidRPr="00090542">
        <w:rPr>
          <w:color w:val="000000"/>
        </w:rPr>
        <w:t xml:space="preserve">12 </w:t>
      </w:r>
      <w:r w:rsidR="00090542" w:rsidRPr="00090542">
        <w:rPr>
          <w:color w:val="000000"/>
        </w:rPr>
        <w:t xml:space="preserve">Section </w:t>
      </w:r>
      <w:r w:rsidR="00AD7EB4" w:rsidRPr="00090542">
        <w:rPr>
          <w:color w:val="000000"/>
        </w:rPr>
        <w:t xml:space="preserve">3925;  Civ. C. </w:t>
      </w:r>
      <w:r w:rsidR="00090542" w:rsidRPr="00090542">
        <w:rPr>
          <w:color w:val="000000"/>
        </w:rPr>
        <w:t>'</w:t>
      </w:r>
      <w:r w:rsidR="00AD7EB4" w:rsidRPr="00090542">
        <w:rPr>
          <w:color w:val="000000"/>
        </w:rPr>
        <w:t xml:space="preserve">02 </w:t>
      </w:r>
      <w:r w:rsidR="00090542" w:rsidRPr="00090542">
        <w:rPr>
          <w:color w:val="000000"/>
        </w:rPr>
        <w:t xml:space="preserve">Section </w:t>
      </w:r>
      <w:r w:rsidR="00AD7EB4" w:rsidRPr="00090542">
        <w:rPr>
          <w:color w:val="000000"/>
        </w:rPr>
        <w:t>2822;  G. S. 2169;  R. S. 2298;  1785 (4) 667.</w:t>
      </w: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542">
        <w:rPr>
          <w:rFonts w:cs="Times New Roman"/>
          <w:b/>
          <w:color w:val="000000"/>
        </w:rPr>
        <w:t xml:space="preserve">SECTION </w:t>
      </w:r>
      <w:r w:rsidR="00AD7EB4" w:rsidRPr="00090542">
        <w:rPr>
          <w:rFonts w:cs="Times New Roman"/>
          <w:b/>
        </w:rPr>
        <w:t>15</w:t>
      </w:r>
      <w:r w:rsidRPr="00090542">
        <w:rPr>
          <w:rFonts w:cs="Times New Roman"/>
          <w:b/>
        </w:rPr>
        <w:noBreakHyphen/>
      </w:r>
      <w:r w:rsidR="00AD7EB4" w:rsidRPr="00090542">
        <w:rPr>
          <w:rFonts w:cs="Times New Roman"/>
          <w:b/>
        </w:rPr>
        <w:t>77</w:t>
      </w:r>
      <w:r w:rsidRPr="00090542">
        <w:rPr>
          <w:rFonts w:cs="Times New Roman"/>
          <w:b/>
        </w:rPr>
        <w:noBreakHyphen/>
      </w:r>
      <w:r w:rsidR="00AD7EB4" w:rsidRPr="00090542">
        <w:rPr>
          <w:rFonts w:cs="Times New Roman"/>
          <w:b/>
        </w:rPr>
        <w:t>20.</w:t>
      </w:r>
      <w:r w:rsidR="00AD7EB4" w:rsidRPr="00090542">
        <w:t xml:space="preserve"> Suits affecting obligations of the State. </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542"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injury and costs in an amount of not less than twenty</w:t>
      </w:r>
      <w:r w:rsidR="00090542" w:rsidRPr="00090542">
        <w:rPr>
          <w:color w:val="000000"/>
        </w:rPr>
        <w:noBreakHyphen/>
      </w:r>
      <w:r w:rsidRPr="00090542">
        <w:rPr>
          <w:color w:val="000000"/>
        </w:rPr>
        <w:t>five thousand dollars, subscribed by a duly licensed surety company or secured by the deposit of a like amount in cash, conditioned to pay all loss, damage, injury and costs, including attorney</w:t>
      </w:r>
      <w:r w:rsidR="00090542" w:rsidRPr="00090542">
        <w:rPr>
          <w:color w:val="000000"/>
        </w:rPr>
        <w:t>'</w:t>
      </w:r>
      <w:r w:rsidRPr="00090542">
        <w:rPr>
          <w:color w:val="000000"/>
        </w:rPr>
        <w:t>s fees, which the State may sustain in any such action.  And before any such action shall be commenced at least ten days</w:t>
      </w:r>
      <w:r w:rsidR="00090542" w:rsidRPr="00090542">
        <w:rPr>
          <w:color w:val="000000"/>
        </w:rPr>
        <w:t>'</w:t>
      </w:r>
      <w:r w:rsidRPr="00090542">
        <w:rPr>
          <w:color w:val="000000"/>
        </w:rPr>
        <w:t xml:space="preserve"> notice thereof, together with a copy of the proposed complaint, shall be given to the Governor and the State Treasurer, so as to afford them an opportunity to appear before the judge or justice in opposition to the filing of the suit and to be heard upon the amount of the bond to be required. </w:t>
      </w:r>
    </w:p>
    <w:p w:rsidR="00090542" w:rsidRP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7EB4" w:rsidRPr="00090542">
        <w:rPr>
          <w:color w:val="000000"/>
        </w:rPr>
        <w:t xml:space="preserve">  1962 Code </w:t>
      </w:r>
      <w:r w:rsidR="00090542" w:rsidRPr="00090542">
        <w:rPr>
          <w:color w:val="000000"/>
        </w:rPr>
        <w:t xml:space="preserve">Section </w:t>
      </w:r>
      <w:r w:rsidR="00AD7EB4" w:rsidRPr="00090542">
        <w:rPr>
          <w:color w:val="000000"/>
        </w:rPr>
        <w:t>10</w:t>
      </w:r>
      <w:r w:rsidR="00090542" w:rsidRPr="00090542">
        <w:rPr>
          <w:color w:val="000000"/>
        </w:rPr>
        <w:noBreakHyphen/>
      </w:r>
      <w:r w:rsidR="00AD7EB4" w:rsidRPr="00090542">
        <w:rPr>
          <w:color w:val="000000"/>
        </w:rPr>
        <w:t xml:space="preserve">2602;  1952 Code </w:t>
      </w:r>
      <w:r w:rsidR="00090542" w:rsidRPr="00090542">
        <w:rPr>
          <w:color w:val="000000"/>
        </w:rPr>
        <w:t xml:space="preserve">Section </w:t>
      </w:r>
      <w:r w:rsidR="00AD7EB4" w:rsidRPr="00090542">
        <w:rPr>
          <w:color w:val="000000"/>
        </w:rPr>
        <w:t>10</w:t>
      </w:r>
      <w:r w:rsidR="00090542" w:rsidRPr="00090542">
        <w:rPr>
          <w:color w:val="000000"/>
        </w:rPr>
        <w:noBreakHyphen/>
      </w:r>
      <w:r w:rsidR="00AD7EB4" w:rsidRPr="00090542">
        <w:rPr>
          <w:color w:val="000000"/>
        </w:rPr>
        <w:t xml:space="preserve">2602;  1942 Code </w:t>
      </w:r>
      <w:r w:rsidR="00090542" w:rsidRPr="00090542">
        <w:rPr>
          <w:color w:val="000000"/>
        </w:rPr>
        <w:t xml:space="preserve">Section </w:t>
      </w:r>
      <w:r w:rsidR="00AD7EB4" w:rsidRPr="00090542">
        <w:rPr>
          <w:color w:val="000000"/>
        </w:rPr>
        <w:t xml:space="preserve">442;  1932 Code </w:t>
      </w:r>
      <w:r w:rsidR="00090542" w:rsidRPr="00090542">
        <w:rPr>
          <w:color w:val="000000"/>
        </w:rPr>
        <w:t xml:space="preserve">Section </w:t>
      </w:r>
      <w:r w:rsidR="00AD7EB4" w:rsidRPr="00090542">
        <w:rPr>
          <w:color w:val="000000"/>
        </w:rPr>
        <w:t>442;  1930 (36) 1221.</w:t>
      </w: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542">
        <w:rPr>
          <w:rFonts w:cs="Times New Roman"/>
          <w:b/>
          <w:color w:val="000000"/>
        </w:rPr>
        <w:t xml:space="preserve">SECTION </w:t>
      </w:r>
      <w:r w:rsidR="00AD7EB4" w:rsidRPr="00090542">
        <w:rPr>
          <w:rFonts w:cs="Times New Roman"/>
          <w:b/>
        </w:rPr>
        <w:t>15</w:t>
      </w:r>
      <w:r w:rsidRPr="00090542">
        <w:rPr>
          <w:rFonts w:cs="Times New Roman"/>
          <w:b/>
        </w:rPr>
        <w:noBreakHyphen/>
      </w:r>
      <w:r w:rsidR="00AD7EB4" w:rsidRPr="00090542">
        <w:rPr>
          <w:rFonts w:cs="Times New Roman"/>
          <w:b/>
        </w:rPr>
        <w:t>77</w:t>
      </w:r>
      <w:r w:rsidRPr="00090542">
        <w:rPr>
          <w:rFonts w:cs="Times New Roman"/>
          <w:b/>
        </w:rPr>
        <w:noBreakHyphen/>
      </w:r>
      <w:r w:rsidR="00AD7EB4" w:rsidRPr="00090542">
        <w:rPr>
          <w:rFonts w:cs="Times New Roman"/>
          <w:b/>
        </w:rPr>
        <w:t>30.</w:t>
      </w:r>
      <w:r w:rsidR="00AD7EB4" w:rsidRPr="00090542">
        <w:t xml:space="preserve"> State as defendant in action affecting title to real estate. </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542"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t xml:space="preserve">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 </w:t>
      </w:r>
    </w:p>
    <w:p w:rsidR="00090542" w:rsidRP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7EB4" w:rsidRPr="00090542">
        <w:rPr>
          <w:color w:val="000000"/>
        </w:rPr>
        <w:t xml:space="preserve">  1962 Code </w:t>
      </w:r>
      <w:r w:rsidR="00090542" w:rsidRPr="00090542">
        <w:rPr>
          <w:color w:val="000000"/>
        </w:rPr>
        <w:t xml:space="preserve">Section </w:t>
      </w:r>
      <w:r w:rsidR="00AD7EB4" w:rsidRPr="00090542">
        <w:rPr>
          <w:color w:val="000000"/>
        </w:rPr>
        <w:t>10</w:t>
      </w:r>
      <w:r w:rsidR="00090542" w:rsidRPr="00090542">
        <w:rPr>
          <w:color w:val="000000"/>
        </w:rPr>
        <w:noBreakHyphen/>
      </w:r>
      <w:r w:rsidR="00AD7EB4" w:rsidRPr="00090542">
        <w:rPr>
          <w:color w:val="000000"/>
        </w:rPr>
        <w:t xml:space="preserve">2603;  1952 Code </w:t>
      </w:r>
      <w:r w:rsidR="00090542" w:rsidRPr="00090542">
        <w:rPr>
          <w:color w:val="000000"/>
        </w:rPr>
        <w:t xml:space="preserve">Section </w:t>
      </w:r>
      <w:r w:rsidR="00AD7EB4" w:rsidRPr="00090542">
        <w:rPr>
          <w:color w:val="000000"/>
        </w:rPr>
        <w:t>10</w:t>
      </w:r>
      <w:r w:rsidR="00090542" w:rsidRPr="00090542">
        <w:rPr>
          <w:color w:val="000000"/>
        </w:rPr>
        <w:noBreakHyphen/>
      </w:r>
      <w:r w:rsidR="00AD7EB4" w:rsidRPr="00090542">
        <w:rPr>
          <w:color w:val="000000"/>
        </w:rPr>
        <w:t xml:space="preserve">2603;  1942 Code </w:t>
      </w:r>
      <w:r w:rsidR="00090542" w:rsidRPr="00090542">
        <w:rPr>
          <w:color w:val="000000"/>
        </w:rPr>
        <w:t xml:space="preserve">Section </w:t>
      </w:r>
      <w:r w:rsidR="00AD7EB4" w:rsidRPr="00090542">
        <w:rPr>
          <w:color w:val="000000"/>
        </w:rPr>
        <w:t xml:space="preserve">405;  1932 Code </w:t>
      </w:r>
      <w:r w:rsidR="00090542" w:rsidRPr="00090542">
        <w:rPr>
          <w:color w:val="000000"/>
        </w:rPr>
        <w:t xml:space="preserve">Section </w:t>
      </w:r>
      <w:r w:rsidR="00AD7EB4" w:rsidRPr="00090542">
        <w:rPr>
          <w:color w:val="000000"/>
        </w:rPr>
        <w:t>405;  1926 (34) 963.</w:t>
      </w: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542">
        <w:rPr>
          <w:rFonts w:cs="Times New Roman"/>
          <w:b/>
          <w:color w:val="000000"/>
        </w:rPr>
        <w:t xml:space="preserve">SECTION </w:t>
      </w:r>
      <w:r w:rsidR="00AD7EB4" w:rsidRPr="00090542">
        <w:rPr>
          <w:rFonts w:cs="Times New Roman"/>
          <w:b/>
        </w:rPr>
        <w:t>15</w:t>
      </w:r>
      <w:r w:rsidRPr="00090542">
        <w:rPr>
          <w:rFonts w:cs="Times New Roman"/>
          <w:b/>
        </w:rPr>
        <w:noBreakHyphen/>
      </w:r>
      <w:r w:rsidR="00AD7EB4" w:rsidRPr="00090542">
        <w:rPr>
          <w:rFonts w:cs="Times New Roman"/>
          <w:b/>
        </w:rPr>
        <w:t>77</w:t>
      </w:r>
      <w:r w:rsidRPr="00090542">
        <w:rPr>
          <w:rFonts w:cs="Times New Roman"/>
          <w:b/>
        </w:rPr>
        <w:noBreakHyphen/>
      </w:r>
      <w:r w:rsidR="00AD7EB4" w:rsidRPr="00090542">
        <w:rPr>
          <w:rFonts w:cs="Times New Roman"/>
          <w:b/>
        </w:rPr>
        <w:t>40.</w:t>
      </w:r>
      <w:r w:rsidR="00AD7EB4" w:rsidRPr="00090542">
        <w:t xml:space="preserve"> Action for forfeiture of property to State. </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542"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t xml:space="preserve">Whenever by the provisions of law any property, real or personal, shall be forfeited to the State or to any officer for its use an action for the recovery of such property, alleging the ground of the forfeiture, may be brought by the proper officer in the circuit court. </w:t>
      </w:r>
    </w:p>
    <w:p w:rsidR="00090542" w:rsidRP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7EB4" w:rsidRPr="00090542">
        <w:rPr>
          <w:color w:val="000000"/>
        </w:rPr>
        <w:t xml:space="preserve">  1962 Code </w:t>
      </w:r>
      <w:r w:rsidR="00090542" w:rsidRPr="00090542">
        <w:rPr>
          <w:color w:val="000000"/>
        </w:rPr>
        <w:t xml:space="preserve">Section </w:t>
      </w:r>
      <w:r w:rsidR="00AD7EB4" w:rsidRPr="00090542">
        <w:rPr>
          <w:color w:val="000000"/>
        </w:rPr>
        <w:t>10</w:t>
      </w:r>
      <w:r w:rsidR="00090542" w:rsidRPr="00090542">
        <w:rPr>
          <w:color w:val="000000"/>
        </w:rPr>
        <w:noBreakHyphen/>
      </w:r>
      <w:r w:rsidR="00AD7EB4" w:rsidRPr="00090542">
        <w:rPr>
          <w:color w:val="000000"/>
        </w:rPr>
        <w:t xml:space="preserve">2604;  1952 Code </w:t>
      </w:r>
      <w:r w:rsidR="00090542" w:rsidRPr="00090542">
        <w:rPr>
          <w:color w:val="000000"/>
        </w:rPr>
        <w:t xml:space="preserve">Section </w:t>
      </w:r>
      <w:r w:rsidR="00AD7EB4" w:rsidRPr="00090542">
        <w:rPr>
          <w:color w:val="000000"/>
        </w:rPr>
        <w:t>10</w:t>
      </w:r>
      <w:r w:rsidR="00090542" w:rsidRPr="00090542">
        <w:rPr>
          <w:color w:val="000000"/>
        </w:rPr>
        <w:noBreakHyphen/>
      </w:r>
      <w:r w:rsidR="00AD7EB4" w:rsidRPr="00090542">
        <w:rPr>
          <w:color w:val="000000"/>
        </w:rPr>
        <w:t xml:space="preserve">2604;  1942 Code </w:t>
      </w:r>
      <w:r w:rsidR="00090542" w:rsidRPr="00090542">
        <w:rPr>
          <w:color w:val="000000"/>
        </w:rPr>
        <w:t xml:space="preserve">Section </w:t>
      </w:r>
      <w:r w:rsidR="00AD7EB4" w:rsidRPr="00090542">
        <w:rPr>
          <w:color w:val="000000"/>
        </w:rPr>
        <w:t xml:space="preserve">846;  1932 Code </w:t>
      </w:r>
      <w:r w:rsidR="00090542" w:rsidRPr="00090542">
        <w:rPr>
          <w:color w:val="000000"/>
        </w:rPr>
        <w:t xml:space="preserve">Section </w:t>
      </w:r>
      <w:r w:rsidR="00AD7EB4" w:rsidRPr="00090542">
        <w:rPr>
          <w:color w:val="000000"/>
        </w:rPr>
        <w:t xml:space="preserve">846;  Civ. P. </w:t>
      </w:r>
      <w:r w:rsidR="00090542" w:rsidRPr="00090542">
        <w:rPr>
          <w:color w:val="000000"/>
        </w:rPr>
        <w:t>'</w:t>
      </w:r>
      <w:r w:rsidR="00AD7EB4" w:rsidRPr="00090542">
        <w:rPr>
          <w:color w:val="000000"/>
        </w:rPr>
        <w:t xml:space="preserve">22 </w:t>
      </w:r>
      <w:r w:rsidR="00090542" w:rsidRPr="00090542">
        <w:rPr>
          <w:color w:val="000000"/>
        </w:rPr>
        <w:t xml:space="preserve">Section </w:t>
      </w:r>
      <w:r w:rsidR="00AD7EB4" w:rsidRPr="00090542">
        <w:rPr>
          <w:color w:val="000000"/>
        </w:rPr>
        <w:t xml:space="preserve">794;  Civ. P. </w:t>
      </w:r>
      <w:r w:rsidR="00090542" w:rsidRPr="00090542">
        <w:rPr>
          <w:color w:val="000000"/>
        </w:rPr>
        <w:t>'</w:t>
      </w:r>
      <w:r w:rsidR="00AD7EB4" w:rsidRPr="00090542">
        <w:rPr>
          <w:color w:val="000000"/>
        </w:rPr>
        <w:t xml:space="preserve">12 </w:t>
      </w:r>
      <w:r w:rsidR="00090542" w:rsidRPr="00090542">
        <w:rPr>
          <w:color w:val="000000"/>
        </w:rPr>
        <w:t xml:space="preserve">Section </w:t>
      </w:r>
      <w:r w:rsidR="00AD7EB4" w:rsidRPr="00090542">
        <w:rPr>
          <w:color w:val="000000"/>
        </w:rPr>
        <w:t xml:space="preserve">481;  Civ. P. </w:t>
      </w:r>
      <w:r w:rsidR="00090542" w:rsidRPr="00090542">
        <w:rPr>
          <w:color w:val="000000"/>
        </w:rPr>
        <w:t>'</w:t>
      </w:r>
      <w:r w:rsidR="00AD7EB4" w:rsidRPr="00090542">
        <w:rPr>
          <w:color w:val="000000"/>
        </w:rPr>
        <w:t xml:space="preserve">02 </w:t>
      </w:r>
      <w:r w:rsidR="00090542" w:rsidRPr="00090542">
        <w:rPr>
          <w:color w:val="000000"/>
        </w:rPr>
        <w:t xml:space="preserve">Section </w:t>
      </w:r>
      <w:r w:rsidR="00AD7EB4" w:rsidRPr="00090542">
        <w:rPr>
          <w:color w:val="000000"/>
        </w:rPr>
        <w:t xml:space="preserve">443;  1870 (14) 526 </w:t>
      </w:r>
      <w:r w:rsidR="00090542" w:rsidRPr="00090542">
        <w:rPr>
          <w:color w:val="000000"/>
        </w:rPr>
        <w:t xml:space="preserve">Section </w:t>
      </w:r>
      <w:r w:rsidR="00AD7EB4" w:rsidRPr="00090542">
        <w:rPr>
          <w:color w:val="000000"/>
        </w:rPr>
        <w:t>462.</w:t>
      </w: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542">
        <w:rPr>
          <w:rFonts w:cs="Times New Roman"/>
          <w:b/>
          <w:color w:val="000000"/>
        </w:rPr>
        <w:t xml:space="preserve">SECTION </w:t>
      </w:r>
      <w:r w:rsidR="00AD7EB4" w:rsidRPr="00090542">
        <w:rPr>
          <w:rFonts w:cs="Times New Roman"/>
          <w:b/>
        </w:rPr>
        <w:t>15</w:t>
      </w:r>
      <w:r w:rsidRPr="00090542">
        <w:rPr>
          <w:rFonts w:cs="Times New Roman"/>
          <w:b/>
        </w:rPr>
        <w:noBreakHyphen/>
      </w:r>
      <w:r w:rsidR="00AD7EB4" w:rsidRPr="00090542">
        <w:rPr>
          <w:rFonts w:cs="Times New Roman"/>
          <w:b/>
        </w:rPr>
        <w:t>77</w:t>
      </w:r>
      <w:r w:rsidRPr="00090542">
        <w:rPr>
          <w:rFonts w:cs="Times New Roman"/>
          <w:b/>
        </w:rPr>
        <w:noBreakHyphen/>
      </w:r>
      <w:r w:rsidR="00AD7EB4" w:rsidRPr="00090542">
        <w:rPr>
          <w:rFonts w:cs="Times New Roman"/>
          <w:b/>
        </w:rPr>
        <w:t>50.</w:t>
      </w:r>
      <w:r w:rsidR="00AD7EB4" w:rsidRPr="00090542">
        <w:t xml:space="preserve"> Jurisdiction and venue of actions affecting State agencies and officials. </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542"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t xml:space="preserve">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 </w:t>
      </w:r>
    </w:p>
    <w:p w:rsidR="00090542" w:rsidRP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7EB4" w:rsidRPr="00090542">
        <w:rPr>
          <w:color w:val="000000"/>
        </w:rPr>
        <w:t xml:space="preserve">  1962 Code </w:t>
      </w:r>
      <w:r w:rsidR="00090542" w:rsidRPr="00090542">
        <w:rPr>
          <w:color w:val="000000"/>
        </w:rPr>
        <w:t xml:space="preserve">Section </w:t>
      </w:r>
      <w:r w:rsidR="00AD7EB4" w:rsidRPr="00090542">
        <w:rPr>
          <w:color w:val="000000"/>
        </w:rPr>
        <w:t>10</w:t>
      </w:r>
      <w:r w:rsidR="00090542" w:rsidRPr="00090542">
        <w:rPr>
          <w:color w:val="000000"/>
        </w:rPr>
        <w:noBreakHyphen/>
      </w:r>
      <w:r w:rsidR="00AD7EB4" w:rsidRPr="00090542">
        <w:rPr>
          <w:color w:val="000000"/>
        </w:rPr>
        <w:t>2605;  1954 (48) 1541.</w:t>
      </w: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D7EB4" w:rsidRPr="00090542">
        <w:t>5.</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0542"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0542">
        <w:t xml:space="preserve"> ATTORNEY</w:t>
      </w:r>
      <w:r w:rsidR="00090542" w:rsidRPr="00090542">
        <w:t>'</w:t>
      </w:r>
      <w:r w:rsidRPr="00090542">
        <w:t>S FEES IN STATE INITIATED ACTIONS</w:t>
      </w:r>
    </w:p>
    <w:p w:rsidR="00090542" w:rsidRP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542">
        <w:rPr>
          <w:rFonts w:cs="Times New Roman"/>
          <w:b/>
        </w:rPr>
        <w:t xml:space="preserve">SECTION </w:t>
      </w:r>
      <w:r w:rsidR="00AD7EB4" w:rsidRPr="00090542">
        <w:rPr>
          <w:rFonts w:cs="Times New Roman"/>
          <w:b/>
        </w:rPr>
        <w:t>15</w:t>
      </w:r>
      <w:r w:rsidRPr="00090542">
        <w:rPr>
          <w:rFonts w:cs="Times New Roman"/>
          <w:b/>
        </w:rPr>
        <w:noBreakHyphen/>
      </w:r>
      <w:r w:rsidR="00AD7EB4" w:rsidRPr="00090542">
        <w:rPr>
          <w:rFonts w:cs="Times New Roman"/>
          <w:b/>
        </w:rPr>
        <w:t>77</w:t>
      </w:r>
      <w:r w:rsidRPr="00090542">
        <w:rPr>
          <w:rFonts w:cs="Times New Roman"/>
          <w:b/>
        </w:rPr>
        <w:noBreakHyphen/>
      </w:r>
      <w:r w:rsidR="00AD7EB4" w:rsidRPr="00090542">
        <w:rPr>
          <w:rFonts w:cs="Times New Roman"/>
          <w:b/>
        </w:rPr>
        <w:t>300.</w:t>
      </w:r>
      <w:r w:rsidR="00AD7EB4" w:rsidRPr="00090542">
        <w:t xml:space="preserve"> Allowance of fees. </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7EB4"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t>(A) In any civil action brought by the State, any political subdivision of the State or any party who is contesting state action, unless the prevailing party is the State or any political subdivision of the State, the court may allow the prevailing party to recover reasonable attorney</w:t>
      </w:r>
      <w:r w:rsidR="00090542" w:rsidRPr="00090542">
        <w:rPr>
          <w:color w:val="000000"/>
        </w:rPr>
        <w:t>'</w:t>
      </w:r>
      <w:r w:rsidRPr="00090542">
        <w:rPr>
          <w:color w:val="000000"/>
        </w:rPr>
        <w:t xml:space="preserve">s fees to be taxed as court costs against the appropriate agency if: </w:t>
      </w:r>
    </w:p>
    <w:p w:rsidR="00AD7EB4"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r>
      <w:r w:rsidRPr="00090542">
        <w:rPr>
          <w:color w:val="000000"/>
        </w:rPr>
        <w:tab/>
        <w:t xml:space="preserve">(1) the court finds that the agency acted without substantial justification in pressing its claim against the party;  and </w:t>
      </w:r>
    </w:p>
    <w:p w:rsidR="00AD7EB4"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r>
      <w:r w:rsidRPr="00090542">
        <w:rPr>
          <w:color w:val="000000"/>
        </w:rPr>
        <w:tab/>
        <w:t>(2) the court finds that there are no special circumstances that would make the award of attorney</w:t>
      </w:r>
      <w:r w:rsidR="00090542" w:rsidRPr="00090542">
        <w:rPr>
          <w:color w:val="000000"/>
        </w:rPr>
        <w:t>'</w:t>
      </w:r>
      <w:r w:rsidRPr="00090542">
        <w:rPr>
          <w:color w:val="000000"/>
        </w:rPr>
        <w:t xml:space="preserve">s fees unjust. </w:t>
      </w:r>
    </w:p>
    <w:p w:rsidR="00AD7EB4"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t xml:space="preserve">The agency is presumed to be substantially justified in pressing its claim against the party if the agency follows a statutory or constitutional mandate that has not been invalidated by a court of competent jurisdiction. </w:t>
      </w:r>
    </w:p>
    <w:p w:rsidR="00AD7EB4"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t>(B) Attorney</w:t>
      </w:r>
      <w:r w:rsidR="00090542" w:rsidRPr="00090542">
        <w:rPr>
          <w:color w:val="000000"/>
        </w:rPr>
        <w:t>'</w:t>
      </w:r>
      <w:r w:rsidRPr="00090542">
        <w:rPr>
          <w:color w:val="000000"/>
        </w:rPr>
        <w:t xml:space="preserve">s fees allowed pursuant to subsection (A) must be limited to a reasonable time expended at a reasonable rate.  Factors to be applied in determining a reasonable rate include: </w:t>
      </w:r>
    </w:p>
    <w:p w:rsidR="00AD7EB4"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r>
      <w:r w:rsidRPr="00090542">
        <w:rPr>
          <w:color w:val="000000"/>
        </w:rPr>
        <w:tab/>
        <w:t xml:space="preserve">(1) the nature, extent, and difficulty of the case; </w:t>
      </w:r>
    </w:p>
    <w:p w:rsidR="00AD7EB4"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r>
      <w:r w:rsidRPr="00090542">
        <w:rPr>
          <w:color w:val="000000"/>
        </w:rPr>
        <w:tab/>
        <w:t xml:space="preserve">(2) the time devoted; </w:t>
      </w:r>
    </w:p>
    <w:p w:rsidR="00AD7EB4"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r>
      <w:r w:rsidRPr="00090542">
        <w:rPr>
          <w:color w:val="000000"/>
        </w:rPr>
        <w:tab/>
        <w:t xml:space="preserve">(3) the professional standing of counsel; </w:t>
      </w:r>
    </w:p>
    <w:p w:rsidR="00AD7EB4"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r>
      <w:r w:rsidRPr="00090542">
        <w:rPr>
          <w:color w:val="000000"/>
        </w:rPr>
        <w:tab/>
        <w:t xml:space="preserve">(4) the beneficial results obtained;  and </w:t>
      </w:r>
    </w:p>
    <w:p w:rsidR="00AD7EB4"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r>
      <w:r w:rsidRPr="00090542">
        <w:rPr>
          <w:color w:val="000000"/>
        </w:rPr>
        <w:tab/>
        <w:t xml:space="preserve">(5) the customary legal fees for similar services. </w:t>
      </w:r>
    </w:p>
    <w:p w:rsidR="00AD7EB4"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t>The judge must make specific written findings regarding each factor listed above in making the award of attorney</w:t>
      </w:r>
      <w:r w:rsidR="00090542" w:rsidRPr="00090542">
        <w:rPr>
          <w:color w:val="000000"/>
        </w:rPr>
        <w:t>'</w:t>
      </w:r>
      <w:r w:rsidRPr="00090542">
        <w:rPr>
          <w:color w:val="000000"/>
        </w:rPr>
        <w:t>s fees.  However, in no event shall a prevailing party be allowed to shift attorney</w:t>
      </w:r>
      <w:r w:rsidR="00090542" w:rsidRPr="00090542">
        <w:rPr>
          <w:color w:val="000000"/>
        </w:rPr>
        <w:t>'</w:t>
      </w:r>
      <w:r w:rsidRPr="00090542">
        <w:rPr>
          <w:color w:val="000000"/>
        </w:rPr>
        <w:t xml:space="preserve">s fees pursuant to this section that exceed the fees the party has contracted to pay counsel personally for work on the litigation. </w:t>
      </w:r>
    </w:p>
    <w:p w:rsidR="00090542"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t xml:space="preserve">(C) 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 </w:t>
      </w:r>
    </w:p>
    <w:p w:rsidR="00090542" w:rsidRP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54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7EB4" w:rsidRPr="00090542">
        <w:rPr>
          <w:color w:val="000000"/>
        </w:rPr>
        <w:t xml:space="preserve">  1985 Act No. 44, </w:t>
      </w:r>
      <w:r w:rsidR="00090542" w:rsidRPr="00090542">
        <w:rPr>
          <w:color w:val="000000"/>
        </w:rPr>
        <w:t xml:space="preserve">Section </w:t>
      </w:r>
      <w:r w:rsidR="00AD7EB4" w:rsidRPr="00090542">
        <w:rPr>
          <w:color w:val="000000"/>
        </w:rPr>
        <w:t xml:space="preserve">1;  2010 Act No. 125, </w:t>
      </w:r>
      <w:r w:rsidR="00090542" w:rsidRPr="00090542">
        <w:rPr>
          <w:color w:val="000000"/>
        </w:rPr>
        <w:t xml:space="preserve">Section </w:t>
      </w:r>
      <w:r w:rsidR="00AD7EB4" w:rsidRPr="00090542">
        <w:rPr>
          <w:color w:val="000000"/>
        </w:rPr>
        <w:t xml:space="preserve">1, eff February 24, 2010. </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542">
        <w:rPr>
          <w:rFonts w:cs="Times New Roman"/>
          <w:b/>
          <w:color w:val="000000"/>
        </w:rPr>
        <w:t xml:space="preserve">SECTION </w:t>
      </w:r>
      <w:r w:rsidR="00AD7EB4" w:rsidRPr="00090542">
        <w:rPr>
          <w:rFonts w:cs="Times New Roman"/>
          <w:b/>
        </w:rPr>
        <w:t>15</w:t>
      </w:r>
      <w:r w:rsidRPr="00090542">
        <w:rPr>
          <w:rFonts w:cs="Times New Roman"/>
          <w:b/>
        </w:rPr>
        <w:noBreakHyphen/>
      </w:r>
      <w:r w:rsidR="00AD7EB4" w:rsidRPr="00090542">
        <w:rPr>
          <w:rFonts w:cs="Times New Roman"/>
          <w:b/>
        </w:rPr>
        <w:t>77</w:t>
      </w:r>
      <w:r w:rsidRPr="00090542">
        <w:rPr>
          <w:rFonts w:cs="Times New Roman"/>
          <w:b/>
        </w:rPr>
        <w:noBreakHyphen/>
      </w:r>
      <w:r w:rsidR="00AD7EB4" w:rsidRPr="00090542">
        <w:rPr>
          <w:rFonts w:cs="Times New Roman"/>
          <w:b/>
        </w:rPr>
        <w:t>310.</w:t>
      </w:r>
      <w:r w:rsidR="00AD7EB4" w:rsidRPr="00090542">
        <w:t xml:space="preserve"> Petition. </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542"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t>The party shall petition for the attorney</w:t>
      </w:r>
      <w:r w:rsidR="00090542" w:rsidRPr="00090542">
        <w:rPr>
          <w:color w:val="000000"/>
        </w:rPr>
        <w:t>'</w:t>
      </w:r>
      <w:r w:rsidRPr="00090542">
        <w:rPr>
          <w:color w:val="000000"/>
        </w:rPr>
        <w:t xml:space="preserve">s fees within thirty days following final disposition of the case.  The petition must be supported by an affidavit setting forth the basis for the request. </w:t>
      </w:r>
    </w:p>
    <w:p w:rsidR="00090542" w:rsidRP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7EB4" w:rsidRPr="00090542">
        <w:rPr>
          <w:color w:val="000000"/>
        </w:rPr>
        <w:t xml:space="preserve">  1985 Act No. 44, </w:t>
      </w:r>
      <w:r w:rsidR="00090542" w:rsidRPr="00090542">
        <w:rPr>
          <w:color w:val="000000"/>
        </w:rPr>
        <w:t xml:space="preserve">Section </w:t>
      </w:r>
      <w:r w:rsidR="00AD7EB4" w:rsidRPr="00090542">
        <w:rPr>
          <w:color w:val="000000"/>
        </w:rPr>
        <w:t>1.</w:t>
      </w: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542">
        <w:rPr>
          <w:rFonts w:cs="Times New Roman"/>
          <w:b/>
          <w:color w:val="000000"/>
        </w:rPr>
        <w:t xml:space="preserve">SECTION </w:t>
      </w:r>
      <w:r w:rsidR="00AD7EB4" w:rsidRPr="00090542">
        <w:rPr>
          <w:rFonts w:cs="Times New Roman"/>
          <w:b/>
        </w:rPr>
        <w:t>15</w:t>
      </w:r>
      <w:r w:rsidRPr="00090542">
        <w:rPr>
          <w:rFonts w:cs="Times New Roman"/>
          <w:b/>
        </w:rPr>
        <w:noBreakHyphen/>
      </w:r>
      <w:r w:rsidR="00AD7EB4" w:rsidRPr="00090542">
        <w:rPr>
          <w:rFonts w:cs="Times New Roman"/>
          <w:b/>
        </w:rPr>
        <w:t>77</w:t>
      </w:r>
      <w:r w:rsidRPr="00090542">
        <w:rPr>
          <w:rFonts w:cs="Times New Roman"/>
          <w:b/>
        </w:rPr>
        <w:noBreakHyphen/>
      </w:r>
      <w:r w:rsidR="00AD7EB4" w:rsidRPr="00090542">
        <w:rPr>
          <w:rFonts w:cs="Times New Roman"/>
          <w:b/>
        </w:rPr>
        <w:t>320.</w:t>
      </w:r>
      <w:r w:rsidR="00AD7EB4" w:rsidRPr="00090542">
        <w:t xml:space="preserve"> No right of action created. </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542"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t xml:space="preserve">Nothing in this article grants permission to bring an action against an agency otherwise immune from suit or gives a right to bring an action to a party who otherwise lacks standing to bring the action. </w:t>
      </w:r>
    </w:p>
    <w:p w:rsidR="00090542" w:rsidRP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7EB4" w:rsidRPr="00090542">
        <w:rPr>
          <w:color w:val="000000"/>
        </w:rPr>
        <w:t xml:space="preserve">  1985 Act No. 44, </w:t>
      </w:r>
      <w:r w:rsidR="00090542" w:rsidRPr="00090542">
        <w:rPr>
          <w:color w:val="000000"/>
        </w:rPr>
        <w:t xml:space="preserve">Section </w:t>
      </w:r>
      <w:r w:rsidR="00AD7EB4" w:rsidRPr="00090542">
        <w:rPr>
          <w:color w:val="000000"/>
        </w:rPr>
        <w:t>1.</w:t>
      </w: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542">
        <w:rPr>
          <w:rFonts w:cs="Times New Roman"/>
          <w:b/>
          <w:color w:val="000000"/>
        </w:rPr>
        <w:t xml:space="preserve">SECTION </w:t>
      </w:r>
      <w:r w:rsidR="00AD7EB4" w:rsidRPr="00090542">
        <w:rPr>
          <w:rFonts w:cs="Times New Roman"/>
          <w:b/>
        </w:rPr>
        <w:t>15</w:t>
      </w:r>
      <w:r w:rsidRPr="00090542">
        <w:rPr>
          <w:rFonts w:cs="Times New Roman"/>
          <w:b/>
        </w:rPr>
        <w:noBreakHyphen/>
      </w:r>
      <w:r w:rsidR="00AD7EB4" w:rsidRPr="00090542">
        <w:rPr>
          <w:rFonts w:cs="Times New Roman"/>
          <w:b/>
        </w:rPr>
        <w:t>77</w:t>
      </w:r>
      <w:r w:rsidRPr="00090542">
        <w:rPr>
          <w:rFonts w:cs="Times New Roman"/>
          <w:b/>
        </w:rPr>
        <w:noBreakHyphen/>
      </w:r>
      <w:r w:rsidR="00AD7EB4" w:rsidRPr="00090542">
        <w:rPr>
          <w:rFonts w:cs="Times New Roman"/>
          <w:b/>
        </w:rPr>
        <w:t>330.</w:t>
      </w:r>
      <w:r w:rsidR="00AD7EB4" w:rsidRPr="00090542">
        <w:t xml:space="preserve"> Payment of fees. </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542"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t>Any attorney</w:t>
      </w:r>
      <w:r w:rsidR="00090542" w:rsidRPr="00090542">
        <w:rPr>
          <w:color w:val="000000"/>
        </w:rPr>
        <w:t>'</w:t>
      </w:r>
      <w:r w:rsidRPr="00090542">
        <w:rPr>
          <w:color w:val="000000"/>
        </w:rPr>
        <w:t>s fees assessed against an agency under this article shall be paid from the agency</w:t>
      </w:r>
      <w:r w:rsidR="00090542" w:rsidRPr="00090542">
        <w:rPr>
          <w:color w:val="000000"/>
        </w:rPr>
        <w:t>'</w:t>
      </w:r>
      <w:r w:rsidRPr="00090542">
        <w:rPr>
          <w:color w:val="000000"/>
        </w:rPr>
        <w:t>s funds to the extent the funds are available and from the state</w:t>
      </w:r>
      <w:r w:rsidR="00090542" w:rsidRPr="00090542">
        <w:rPr>
          <w:color w:val="000000"/>
        </w:rPr>
        <w:t>'</w:t>
      </w:r>
      <w:r w:rsidRPr="00090542">
        <w:rPr>
          <w:color w:val="000000"/>
        </w:rPr>
        <w:t>s or political subdivision</w:t>
      </w:r>
      <w:r w:rsidR="00090542" w:rsidRPr="00090542">
        <w:rPr>
          <w:color w:val="000000"/>
        </w:rPr>
        <w:t>'</w:t>
      </w:r>
      <w:r w:rsidRPr="00090542">
        <w:rPr>
          <w:color w:val="000000"/>
        </w:rPr>
        <w:t>s general fund if the agency has no available funds;  provided, that such money shall only be paid upon presentation of an itemized accounting of the attorney</w:t>
      </w:r>
      <w:r w:rsidR="00090542" w:rsidRPr="00090542">
        <w:rPr>
          <w:color w:val="000000"/>
        </w:rPr>
        <w:t>'</w:t>
      </w:r>
      <w:r w:rsidRPr="00090542">
        <w:rPr>
          <w:color w:val="000000"/>
        </w:rPr>
        <w:t xml:space="preserve">s fees.  The State Budget and Control Board shall determine whether or not the agency has available funds for this purpose. </w:t>
      </w:r>
    </w:p>
    <w:p w:rsidR="00090542" w:rsidRP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7EB4" w:rsidRPr="00090542">
        <w:rPr>
          <w:color w:val="000000"/>
        </w:rPr>
        <w:t xml:space="preserve">  1985 Act No. 44, </w:t>
      </w:r>
      <w:r w:rsidR="00090542" w:rsidRPr="00090542">
        <w:rPr>
          <w:color w:val="000000"/>
        </w:rPr>
        <w:t xml:space="preserve">Section </w:t>
      </w:r>
      <w:r w:rsidR="00AD7EB4" w:rsidRPr="00090542">
        <w:rPr>
          <w:color w:val="000000"/>
        </w:rPr>
        <w:t>1.</w:t>
      </w: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542">
        <w:rPr>
          <w:rFonts w:cs="Times New Roman"/>
          <w:b/>
          <w:color w:val="000000"/>
        </w:rPr>
        <w:t xml:space="preserve">SECTION </w:t>
      </w:r>
      <w:r w:rsidR="00AD7EB4" w:rsidRPr="00090542">
        <w:rPr>
          <w:rFonts w:cs="Times New Roman"/>
          <w:b/>
        </w:rPr>
        <w:t>15</w:t>
      </w:r>
      <w:r w:rsidRPr="00090542">
        <w:rPr>
          <w:rFonts w:cs="Times New Roman"/>
          <w:b/>
        </w:rPr>
        <w:noBreakHyphen/>
      </w:r>
      <w:r w:rsidR="00AD7EB4" w:rsidRPr="00090542">
        <w:rPr>
          <w:rFonts w:cs="Times New Roman"/>
          <w:b/>
        </w:rPr>
        <w:t>77</w:t>
      </w:r>
      <w:r w:rsidRPr="00090542">
        <w:rPr>
          <w:rFonts w:cs="Times New Roman"/>
          <w:b/>
        </w:rPr>
        <w:noBreakHyphen/>
      </w:r>
      <w:r w:rsidR="00AD7EB4" w:rsidRPr="00090542">
        <w:rPr>
          <w:rFonts w:cs="Times New Roman"/>
          <w:b/>
        </w:rPr>
        <w:t>340.</w:t>
      </w:r>
      <w:r w:rsidR="00AD7EB4" w:rsidRPr="00090542">
        <w:t xml:space="preserve"> Costs of blood tests. </w:t>
      </w:r>
    </w:p>
    <w:p w:rsid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542" w:rsidRPr="00090542" w:rsidRDefault="00AD7EB4"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0542">
        <w:rPr>
          <w:color w:val="000000"/>
        </w:rPr>
        <w:tab/>
        <w:t xml:space="preserve">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 </w:t>
      </w:r>
    </w:p>
    <w:p w:rsidR="00090542" w:rsidRPr="00090542" w:rsidRDefault="0009054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7EB4" w:rsidRPr="00090542">
        <w:rPr>
          <w:color w:val="000000"/>
        </w:rPr>
        <w:t xml:space="preserve">  1985 Act No. 44, </w:t>
      </w:r>
      <w:r w:rsidR="00090542" w:rsidRPr="00090542">
        <w:rPr>
          <w:color w:val="000000"/>
        </w:rPr>
        <w:t xml:space="preserve">Section </w:t>
      </w:r>
      <w:r w:rsidR="00AD7EB4" w:rsidRPr="00090542">
        <w:rPr>
          <w:color w:val="000000"/>
        </w:rPr>
        <w:t>1.</w:t>
      </w:r>
    </w:p>
    <w:p w:rsidR="008920D2" w:rsidRDefault="008920D2"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0542" w:rsidRDefault="00184435" w:rsidP="0009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0542" w:rsidSect="000905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542" w:rsidRDefault="00090542" w:rsidP="00090542">
      <w:r>
        <w:separator/>
      </w:r>
    </w:p>
  </w:endnote>
  <w:endnote w:type="continuationSeparator" w:id="0">
    <w:p w:rsidR="00090542" w:rsidRDefault="00090542" w:rsidP="00090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42" w:rsidRPr="00090542" w:rsidRDefault="00090542" w:rsidP="000905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42" w:rsidRPr="00090542" w:rsidRDefault="00090542" w:rsidP="000905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42" w:rsidRPr="00090542" w:rsidRDefault="00090542" w:rsidP="000905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542" w:rsidRDefault="00090542" w:rsidP="00090542">
      <w:r>
        <w:separator/>
      </w:r>
    </w:p>
  </w:footnote>
  <w:footnote w:type="continuationSeparator" w:id="0">
    <w:p w:rsidR="00090542" w:rsidRDefault="00090542" w:rsidP="00090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42" w:rsidRPr="00090542" w:rsidRDefault="00090542" w:rsidP="000905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42" w:rsidRPr="00090542" w:rsidRDefault="00090542" w:rsidP="000905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42" w:rsidRPr="00090542" w:rsidRDefault="00090542" w:rsidP="000905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7EB4"/>
    <w:rsid w:val="00013F41"/>
    <w:rsid w:val="00025E41"/>
    <w:rsid w:val="00032BBE"/>
    <w:rsid w:val="00090542"/>
    <w:rsid w:val="00093290"/>
    <w:rsid w:val="000B3C22"/>
    <w:rsid w:val="000D09A6"/>
    <w:rsid w:val="000E046A"/>
    <w:rsid w:val="00152D25"/>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920D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D7EB4"/>
    <w:rsid w:val="00B02F97"/>
    <w:rsid w:val="00B769CF"/>
    <w:rsid w:val="00BB1998"/>
    <w:rsid w:val="00BB7E01"/>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0542"/>
    <w:pPr>
      <w:tabs>
        <w:tab w:val="center" w:pos="4680"/>
        <w:tab w:val="right" w:pos="9360"/>
      </w:tabs>
    </w:pPr>
  </w:style>
  <w:style w:type="character" w:customStyle="1" w:styleId="HeaderChar">
    <w:name w:val="Header Char"/>
    <w:basedOn w:val="DefaultParagraphFont"/>
    <w:link w:val="Header"/>
    <w:uiPriority w:val="99"/>
    <w:semiHidden/>
    <w:rsid w:val="00090542"/>
  </w:style>
  <w:style w:type="paragraph" w:styleId="Footer">
    <w:name w:val="footer"/>
    <w:basedOn w:val="Normal"/>
    <w:link w:val="FooterChar"/>
    <w:uiPriority w:val="99"/>
    <w:semiHidden/>
    <w:unhideWhenUsed/>
    <w:rsid w:val="00090542"/>
    <w:pPr>
      <w:tabs>
        <w:tab w:val="center" w:pos="4680"/>
        <w:tab w:val="right" w:pos="9360"/>
      </w:tabs>
    </w:pPr>
  </w:style>
  <w:style w:type="character" w:customStyle="1" w:styleId="FooterChar">
    <w:name w:val="Footer Char"/>
    <w:basedOn w:val="DefaultParagraphFont"/>
    <w:link w:val="Footer"/>
    <w:uiPriority w:val="99"/>
    <w:semiHidden/>
    <w:rsid w:val="00090542"/>
  </w:style>
  <w:style w:type="paragraph" w:styleId="BalloonText">
    <w:name w:val="Balloon Text"/>
    <w:basedOn w:val="Normal"/>
    <w:link w:val="BalloonTextChar"/>
    <w:uiPriority w:val="99"/>
    <w:semiHidden/>
    <w:unhideWhenUsed/>
    <w:rsid w:val="00AD7EB4"/>
    <w:rPr>
      <w:rFonts w:ascii="Tahoma" w:hAnsi="Tahoma" w:cs="Tahoma"/>
      <w:sz w:val="16"/>
      <w:szCs w:val="16"/>
    </w:rPr>
  </w:style>
  <w:style w:type="character" w:customStyle="1" w:styleId="BalloonTextChar">
    <w:name w:val="Balloon Text Char"/>
    <w:basedOn w:val="DefaultParagraphFont"/>
    <w:link w:val="BalloonText"/>
    <w:uiPriority w:val="99"/>
    <w:semiHidden/>
    <w:rsid w:val="00AD7EB4"/>
    <w:rPr>
      <w:rFonts w:ascii="Tahoma" w:hAnsi="Tahoma" w:cs="Tahoma"/>
      <w:sz w:val="16"/>
      <w:szCs w:val="16"/>
    </w:rPr>
  </w:style>
  <w:style w:type="character" w:styleId="Hyperlink">
    <w:name w:val="Hyperlink"/>
    <w:basedOn w:val="DefaultParagraphFont"/>
    <w:semiHidden/>
    <w:rsid w:val="008920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1524</Words>
  <Characters>8692</Characters>
  <Application>Microsoft Office Word</Application>
  <DocSecurity>0</DocSecurity>
  <Lines>72</Lines>
  <Paragraphs>20</Paragraphs>
  <ScaleCrop>false</ScaleCrop>
  <Company>LPITS</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2012-01-04T20:17:00Z</dcterms:created>
  <dcterms:modified xsi:type="dcterms:W3CDTF">2012-01-06T21:08:00Z</dcterms:modified>
</cp:coreProperties>
</file>