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27" w:rsidRDefault="007C1327">
      <w:pPr>
        <w:jc w:val="center"/>
      </w:pPr>
      <w:r>
        <w:t>DISCLAIMER</w:t>
      </w:r>
    </w:p>
    <w:p w:rsidR="007C1327" w:rsidRDefault="007C1327"/>
    <w:p w:rsidR="007C1327" w:rsidRDefault="007C132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C1327" w:rsidRDefault="007C1327"/>
    <w:p w:rsidR="007C1327" w:rsidRDefault="007C13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327" w:rsidRDefault="007C1327"/>
    <w:p w:rsidR="007C1327" w:rsidRDefault="007C13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327" w:rsidRDefault="007C1327"/>
    <w:p w:rsidR="007C1327" w:rsidRDefault="007C13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1327" w:rsidRDefault="007C1327"/>
    <w:p w:rsidR="007C1327" w:rsidRDefault="007C1327">
      <w:r>
        <w:br w:type="page"/>
      </w:r>
    </w:p>
    <w:p w:rsid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F40">
        <w:t>CHAPTER 39.</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4F40">
        <w:t xml:space="preserve"> HAZARDOUS SUBSTANCES ACT</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10.</w:t>
      </w:r>
      <w:r w:rsidR="00002EFB" w:rsidRPr="003D4F40">
        <w:t xml:space="preserve"> Short title.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This chapter may be cited as the South Carolina Hazardous Substances Act.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1811;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20.</w:t>
      </w:r>
      <w:r w:rsidR="00002EFB" w:rsidRPr="003D4F40">
        <w:t xml:space="preserve"> Definitions.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For the purpose of this chapter </w:t>
      </w:r>
      <w:r w:rsidR="003D4F40" w:rsidRPr="003D4F40">
        <w:rPr>
          <w:color w:val="000000"/>
        </w:rPr>
        <w:noBreakHyphen/>
      </w:r>
      <w:r w:rsidRPr="003D4F40">
        <w:rPr>
          <w:color w:val="000000"/>
        </w:rPr>
        <w:t xml:space="preserv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(a) The term </w:t>
      </w:r>
      <w:r w:rsidR="003D4F40" w:rsidRPr="003D4F40">
        <w:rPr>
          <w:color w:val="000000"/>
        </w:rPr>
        <w:t>"</w:t>
      </w:r>
      <w:r w:rsidRPr="003D4F40">
        <w:rPr>
          <w:color w:val="000000"/>
        </w:rPr>
        <w:t>agency</w:t>
      </w:r>
      <w:r w:rsidR="003D4F40" w:rsidRPr="003D4F40">
        <w:rPr>
          <w:color w:val="000000"/>
        </w:rPr>
        <w:t>"</w:t>
      </w:r>
      <w:r w:rsidRPr="003D4F40">
        <w:rPr>
          <w:color w:val="000000"/>
        </w:rPr>
        <w:t xml:space="preserve"> means the South Carolina Department of Agriculture.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(b) The term </w:t>
      </w:r>
      <w:r w:rsidR="003D4F40" w:rsidRPr="003D4F40">
        <w:rPr>
          <w:color w:val="000000"/>
        </w:rPr>
        <w:t>"</w:t>
      </w:r>
      <w:r w:rsidRPr="003D4F40">
        <w:rPr>
          <w:color w:val="000000"/>
        </w:rPr>
        <w:t>Commissioner</w:t>
      </w:r>
      <w:r w:rsidR="003D4F40" w:rsidRPr="003D4F40">
        <w:rPr>
          <w:color w:val="000000"/>
        </w:rPr>
        <w:t>"</w:t>
      </w:r>
      <w:r w:rsidRPr="003D4F40">
        <w:rPr>
          <w:color w:val="000000"/>
        </w:rPr>
        <w:t xml:space="preserve"> means the Commissioner of Agriculture of South Carolina, or his legally authorized representative or agent.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(c) The term </w:t>
      </w:r>
      <w:r w:rsidR="003D4F40" w:rsidRPr="003D4F40">
        <w:rPr>
          <w:color w:val="000000"/>
        </w:rPr>
        <w:t>"</w:t>
      </w:r>
      <w:r w:rsidRPr="003D4F40">
        <w:rPr>
          <w:color w:val="000000"/>
        </w:rPr>
        <w:t>person</w:t>
      </w:r>
      <w:r w:rsidR="003D4F40" w:rsidRPr="003D4F40">
        <w:rPr>
          <w:color w:val="000000"/>
        </w:rPr>
        <w:t>"</w:t>
      </w:r>
      <w:r w:rsidRPr="003D4F40">
        <w:rPr>
          <w:color w:val="000000"/>
        </w:rPr>
        <w:t xml:space="preserve"> includes an individual, partnership, corporation, or association, or his legal representative or agent.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(d) The term </w:t>
      </w:r>
      <w:r w:rsidR="003D4F40" w:rsidRPr="003D4F40">
        <w:rPr>
          <w:color w:val="000000"/>
        </w:rPr>
        <w:t>"</w:t>
      </w:r>
      <w:r w:rsidRPr="003D4F40">
        <w:rPr>
          <w:color w:val="000000"/>
        </w:rPr>
        <w:t>commerce</w:t>
      </w:r>
      <w:r w:rsidR="003D4F40" w:rsidRPr="003D4F40">
        <w:rPr>
          <w:color w:val="000000"/>
        </w:rPr>
        <w:t>"</w:t>
      </w:r>
      <w:r w:rsidRPr="003D4F40">
        <w:rPr>
          <w:color w:val="000000"/>
        </w:rPr>
        <w:t xml:space="preserve"> means any and all commerce within the State of South Carolina and subject to the jurisdiction thereof;  and includes the operation of any business or service establishment.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(e) The term </w:t>
      </w:r>
      <w:r w:rsidR="003D4F40" w:rsidRPr="003D4F40">
        <w:rPr>
          <w:color w:val="000000"/>
        </w:rPr>
        <w:t>"</w:t>
      </w:r>
      <w:r w:rsidRPr="003D4F40">
        <w:rPr>
          <w:color w:val="000000"/>
        </w:rPr>
        <w:t>hazardous substance</w:t>
      </w:r>
      <w:r w:rsidR="003D4F40" w:rsidRPr="003D4F40">
        <w:rPr>
          <w:color w:val="000000"/>
        </w:rPr>
        <w:t>"</w:t>
      </w:r>
      <w:r w:rsidRPr="003D4F40">
        <w:rPr>
          <w:color w:val="000000"/>
        </w:rPr>
        <w:t xml:space="preserve"> means: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r>
      <w:r w:rsidRPr="003D4F40">
        <w:rPr>
          <w:color w:val="000000"/>
        </w:rPr>
        <w:tab/>
        <w:t xml:space="preserve">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r>
      <w:r w:rsidRPr="003D4F40">
        <w:rPr>
          <w:color w:val="000000"/>
        </w:rPr>
        <w:tab/>
      </w:r>
      <w:r w:rsidRPr="003D4F40">
        <w:rPr>
          <w:color w:val="000000"/>
        </w:rPr>
        <w:tab/>
        <w:t xml:space="preserve">(b) Any substances which the Commissioner by regulation finds, pursuant to the provisions of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30(a), meet the requirements of subparagraph 1(a) of this paragraph.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r>
      <w:r w:rsidRPr="003D4F40">
        <w:rPr>
          <w:color w:val="000000"/>
        </w:rPr>
        <w:tab/>
      </w:r>
      <w:r w:rsidRPr="003D4F40">
        <w:rPr>
          <w:color w:val="000000"/>
        </w:rPr>
        <w:tab/>
        <w:t xml:space="preserve">(c)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r>
      <w:r w:rsidRPr="003D4F40">
        <w:rPr>
          <w:color w:val="000000"/>
        </w:rPr>
        <w:tab/>
        <w:t xml:space="preserve">2. The term </w:t>
      </w:r>
      <w:r w:rsidR="003D4F40" w:rsidRPr="003D4F40">
        <w:rPr>
          <w:color w:val="000000"/>
        </w:rPr>
        <w:t>"</w:t>
      </w:r>
      <w:r w:rsidRPr="003D4F40">
        <w:rPr>
          <w:color w:val="000000"/>
        </w:rPr>
        <w:t>hazardous substance</w:t>
      </w:r>
      <w:r w:rsidR="003D4F40" w:rsidRPr="003D4F40">
        <w:rPr>
          <w:color w:val="000000"/>
        </w:rPr>
        <w:t>"</w:t>
      </w:r>
      <w:r w:rsidRPr="003D4F40">
        <w:rPr>
          <w:color w:val="000000"/>
        </w:rPr>
        <w:t xml:space="preserve"> shall not apply to economic poisons or pesticides subject to the Federal EPC Act of 1970 or the South Carolina Insecticide, Fungicide, and Rodenticide Act, nor to foods, </w:t>
      </w:r>
      <w:r w:rsidRPr="003D4F40">
        <w:rPr>
          <w:color w:val="000000"/>
        </w:rPr>
        <w:lastRenderedPageBreak/>
        <w:t xml:space="preserve">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3D4F40" w:rsidRPr="003D4F40">
        <w:rPr>
          <w:color w:val="000000"/>
        </w:rPr>
        <w:t>"</w:t>
      </w:r>
      <w:r w:rsidRPr="003D4F40">
        <w:rPr>
          <w:color w:val="000000"/>
        </w:rPr>
        <w:t>hazardous substance</w:t>
      </w:r>
      <w:r w:rsidR="003D4F40" w:rsidRPr="003D4F40">
        <w:rPr>
          <w:color w:val="000000"/>
        </w:rPr>
        <w:t>"</w:t>
      </w:r>
      <w:r w:rsidRPr="003D4F40">
        <w:rPr>
          <w:color w:val="000000"/>
        </w:rPr>
        <w:t xml:space="preserve"> within the meaning of this chapter.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r>
      <w:r w:rsidRPr="003D4F40">
        <w:rPr>
          <w:color w:val="000000"/>
        </w:rPr>
        <w:tab/>
        <w:t xml:space="preserve">3. The term </w:t>
      </w:r>
      <w:r w:rsidR="003D4F40" w:rsidRPr="003D4F40">
        <w:rPr>
          <w:color w:val="000000"/>
        </w:rPr>
        <w:t>"</w:t>
      </w:r>
      <w:r w:rsidRPr="003D4F40">
        <w:rPr>
          <w:color w:val="000000"/>
        </w:rPr>
        <w:t>hazardous substance</w:t>
      </w:r>
      <w:r w:rsidR="003D4F40" w:rsidRPr="003D4F40">
        <w:rPr>
          <w:color w:val="000000"/>
        </w:rPr>
        <w:t>"</w:t>
      </w:r>
      <w:r w:rsidRPr="003D4F40">
        <w:rPr>
          <w:color w:val="000000"/>
        </w:rPr>
        <w:t xml:space="preserve"> shall not include any source material, special nuclear material, or byproduct material as defined in the Atomic Energy Act of 1954, as amended, and regulations issued pursuant thereto by the Atomic Energy Commission.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(f) The term </w:t>
      </w:r>
      <w:r w:rsidR="003D4F40" w:rsidRPr="003D4F40">
        <w:rPr>
          <w:color w:val="000000"/>
        </w:rPr>
        <w:t>"</w:t>
      </w:r>
      <w:r w:rsidRPr="003D4F40">
        <w:rPr>
          <w:color w:val="000000"/>
        </w:rPr>
        <w:t>toxic</w:t>
      </w:r>
      <w:r w:rsidR="003D4F40" w:rsidRPr="003D4F40">
        <w:rPr>
          <w:color w:val="000000"/>
        </w:rPr>
        <w:t>"</w:t>
      </w:r>
      <w:r w:rsidRPr="003D4F40">
        <w:rPr>
          <w:color w:val="000000"/>
        </w:rPr>
        <w:t xml:space="preserve"> shall apply to any substance (other than a radioactive substance) which has the capacity to produce personal injury or illness to man through ingestion, inhalation, or absorption through any body surface.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(g)(1) The term </w:t>
      </w:r>
      <w:r w:rsidR="003D4F40" w:rsidRPr="003D4F40">
        <w:rPr>
          <w:color w:val="000000"/>
        </w:rPr>
        <w:t>"</w:t>
      </w:r>
      <w:r w:rsidRPr="003D4F40">
        <w:rPr>
          <w:color w:val="000000"/>
        </w:rPr>
        <w:t>highly toxic</w:t>
      </w:r>
      <w:r w:rsidR="003D4F40" w:rsidRPr="003D4F40">
        <w:rPr>
          <w:color w:val="000000"/>
        </w:rPr>
        <w:t>"</w:t>
      </w:r>
      <w:r w:rsidRPr="003D4F40">
        <w:rPr>
          <w:color w:val="000000"/>
        </w:rPr>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3D4F40" w:rsidRPr="003D4F40">
        <w:rPr>
          <w:color w:val="000000"/>
        </w:rPr>
        <w:noBreakHyphen/>
      </w:r>
      <w:r w:rsidRPr="003D4F40">
        <w:rPr>
          <w:color w:val="000000"/>
        </w:rPr>
        <w:t xml:space="preserve">four hours or less.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r>
      <w:r w:rsidRPr="003D4F40">
        <w:rPr>
          <w:color w:val="000000"/>
        </w:rPr>
        <w:tab/>
        <w:t>(2) If the Commissioner finds that available data on human experience with any substance indicate results different from those obtained on animals in the above</w:t>
      </w:r>
      <w:r w:rsidR="003D4F40" w:rsidRPr="003D4F40">
        <w:rPr>
          <w:color w:val="000000"/>
        </w:rPr>
        <w:noBreakHyphen/>
      </w:r>
      <w:r w:rsidRPr="003D4F40">
        <w:rPr>
          <w:color w:val="000000"/>
        </w:rPr>
        <w:t xml:space="preserve">named dosages or concentrations, the human data shall take precedence.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(h) The term </w:t>
      </w:r>
      <w:r w:rsidR="003D4F40" w:rsidRPr="003D4F40">
        <w:rPr>
          <w:color w:val="000000"/>
        </w:rPr>
        <w:t>"</w:t>
      </w:r>
      <w:r w:rsidRPr="003D4F40">
        <w:rPr>
          <w:color w:val="000000"/>
        </w:rPr>
        <w:t>corrosive</w:t>
      </w:r>
      <w:r w:rsidR="003D4F40" w:rsidRPr="003D4F40">
        <w:rPr>
          <w:color w:val="000000"/>
        </w:rPr>
        <w:t>"</w:t>
      </w:r>
      <w:r w:rsidRPr="003D4F40">
        <w:rPr>
          <w:color w:val="000000"/>
        </w:rPr>
        <w:t xml:space="preserve"> means any substance which in contact with living tissue will cause destruction of tissue by chemical action;  but shall not refer to action on inanimate surfaces.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(i) The term </w:t>
      </w:r>
      <w:r w:rsidR="003D4F40" w:rsidRPr="003D4F40">
        <w:rPr>
          <w:color w:val="000000"/>
        </w:rPr>
        <w:t>"</w:t>
      </w:r>
      <w:r w:rsidRPr="003D4F40">
        <w:rPr>
          <w:color w:val="000000"/>
        </w:rPr>
        <w:t>irritant</w:t>
      </w:r>
      <w:r w:rsidR="003D4F40" w:rsidRPr="003D4F40">
        <w:rPr>
          <w:color w:val="000000"/>
        </w:rPr>
        <w:t>"</w:t>
      </w:r>
      <w:r w:rsidRPr="003D4F40">
        <w:rPr>
          <w:color w:val="000000"/>
        </w:rPr>
        <w:t xml:space="preserve"> means any substance not corrosive within the meaning of subparagraph (h) which on immediate, prolonged, or repeated contact with normal living tissue will induce a local inflammatory reaction.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(j) The term </w:t>
      </w:r>
      <w:r w:rsidR="003D4F40" w:rsidRPr="003D4F40">
        <w:rPr>
          <w:color w:val="000000"/>
        </w:rPr>
        <w:t>"</w:t>
      </w:r>
      <w:r w:rsidRPr="003D4F40">
        <w:rPr>
          <w:color w:val="000000"/>
        </w:rPr>
        <w:t>strong sensitizer</w:t>
      </w:r>
      <w:r w:rsidR="003D4F40" w:rsidRPr="003D4F40">
        <w:rPr>
          <w:color w:val="000000"/>
        </w:rPr>
        <w:t>"</w:t>
      </w:r>
      <w:r w:rsidRPr="003D4F40">
        <w:rPr>
          <w:color w:val="000000"/>
        </w:rPr>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(k) The term </w:t>
      </w:r>
      <w:r w:rsidR="003D4F40" w:rsidRPr="003D4F40">
        <w:rPr>
          <w:color w:val="000000"/>
        </w:rPr>
        <w:t>"</w:t>
      </w:r>
      <w:r w:rsidRPr="003D4F40">
        <w:rPr>
          <w:color w:val="000000"/>
        </w:rPr>
        <w:t>extremely flammable</w:t>
      </w:r>
      <w:r w:rsidR="003D4F40" w:rsidRPr="003D4F40">
        <w:rPr>
          <w:color w:val="000000"/>
        </w:rPr>
        <w:t>"</w:t>
      </w:r>
      <w:r w:rsidRPr="003D4F40">
        <w:rPr>
          <w:color w:val="000000"/>
        </w:rPr>
        <w:t xml:space="preserve"> shall apply to any substance which has a flash point at or below twenty degrees Fahrenheit as determined by the Tagliabue Open Cup Tester, and the term </w:t>
      </w:r>
      <w:r w:rsidR="003D4F40" w:rsidRPr="003D4F40">
        <w:rPr>
          <w:color w:val="000000"/>
        </w:rPr>
        <w:t>"</w:t>
      </w:r>
      <w:r w:rsidRPr="003D4F40">
        <w:rPr>
          <w:color w:val="000000"/>
        </w:rPr>
        <w:t>flammable</w:t>
      </w:r>
      <w:r w:rsidR="003D4F40" w:rsidRPr="003D4F40">
        <w:rPr>
          <w:color w:val="000000"/>
        </w:rPr>
        <w:t>"</w:t>
      </w:r>
      <w:r w:rsidRPr="003D4F40">
        <w:rPr>
          <w:color w:val="000000"/>
        </w:rPr>
        <w:t xml:space="preserve"> shall apply to any substance which has a flash point of above twenty degrees to and including eighty degrees Fahrenheit, as determined by the Tagliabue Open Cup Tester;  except that the flammability of solids and of the contents of self</w:t>
      </w:r>
      <w:r w:rsidR="003D4F40" w:rsidRPr="003D4F40">
        <w:rPr>
          <w:color w:val="000000"/>
        </w:rPr>
        <w:noBreakHyphen/>
      </w:r>
      <w:r w:rsidRPr="003D4F40">
        <w:rPr>
          <w:color w:val="000000"/>
        </w:rPr>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3D4F40" w:rsidRPr="003D4F40">
        <w:rPr>
          <w:color w:val="000000"/>
        </w:rPr>
        <w:t>"</w:t>
      </w:r>
      <w:r w:rsidRPr="003D4F40">
        <w:rPr>
          <w:color w:val="000000"/>
        </w:rPr>
        <w:t>flammable</w:t>
      </w:r>
      <w:r w:rsidR="003D4F40" w:rsidRPr="003D4F40">
        <w:rPr>
          <w:color w:val="000000"/>
        </w:rPr>
        <w:t>"</w:t>
      </w:r>
      <w:r w:rsidRPr="003D4F40">
        <w:rPr>
          <w:color w:val="000000"/>
        </w:rPr>
        <w:t xml:space="preserve"> and </w:t>
      </w:r>
      <w:r w:rsidR="003D4F40" w:rsidRPr="003D4F40">
        <w:rPr>
          <w:color w:val="000000"/>
        </w:rPr>
        <w:t>"</w:t>
      </w:r>
      <w:r w:rsidRPr="003D4F40">
        <w:rPr>
          <w:color w:val="000000"/>
        </w:rPr>
        <w:t>extremely flammable</w:t>
      </w:r>
      <w:r w:rsidR="003D4F40" w:rsidRPr="003D4F40">
        <w:rPr>
          <w:color w:val="000000"/>
        </w:rPr>
        <w:t>"</w:t>
      </w:r>
      <w:r w:rsidRPr="003D4F40">
        <w:rPr>
          <w:color w:val="000000"/>
        </w:rPr>
        <w:t xml:space="preserve"> in accord with such methods.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(l) The term </w:t>
      </w:r>
      <w:r w:rsidR="003D4F40" w:rsidRPr="003D4F40">
        <w:rPr>
          <w:color w:val="000000"/>
        </w:rPr>
        <w:t>"</w:t>
      </w:r>
      <w:r w:rsidRPr="003D4F40">
        <w:rPr>
          <w:color w:val="000000"/>
        </w:rPr>
        <w:t>radioactive substance</w:t>
      </w:r>
      <w:r w:rsidR="003D4F40" w:rsidRPr="003D4F40">
        <w:rPr>
          <w:color w:val="000000"/>
        </w:rPr>
        <w:t>"</w:t>
      </w:r>
      <w:r w:rsidRPr="003D4F40">
        <w:rPr>
          <w:color w:val="000000"/>
        </w:rPr>
        <w:t xml:space="preserve"> means a substance which emits ionizing radiation.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(m) The term </w:t>
      </w:r>
      <w:r w:rsidR="003D4F40" w:rsidRPr="003D4F40">
        <w:rPr>
          <w:color w:val="000000"/>
        </w:rPr>
        <w:t>"</w:t>
      </w:r>
      <w:r w:rsidRPr="003D4F40">
        <w:rPr>
          <w:color w:val="000000"/>
        </w:rPr>
        <w:t>label</w:t>
      </w:r>
      <w:r w:rsidR="003D4F40" w:rsidRPr="003D4F40">
        <w:rPr>
          <w:color w:val="000000"/>
        </w:rPr>
        <w:t>"</w:t>
      </w:r>
      <w:r w:rsidRPr="003D4F40">
        <w:rPr>
          <w:color w:val="000000"/>
        </w:rPr>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w:t>
      </w:r>
      <w:r w:rsidRPr="003D4F40">
        <w:rPr>
          <w:color w:val="000000"/>
        </w:rPr>
        <w:lastRenderedPageBreak/>
        <w:t xml:space="preserve">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(n) The term </w:t>
      </w:r>
      <w:r w:rsidR="003D4F40" w:rsidRPr="003D4F40">
        <w:rPr>
          <w:color w:val="000000"/>
        </w:rPr>
        <w:t>"</w:t>
      </w:r>
      <w:r w:rsidRPr="003D4F40">
        <w:rPr>
          <w:color w:val="000000"/>
        </w:rPr>
        <w:t>immediate container</w:t>
      </w:r>
      <w:r w:rsidR="003D4F40" w:rsidRPr="003D4F40">
        <w:rPr>
          <w:color w:val="000000"/>
        </w:rPr>
        <w:t>"</w:t>
      </w:r>
      <w:r w:rsidRPr="003D4F40">
        <w:rPr>
          <w:color w:val="000000"/>
        </w:rPr>
        <w:t xml:space="preserve"> does not include package liners.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(o) The term </w:t>
      </w:r>
      <w:r w:rsidR="003D4F40" w:rsidRPr="003D4F40">
        <w:rPr>
          <w:color w:val="000000"/>
        </w:rPr>
        <w:t>"</w:t>
      </w:r>
      <w:r w:rsidRPr="003D4F40">
        <w:rPr>
          <w:color w:val="000000"/>
        </w:rPr>
        <w:t>misbranded hazardous substance</w:t>
      </w:r>
      <w:r w:rsidR="003D4F40" w:rsidRPr="003D4F40">
        <w:rPr>
          <w:color w:val="000000"/>
        </w:rPr>
        <w:t>"</w:t>
      </w:r>
      <w:r w:rsidRPr="003D4F40">
        <w:rPr>
          <w:color w:val="000000"/>
        </w:rPr>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3D4F40" w:rsidRPr="003D4F40">
        <w:rPr>
          <w:color w:val="000000"/>
        </w:rPr>
        <w:t>"</w:t>
      </w:r>
      <w:r w:rsidRPr="003D4F40">
        <w:rPr>
          <w:color w:val="000000"/>
        </w:rPr>
        <w:t>DANGER</w:t>
      </w:r>
      <w:r w:rsidR="003D4F40" w:rsidRPr="003D4F40">
        <w:rPr>
          <w:color w:val="000000"/>
        </w:rPr>
        <w:t>"</w:t>
      </w:r>
      <w:r w:rsidRPr="003D4F40">
        <w:rPr>
          <w:color w:val="000000"/>
        </w:rPr>
        <w:t xml:space="preserve"> on substances which are extremely flammable, corrosive, or highly toxic;  (d) the signal word </w:t>
      </w:r>
      <w:r w:rsidR="003D4F40" w:rsidRPr="003D4F40">
        <w:rPr>
          <w:color w:val="000000"/>
        </w:rPr>
        <w:t>"</w:t>
      </w:r>
      <w:r w:rsidRPr="003D4F40">
        <w:rPr>
          <w:color w:val="000000"/>
        </w:rPr>
        <w:t>WARNING</w:t>
      </w:r>
      <w:r w:rsidR="003D4F40" w:rsidRPr="003D4F40">
        <w:rPr>
          <w:color w:val="000000"/>
        </w:rPr>
        <w:t>"</w:t>
      </w:r>
      <w:r w:rsidRPr="003D4F40">
        <w:rPr>
          <w:color w:val="000000"/>
        </w:rPr>
        <w:t xml:space="preserve"> or </w:t>
      </w:r>
      <w:r w:rsidR="003D4F40" w:rsidRPr="003D4F40">
        <w:rPr>
          <w:color w:val="000000"/>
        </w:rPr>
        <w:t>"</w:t>
      </w:r>
      <w:r w:rsidRPr="003D4F40">
        <w:rPr>
          <w:color w:val="000000"/>
        </w:rPr>
        <w:t>CAUTION</w:t>
      </w:r>
      <w:r w:rsidR="003D4F40" w:rsidRPr="003D4F40">
        <w:rPr>
          <w:color w:val="000000"/>
        </w:rPr>
        <w:t>"</w:t>
      </w:r>
      <w:r w:rsidRPr="003D4F40">
        <w:rPr>
          <w:color w:val="000000"/>
        </w:rPr>
        <w:t xml:space="preserve"> on all other hazardous substances;  (e) an affirmative statement of the principal hazard or hazards, such as </w:t>
      </w:r>
      <w:r w:rsidR="003D4F40" w:rsidRPr="003D4F40">
        <w:rPr>
          <w:color w:val="000000"/>
        </w:rPr>
        <w:t>"</w:t>
      </w:r>
      <w:r w:rsidRPr="003D4F40">
        <w:rPr>
          <w:color w:val="000000"/>
        </w:rPr>
        <w:t>Flammable,</w:t>
      </w:r>
      <w:r w:rsidR="003D4F40" w:rsidRPr="003D4F40">
        <w:rPr>
          <w:color w:val="000000"/>
        </w:rPr>
        <w:t>"</w:t>
      </w:r>
      <w:r w:rsidRPr="003D4F40">
        <w:rPr>
          <w:color w:val="000000"/>
        </w:rPr>
        <w:t xml:space="preserve"> </w:t>
      </w:r>
      <w:r w:rsidR="003D4F40" w:rsidRPr="003D4F40">
        <w:rPr>
          <w:color w:val="000000"/>
        </w:rPr>
        <w:t>"</w:t>
      </w:r>
      <w:r w:rsidRPr="003D4F40">
        <w:rPr>
          <w:color w:val="000000"/>
        </w:rPr>
        <w:t>Vapor Harmful,</w:t>
      </w:r>
      <w:r w:rsidR="003D4F40" w:rsidRPr="003D4F40">
        <w:rPr>
          <w:color w:val="000000"/>
        </w:rPr>
        <w:t>"</w:t>
      </w:r>
      <w:r w:rsidRPr="003D4F40">
        <w:rPr>
          <w:color w:val="000000"/>
        </w:rPr>
        <w:t xml:space="preserve"> </w:t>
      </w:r>
      <w:r w:rsidR="003D4F40" w:rsidRPr="003D4F40">
        <w:rPr>
          <w:color w:val="000000"/>
        </w:rPr>
        <w:t>"</w:t>
      </w:r>
      <w:r w:rsidRPr="003D4F40">
        <w:rPr>
          <w:color w:val="000000"/>
        </w:rPr>
        <w:t>Causes Burns,</w:t>
      </w:r>
      <w:r w:rsidR="003D4F40" w:rsidRPr="003D4F40">
        <w:rPr>
          <w:color w:val="000000"/>
        </w:rPr>
        <w:t>"</w:t>
      </w:r>
      <w:r w:rsidRPr="003D4F40">
        <w:rPr>
          <w:color w:val="000000"/>
        </w:rPr>
        <w:t xml:space="preserve"> </w:t>
      </w:r>
      <w:r w:rsidR="003D4F40" w:rsidRPr="003D4F40">
        <w:rPr>
          <w:color w:val="000000"/>
        </w:rPr>
        <w:t>"</w:t>
      </w:r>
      <w:r w:rsidRPr="003D4F40">
        <w:rPr>
          <w:color w:val="000000"/>
        </w:rPr>
        <w:t>Absorbed Through Skin,</w:t>
      </w:r>
      <w:r w:rsidR="003D4F40" w:rsidRPr="003D4F40">
        <w:rPr>
          <w:color w:val="000000"/>
        </w:rPr>
        <w:t>"</w:t>
      </w:r>
      <w:r w:rsidRPr="003D4F40">
        <w:rPr>
          <w:color w:val="000000"/>
        </w:rPr>
        <w:t xml:space="preserve"> or similar wording descriptive of the hazard;  (f) precautionary measures describing the action to be followed or avoided, except when modified by regulation of the administrator pursuant to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30;  (g) instruction, when necessary or appropriate, for first</w:t>
      </w:r>
      <w:r w:rsidR="003D4F40" w:rsidRPr="003D4F40">
        <w:rPr>
          <w:color w:val="000000"/>
        </w:rPr>
        <w:noBreakHyphen/>
      </w:r>
      <w:r w:rsidRPr="003D4F40">
        <w:rPr>
          <w:color w:val="000000"/>
        </w:rPr>
        <w:t xml:space="preserve">aid treatment;  (h) the word </w:t>
      </w:r>
      <w:r w:rsidR="003D4F40" w:rsidRPr="003D4F40">
        <w:rPr>
          <w:color w:val="000000"/>
        </w:rPr>
        <w:t>"</w:t>
      </w:r>
      <w:r w:rsidRPr="003D4F40">
        <w:rPr>
          <w:color w:val="000000"/>
        </w:rPr>
        <w:t>poison</w:t>
      </w:r>
      <w:r w:rsidR="003D4F40" w:rsidRPr="003D4F40">
        <w:rPr>
          <w:color w:val="000000"/>
        </w:rPr>
        <w:t>"</w:t>
      </w:r>
      <w:r w:rsidRPr="003D4F40">
        <w:rPr>
          <w:color w:val="000000"/>
        </w:rPr>
        <w:t xml:space="preserve"> for any hazardous substance which is defined as </w:t>
      </w:r>
      <w:r w:rsidR="003D4F40" w:rsidRPr="003D4F40">
        <w:rPr>
          <w:color w:val="000000"/>
        </w:rPr>
        <w:t>"</w:t>
      </w:r>
      <w:r w:rsidRPr="003D4F40">
        <w:rPr>
          <w:color w:val="000000"/>
        </w:rPr>
        <w:t>highly toxic</w:t>
      </w:r>
      <w:r w:rsidR="003D4F40" w:rsidRPr="003D4F40">
        <w:rPr>
          <w:color w:val="000000"/>
        </w:rPr>
        <w:t>"</w:t>
      </w:r>
      <w:r w:rsidRPr="003D4F40">
        <w:rPr>
          <w:color w:val="000000"/>
        </w:rPr>
        <w:t xml:space="preserve"> by subsection (g);  (i) instructions for handling and storage of packages which require special care in handling or storage and;  (j) the statement (i) </w:t>
      </w:r>
      <w:r w:rsidR="003D4F40" w:rsidRPr="003D4F40">
        <w:rPr>
          <w:color w:val="000000"/>
        </w:rPr>
        <w:t>"</w:t>
      </w:r>
      <w:r w:rsidRPr="003D4F40">
        <w:rPr>
          <w:color w:val="000000"/>
        </w:rPr>
        <w:t>Keep out of the reach of children</w:t>
      </w:r>
      <w:r w:rsidR="003D4F40" w:rsidRPr="003D4F40">
        <w:rPr>
          <w:color w:val="000000"/>
        </w:rPr>
        <w:t>"</w:t>
      </w:r>
      <w:r w:rsidRPr="003D4F40">
        <w:rPr>
          <w:color w:val="000000"/>
        </w:rPr>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(p)(1) The term </w:t>
      </w:r>
      <w:r w:rsidR="003D4F40" w:rsidRPr="003D4F40">
        <w:rPr>
          <w:color w:val="000000"/>
        </w:rPr>
        <w:t>"</w:t>
      </w:r>
      <w:r w:rsidRPr="003D4F40">
        <w:rPr>
          <w:color w:val="000000"/>
        </w:rPr>
        <w:t>banned hazardous substance</w:t>
      </w:r>
      <w:r w:rsidR="003D4F40" w:rsidRPr="003D4F40">
        <w:rPr>
          <w:color w:val="000000"/>
        </w:rPr>
        <w:t>"</w:t>
      </w:r>
      <w:r w:rsidRPr="003D4F40">
        <w:rPr>
          <w:color w:val="000000"/>
        </w:rPr>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3D4F40" w:rsidRPr="003D4F40">
        <w:rPr>
          <w:color w:val="000000"/>
        </w:rPr>
        <w:t>"</w:t>
      </w:r>
      <w:r w:rsidRPr="003D4F40">
        <w:rPr>
          <w:color w:val="000000"/>
        </w:rPr>
        <w:t>banned hazardous substance</w:t>
      </w:r>
      <w:r w:rsidR="003D4F40" w:rsidRPr="003D4F40">
        <w:rPr>
          <w:color w:val="000000"/>
        </w:rPr>
        <w:t>"</w:t>
      </w:r>
      <w:r w:rsidRPr="003D4F40">
        <w:rPr>
          <w:color w:val="000000"/>
        </w:rPr>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r>
      <w:r w:rsidRPr="003D4F40">
        <w:rPr>
          <w:color w:val="000000"/>
        </w:rPr>
        <w:tab/>
        <w:t xml:space="preserve">(2) Proceedings for the issuance, amendment, or repeal of regulations pursuant to clause (b) of subparagraph (1) of this paragraph shall be governed by the provisions of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30.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1812;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30.</w:t>
      </w:r>
      <w:r w:rsidR="00002EFB" w:rsidRPr="003D4F40">
        <w:t xml:space="preserve"> Promulgation of regulations declaring substances hazardous and establishing variations and exemptions.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20(e).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(b) If the Commissioner finds that the requirements of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1813;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40.</w:t>
      </w:r>
      <w:r w:rsidR="00002EFB" w:rsidRPr="003D4F40">
        <w:t xml:space="preserve"> Prohibited acts.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The following acts and the causing thereof are hereby prohibited: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(a) The introduction or delivery for introduction into commerce of any misbranded hazardous substance or banned hazardous substance.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(c) The receipt in commerce of any misbranded hazardous substance or banned hazardous substance and the delivery or proffered delivery thereof for pay or otherwise.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(d) The giving of a guarantee or undertaking referred to in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50(b)(2) which guarantee or undertaking is false, except by a person who relied upon a guarantee or undertaking to the same effect signed by, and containing the name and address of, the person residing in the United States from whom he received in good faith the hazardous substance.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(e) The failure to permit entry or inspection as authorized by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100(a) or to permit access to and copying of any record as authorized by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110.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3D4F40" w:rsidRPr="003D4F40">
        <w:rPr>
          <w:color w:val="000000"/>
        </w:rPr>
        <w:t>"</w:t>
      </w:r>
      <w:r w:rsidRPr="003D4F40">
        <w:rPr>
          <w:color w:val="000000"/>
        </w:rPr>
        <w:t>food,</w:t>
      </w:r>
      <w:r w:rsidR="003D4F40" w:rsidRPr="003D4F40">
        <w:rPr>
          <w:color w:val="000000"/>
        </w:rPr>
        <w:t>"</w:t>
      </w:r>
      <w:r w:rsidRPr="003D4F40">
        <w:rPr>
          <w:color w:val="000000"/>
        </w:rPr>
        <w:t xml:space="preserve"> </w:t>
      </w:r>
      <w:r w:rsidR="003D4F40" w:rsidRPr="003D4F40">
        <w:rPr>
          <w:color w:val="000000"/>
        </w:rPr>
        <w:t>"</w:t>
      </w:r>
      <w:r w:rsidRPr="003D4F40">
        <w:rPr>
          <w:color w:val="000000"/>
        </w:rPr>
        <w:t>drug,</w:t>
      </w:r>
      <w:r w:rsidR="003D4F40" w:rsidRPr="003D4F40">
        <w:rPr>
          <w:color w:val="000000"/>
        </w:rPr>
        <w:t>"</w:t>
      </w:r>
      <w:r w:rsidRPr="003D4F40">
        <w:rPr>
          <w:color w:val="000000"/>
        </w:rPr>
        <w:t xml:space="preserve"> and </w:t>
      </w:r>
      <w:r w:rsidR="003D4F40" w:rsidRPr="003D4F40">
        <w:rPr>
          <w:color w:val="000000"/>
        </w:rPr>
        <w:t>"</w:t>
      </w:r>
      <w:r w:rsidRPr="003D4F40">
        <w:rPr>
          <w:color w:val="000000"/>
        </w:rPr>
        <w:t>cosmetic</w:t>
      </w:r>
      <w:r w:rsidR="003D4F40" w:rsidRPr="003D4F40">
        <w:rPr>
          <w:color w:val="000000"/>
        </w:rPr>
        <w:t>"</w:t>
      </w:r>
      <w:r w:rsidRPr="003D4F40">
        <w:rPr>
          <w:color w:val="000000"/>
        </w:rPr>
        <w:t xml:space="preserve"> shall have the same meanings as in the South Carolina Food, Drug, and Cosmetic Act.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r>
      <w:r w:rsidRPr="003D4F40">
        <w:rPr>
          <w:color w:val="000000"/>
        </w:rPr>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100 concerning any method of process which as a trade secret is entitled to protection.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1814;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50.</w:t>
      </w:r>
      <w:r w:rsidR="00002EFB" w:rsidRPr="003D4F40">
        <w:t xml:space="preserve"> Penalties for violation of </w:t>
      </w:r>
      <w:r w:rsidRPr="003D4F40">
        <w:t xml:space="preserve">Section </w:t>
      </w:r>
      <w:r w:rsidR="00002EFB" w:rsidRPr="003D4F40">
        <w:t>23</w:t>
      </w:r>
      <w:r w:rsidRPr="003D4F40">
        <w:noBreakHyphen/>
      </w:r>
      <w:r w:rsidR="00002EFB" w:rsidRPr="003D4F40">
        <w:t>39</w:t>
      </w:r>
      <w:r w:rsidRPr="003D4F40">
        <w:noBreakHyphen/>
      </w:r>
      <w:r w:rsidR="00002EFB" w:rsidRPr="003D4F40">
        <w:t xml:space="preserve">40;  exceptions.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(a) Any person who violates any of the provisions of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(b) No person shall be subject to the penalties of subsection (a) of this section, (1) for having violated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1815;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60.</w:t>
      </w:r>
      <w:r w:rsidR="00002EFB" w:rsidRPr="003D4F40">
        <w:t xml:space="preserve"> Injunction proceedings.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3D4F40" w:rsidRPr="003D4F40">
        <w:rPr>
          <w:color w:val="000000"/>
        </w:rPr>
        <w:t xml:space="preserve">Section </w:t>
      </w:r>
      <w:r w:rsidRPr="003D4F40">
        <w:rPr>
          <w:color w:val="000000"/>
        </w:rPr>
        <w:t>23</w:t>
      </w:r>
      <w:r w:rsidR="003D4F40" w:rsidRPr="003D4F40">
        <w:rPr>
          <w:color w:val="000000"/>
        </w:rPr>
        <w:noBreakHyphen/>
      </w:r>
      <w:r w:rsidRPr="003D4F40">
        <w:rPr>
          <w:color w:val="000000"/>
        </w:rPr>
        <w:t>39</w:t>
      </w:r>
      <w:r w:rsidR="003D4F40" w:rsidRPr="003D4F40">
        <w:rPr>
          <w:color w:val="000000"/>
        </w:rPr>
        <w:noBreakHyphen/>
      </w:r>
      <w:r w:rsidRPr="003D4F40">
        <w:rPr>
          <w:color w:val="000000"/>
        </w:rPr>
        <w:t xml:space="preserve">40;  irrespective of whether or not there exists an adequate remedy at law.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1816;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70.</w:t>
      </w:r>
      <w:r w:rsidR="00002EFB" w:rsidRPr="003D4F40">
        <w:t xml:space="preserve"> Procedure for embargo and condemnation of misbranded or banned hazardous substances.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 </w:t>
      </w: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1817;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80.</w:t>
      </w:r>
      <w:r w:rsidR="00002EFB" w:rsidRPr="003D4F40">
        <w:t xml:space="preserve"> Duty of solicitor upon receiving report of violation;  notice and hearing before reporting violation.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1818;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90.</w:t>
      </w:r>
      <w:r w:rsidR="00002EFB" w:rsidRPr="003D4F40">
        <w:t xml:space="preserve"> Promulgation of regulations.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(a) The authority to promulgate regulations for the efficient enforcement of this chapter is hereby vested in the Commissioner.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(b) The Commissioner shall cause the regulations promulgated under this chapter to conform with the regulations established pursuant to the Federal Hazardous Substance Act.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1819;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100.</w:t>
      </w:r>
      <w:r w:rsidR="00002EFB" w:rsidRPr="003D4F40">
        <w:t xml:space="preserve"> Examinations and investigations.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(b) If the officer or employee obtains any sample, prior to leaving the premises, he shall pay or offer to pay the owner, operator, or agent in charge for such sample and give a receipt describing the samples obtained.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1820;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110.</w:t>
      </w:r>
      <w:r w:rsidR="00002EFB" w:rsidRPr="003D4F40">
        <w:t xml:space="preserve"> Access to records of shipment.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1821;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4F40">
        <w:rPr>
          <w:rFonts w:cs="Times New Roman"/>
          <w:b/>
          <w:color w:val="000000"/>
        </w:rPr>
        <w:t xml:space="preserve">SECTION </w:t>
      </w:r>
      <w:r w:rsidR="00002EFB" w:rsidRPr="003D4F40">
        <w:rPr>
          <w:rFonts w:cs="Times New Roman"/>
          <w:b/>
        </w:rPr>
        <w:t>23</w:t>
      </w:r>
      <w:r w:rsidRPr="003D4F40">
        <w:rPr>
          <w:rFonts w:cs="Times New Roman"/>
          <w:b/>
        </w:rPr>
        <w:noBreakHyphen/>
      </w:r>
      <w:r w:rsidR="00002EFB" w:rsidRPr="003D4F40">
        <w:rPr>
          <w:rFonts w:cs="Times New Roman"/>
          <w:b/>
        </w:rPr>
        <w:t>39</w:t>
      </w:r>
      <w:r w:rsidRPr="003D4F40">
        <w:rPr>
          <w:rFonts w:cs="Times New Roman"/>
          <w:b/>
        </w:rPr>
        <w:noBreakHyphen/>
      </w:r>
      <w:r w:rsidR="00002EFB" w:rsidRPr="003D4F40">
        <w:rPr>
          <w:rFonts w:cs="Times New Roman"/>
          <w:b/>
        </w:rPr>
        <w:t>120.</w:t>
      </w:r>
      <w:r w:rsidR="00002EFB" w:rsidRPr="003D4F40">
        <w:t xml:space="preserve"> Reports of action taken under chapter. </w:t>
      </w:r>
    </w:p>
    <w:p w:rsid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EFB"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(a) The Commissioner may cause to be published from time to time reports summarizing any judgments, decrees, or court orders which have been rendered under this chapter, including the nature of the charge and the disposition thereof. </w:t>
      </w:r>
    </w:p>
    <w:p w:rsidR="003D4F40" w:rsidRPr="003D4F40" w:rsidRDefault="00002EFB"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4F40">
        <w:rPr>
          <w:color w:val="000000"/>
        </w:rPr>
        <w:tab/>
        <w:t xml:space="preserve">(b)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 </w:t>
      </w:r>
    </w:p>
    <w:p w:rsidR="003D4F40" w:rsidRPr="003D4F40" w:rsidRDefault="003D4F40"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2EFB" w:rsidRPr="003D4F40">
        <w:rPr>
          <w:color w:val="000000"/>
        </w:rPr>
        <w:t xml:space="preserve">  1962 Code </w:t>
      </w:r>
      <w:r w:rsidR="003D4F40" w:rsidRPr="003D4F40">
        <w:rPr>
          <w:color w:val="000000"/>
        </w:rPr>
        <w:t xml:space="preserve">Section </w:t>
      </w:r>
      <w:r w:rsidR="00002EFB" w:rsidRPr="003D4F40">
        <w:rPr>
          <w:color w:val="000000"/>
        </w:rPr>
        <w:t>32</w:t>
      </w:r>
      <w:r w:rsidR="003D4F40" w:rsidRPr="003D4F40">
        <w:rPr>
          <w:color w:val="000000"/>
        </w:rPr>
        <w:noBreakHyphen/>
      </w:r>
      <w:r w:rsidR="00002EFB" w:rsidRPr="003D4F40">
        <w:rPr>
          <w:color w:val="000000"/>
        </w:rPr>
        <w:t>1822;  1971 (57) 250.</w:t>
      </w:r>
    </w:p>
    <w:p w:rsidR="007C1327" w:rsidRDefault="007C1327"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4F40" w:rsidRDefault="00184435" w:rsidP="003D4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4F40" w:rsidSect="003D4F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40" w:rsidRDefault="003D4F40" w:rsidP="003D4F40">
      <w:r>
        <w:separator/>
      </w:r>
    </w:p>
  </w:endnote>
  <w:endnote w:type="continuationSeparator" w:id="0">
    <w:p w:rsidR="003D4F40" w:rsidRDefault="003D4F40" w:rsidP="003D4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0" w:rsidRPr="003D4F40" w:rsidRDefault="003D4F40" w:rsidP="003D4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0" w:rsidRPr="003D4F40" w:rsidRDefault="003D4F40" w:rsidP="003D4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0" w:rsidRPr="003D4F40" w:rsidRDefault="003D4F40" w:rsidP="003D4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40" w:rsidRDefault="003D4F40" w:rsidP="003D4F40">
      <w:r>
        <w:separator/>
      </w:r>
    </w:p>
  </w:footnote>
  <w:footnote w:type="continuationSeparator" w:id="0">
    <w:p w:rsidR="003D4F40" w:rsidRDefault="003D4F40" w:rsidP="003D4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0" w:rsidRPr="003D4F40" w:rsidRDefault="003D4F40" w:rsidP="003D4F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0" w:rsidRPr="003D4F40" w:rsidRDefault="003D4F40" w:rsidP="003D4F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40" w:rsidRPr="003D4F40" w:rsidRDefault="003D4F40" w:rsidP="003D4F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2EFB"/>
    <w:rsid w:val="00002EF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1419A"/>
    <w:rsid w:val="0024287C"/>
    <w:rsid w:val="00247C2E"/>
    <w:rsid w:val="0026527A"/>
    <w:rsid w:val="00281CD0"/>
    <w:rsid w:val="002A1A65"/>
    <w:rsid w:val="003C0EFB"/>
    <w:rsid w:val="003D4F40"/>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1327"/>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DF55F1"/>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F40"/>
    <w:rPr>
      <w:rFonts w:ascii="Tahoma" w:hAnsi="Tahoma" w:cs="Tahoma"/>
      <w:sz w:val="16"/>
      <w:szCs w:val="16"/>
    </w:rPr>
  </w:style>
  <w:style w:type="character" w:customStyle="1" w:styleId="BalloonTextChar">
    <w:name w:val="Balloon Text Char"/>
    <w:basedOn w:val="DefaultParagraphFont"/>
    <w:link w:val="BalloonText"/>
    <w:uiPriority w:val="99"/>
    <w:semiHidden/>
    <w:rsid w:val="003D4F40"/>
    <w:rPr>
      <w:rFonts w:ascii="Tahoma" w:hAnsi="Tahoma" w:cs="Tahoma"/>
      <w:sz w:val="16"/>
      <w:szCs w:val="16"/>
    </w:rPr>
  </w:style>
  <w:style w:type="paragraph" w:styleId="Header">
    <w:name w:val="header"/>
    <w:basedOn w:val="Normal"/>
    <w:link w:val="HeaderChar"/>
    <w:uiPriority w:val="99"/>
    <w:semiHidden/>
    <w:unhideWhenUsed/>
    <w:rsid w:val="003D4F40"/>
    <w:pPr>
      <w:tabs>
        <w:tab w:val="center" w:pos="4680"/>
        <w:tab w:val="right" w:pos="9360"/>
      </w:tabs>
    </w:pPr>
  </w:style>
  <w:style w:type="character" w:customStyle="1" w:styleId="HeaderChar">
    <w:name w:val="Header Char"/>
    <w:basedOn w:val="DefaultParagraphFont"/>
    <w:link w:val="Header"/>
    <w:uiPriority w:val="99"/>
    <w:semiHidden/>
    <w:rsid w:val="003D4F40"/>
  </w:style>
  <w:style w:type="paragraph" w:styleId="Footer">
    <w:name w:val="footer"/>
    <w:basedOn w:val="Normal"/>
    <w:link w:val="FooterChar"/>
    <w:uiPriority w:val="99"/>
    <w:semiHidden/>
    <w:unhideWhenUsed/>
    <w:rsid w:val="003D4F40"/>
    <w:pPr>
      <w:tabs>
        <w:tab w:val="center" w:pos="4680"/>
        <w:tab w:val="right" w:pos="9360"/>
      </w:tabs>
    </w:pPr>
  </w:style>
  <w:style w:type="character" w:customStyle="1" w:styleId="FooterChar">
    <w:name w:val="Footer Char"/>
    <w:basedOn w:val="DefaultParagraphFont"/>
    <w:link w:val="Footer"/>
    <w:uiPriority w:val="99"/>
    <w:semiHidden/>
    <w:rsid w:val="003D4F40"/>
  </w:style>
  <w:style w:type="character" w:styleId="Hyperlink">
    <w:name w:val="Hyperlink"/>
    <w:basedOn w:val="DefaultParagraphFont"/>
    <w:semiHidden/>
    <w:rsid w:val="007C13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4042</Words>
  <Characters>23042</Characters>
  <Application>Microsoft Office Word</Application>
  <DocSecurity>0</DocSecurity>
  <Lines>192</Lines>
  <Paragraphs>54</Paragraphs>
  <ScaleCrop>false</ScaleCrop>
  <Company>LPITS</Company>
  <LinksUpToDate>false</LinksUpToDate>
  <CharactersWithSpaces>27030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