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B4" w:rsidRDefault="004212B4">
      <w:pPr>
        <w:jc w:val="center"/>
      </w:pPr>
      <w:r>
        <w:t>DISCLAIMER</w:t>
      </w:r>
    </w:p>
    <w:p w:rsidR="004212B4" w:rsidRDefault="004212B4"/>
    <w:p w:rsidR="004212B4" w:rsidRDefault="004212B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212B4" w:rsidRDefault="004212B4"/>
    <w:p w:rsidR="004212B4" w:rsidRDefault="004212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12B4" w:rsidRDefault="004212B4"/>
    <w:p w:rsidR="004212B4" w:rsidRDefault="004212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12B4" w:rsidRDefault="004212B4"/>
    <w:p w:rsidR="004212B4" w:rsidRDefault="004212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12B4" w:rsidRDefault="004212B4"/>
    <w:p w:rsidR="004212B4" w:rsidRDefault="004212B4">
      <w:r>
        <w:br w:type="page"/>
      </w:r>
    </w:p>
    <w:p w:rsid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37E">
        <w:t>CHAPTER 19.</w:t>
      </w:r>
    </w:p>
    <w:p w:rsid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37E"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37E">
        <w:t xml:space="preserve"> OLD EXCHANGE BUILDING COMMISSION</w:t>
      </w:r>
    </w:p>
    <w:p w:rsidR="0089437E" w:rsidRP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37E">
        <w:rPr>
          <w:rFonts w:cs="Times New Roman"/>
          <w:b/>
        </w:rPr>
        <w:t xml:space="preserve">SECTION </w:t>
      </w:r>
      <w:r w:rsidR="005636E1" w:rsidRPr="0089437E">
        <w:rPr>
          <w:rFonts w:cs="Times New Roman"/>
          <w:b/>
        </w:rPr>
        <w:t>51</w:t>
      </w:r>
      <w:r w:rsidRPr="0089437E">
        <w:rPr>
          <w:rFonts w:cs="Times New Roman"/>
          <w:b/>
        </w:rPr>
        <w:noBreakHyphen/>
      </w:r>
      <w:r w:rsidR="005636E1" w:rsidRPr="0089437E">
        <w:rPr>
          <w:rFonts w:cs="Times New Roman"/>
          <w:b/>
        </w:rPr>
        <w:t>19</w:t>
      </w:r>
      <w:r w:rsidRPr="0089437E">
        <w:rPr>
          <w:rFonts w:cs="Times New Roman"/>
          <w:b/>
        </w:rPr>
        <w:noBreakHyphen/>
      </w:r>
      <w:r w:rsidR="005636E1" w:rsidRPr="0089437E">
        <w:rPr>
          <w:rFonts w:cs="Times New Roman"/>
          <w:b/>
        </w:rPr>
        <w:t>10.</w:t>
      </w:r>
      <w:r w:rsidR="005636E1" w:rsidRPr="0089437E">
        <w:t xml:space="preserve"> Old Exchange Building Commission created. </w:t>
      </w:r>
    </w:p>
    <w:p w:rsid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37E"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t xml:space="preserve">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 </w:t>
      </w:r>
    </w:p>
    <w:p w:rsidR="0089437E" w:rsidRP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2B4" w:rsidRDefault="004212B4"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6E1" w:rsidRPr="0089437E">
        <w:rPr>
          <w:color w:val="000000"/>
        </w:rPr>
        <w:t xml:space="preserve">  1976 Act No. 678 </w:t>
      </w:r>
      <w:r w:rsidR="0089437E" w:rsidRPr="0089437E">
        <w:rPr>
          <w:color w:val="000000"/>
        </w:rPr>
        <w:t xml:space="preserve">Section </w:t>
      </w:r>
      <w:r w:rsidR="005636E1" w:rsidRPr="0089437E">
        <w:rPr>
          <w:color w:val="000000"/>
        </w:rPr>
        <w:t xml:space="preserve">2; 1977 Act No. 218 </w:t>
      </w:r>
      <w:r w:rsidR="0089437E" w:rsidRPr="0089437E">
        <w:rPr>
          <w:color w:val="000000"/>
        </w:rPr>
        <w:t xml:space="preserve">Section </w:t>
      </w:r>
      <w:r w:rsidR="005636E1" w:rsidRPr="0089437E">
        <w:rPr>
          <w:color w:val="000000"/>
        </w:rPr>
        <w:t xml:space="preserve">1; 1987 Act No. 139 </w:t>
      </w:r>
      <w:r w:rsidR="0089437E" w:rsidRPr="0089437E">
        <w:rPr>
          <w:color w:val="000000"/>
        </w:rPr>
        <w:t xml:space="preserve">Section </w:t>
      </w:r>
      <w:r w:rsidR="005636E1" w:rsidRPr="0089437E">
        <w:rPr>
          <w:color w:val="000000"/>
        </w:rPr>
        <w:t xml:space="preserve">1; 1991 Act No. 84, </w:t>
      </w:r>
      <w:r w:rsidR="0089437E" w:rsidRPr="0089437E">
        <w:rPr>
          <w:color w:val="000000"/>
        </w:rPr>
        <w:t xml:space="preserve">Section </w:t>
      </w:r>
      <w:r w:rsidR="005636E1" w:rsidRPr="0089437E">
        <w:rPr>
          <w:color w:val="000000"/>
        </w:rPr>
        <w:t xml:space="preserve">1; 1991 Act No. 248, </w:t>
      </w:r>
      <w:r w:rsidR="0089437E" w:rsidRPr="0089437E">
        <w:rPr>
          <w:color w:val="000000"/>
        </w:rPr>
        <w:t xml:space="preserve">Section </w:t>
      </w:r>
      <w:r w:rsidR="005636E1" w:rsidRPr="0089437E">
        <w:rPr>
          <w:color w:val="000000"/>
        </w:rPr>
        <w:t xml:space="preserve">6;  1993 Act No. 181, </w:t>
      </w:r>
      <w:r w:rsidR="0089437E" w:rsidRPr="0089437E">
        <w:rPr>
          <w:color w:val="000000"/>
        </w:rPr>
        <w:t xml:space="preserve">Section </w:t>
      </w:r>
      <w:r w:rsidR="005636E1" w:rsidRPr="0089437E">
        <w:rPr>
          <w:color w:val="000000"/>
        </w:rPr>
        <w:t xml:space="preserve">1283, eff July 1, 1993. </w:t>
      </w:r>
    </w:p>
    <w:p w:rsidR="004212B4" w:rsidRDefault="004212B4"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37E">
        <w:rPr>
          <w:rFonts w:cs="Times New Roman"/>
          <w:b/>
          <w:color w:val="000000"/>
        </w:rPr>
        <w:t xml:space="preserve">SECTION </w:t>
      </w:r>
      <w:r w:rsidR="005636E1" w:rsidRPr="0089437E">
        <w:rPr>
          <w:rFonts w:cs="Times New Roman"/>
          <w:b/>
        </w:rPr>
        <w:t>51</w:t>
      </w:r>
      <w:r w:rsidRPr="0089437E">
        <w:rPr>
          <w:rFonts w:cs="Times New Roman"/>
          <w:b/>
        </w:rPr>
        <w:noBreakHyphen/>
      </w:r>
      <w:r w:rsidR="005636E1" w:rsidRPr="0089437E">
        <w:rPr>
          <w:rFonts w:cs="Times New Roman"/>
          <w:b/>
        </w:rPr>
        <w:t>19</w:t>
      </w:r>
      <w:r w:rsidRPr="0089437E">
        <w:rPr>
          <w:rFonts w:cs="Times New Roman"/>
          <w:b/>
        </w:rPr>
        <w:noBreakHyphen/>
      </w:r>
      <w:r w:rsidR="005636E1" w:rsidRPr="0089437E">
        <w:rPr>
          <w:rFonts w:cs="Times New Roman"/>
          <w:b/>
        </w:rPr>
        <w:t>20.</w:t>
      </w:r>
      <w:r w:rsidR="005636E1" w:rsidRPr="0089437E">
        <w:t xml:space="preserve"> Powers and duties of Commission. </w:t>
      </w:r>
    </w:p>
    <w:p w:rsid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 </w:t>
      </w: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(a) To negotiate and contract not only with present occupants and title holders of the property but with other parties, if necessary, for the restoration and development of the old Exchange Building. </w:t>
      </w: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(b) To accept grants, gifts and bequests for the purpose of restoring, developing and administering the old Exchange Building. </w:t>
      </w: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(c) To accept and expend funds of the State, Federal Government and other such public funds as may be given or appropriated for the purpose of restoring, developing and administering the old Exchange Building. </w:t>
      </w: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(d) To set and determine policies for the administration and control of the Old Exchange Building Commission pursuant to agreements and contracts that shall be entered into to achieve the development, restoration and administration of the old Exchange Building. </w:t>
      </w:r>
    </w:p>
    <w:p w:rsidR="005636E1"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(e) To enter into leases for appropriate periods of time in the event title is not available. </w:t>
      </w:r>
    </w:p>
    <w:p w:rsidR="0089437E" w:rsidRPr="0089437E" w:rsidRDefault="005636E1"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437E">
        <w:rPr>
          <w:color w:val="000000"/>
        </w:rPr>
        <w:tab/>
      </w:r>
      <w:r w:rsidRPr="0089437E">
        <w:rPr>
          <w:color w:val="000000"/>
        </w:rPr>
        <w:tab/>
        <w:t xml:space="preserve">(f) To receive and expend revenue generated by its own activities. </w:t>
      </w:r>
    </w:p>
    <w:p w:rsidR="0089437E" w:rsidRPr="0089437E" w:rsidRDefault="0089437E"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2B4" w:rsidRDefault="004212B4"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6E1" w:rsidRPr="0089437E">
        <w:rPr>
          <w:color w:val="000000"/>
        </w:rPr>
        <w:t xml:space="preserve">  1976 Act No. 678 </w:t>
      </w:r>
      <w:r w:rsidR="0089437E" w:rsidRPr="0089437E">
        <w:rPr>
          <w:color w:val="000000"/>
        </w:rPr>
        <w:t xml:space="preserve">Section </w:t>
      </w:r>
      <w:r w:rsidR="005636E1" w:rsidRPr="0089437E">
        <w:rPr>
          <w:color w:val="000000"/>
        </w:rPr>
        <w:t xml:space="preserve">3; 1977 Act No. 218 </w:t>
      </w:r>
      <w:r w:rsidR="0089437E" w:rsidRPr="0089437E">
        <w:rPr>
          <w:color w:val="000000"/>
        </w:rPr>
        <w:t xml:space="preserve">Section </w:t>
      </w:r>
      <w:r w:rsidR="005636E1" w:rsidRPr="0089437E">
        <w:rPr>
          <w:color w:val="000000"/>
        </w:rPr>
        <w:t xml:space="preserve">2. </w:t>
      </w:r>
    </w:p>
    <w:p w:rsidR="004212B4" w:rsidRDefault="004212B4"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437E" w:rsidRDefault="00184435" w:rsidP="00894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437E" w:rsidSect="008943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37E" w:rsidRDefault="0089437E" w:rsidP="0089437E">
      <w:r>
        <w:separator/>
      </w:r>
    </w:p>
  </w:endnote>
  <w:endnote w:type="continuationSeparator" w:id="0">
    <w:p w:rsidR="0089437E" w:rsidRDefault="0089437E" w:rsidP="00894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37E" w:rsidRDefault="0089437E" w:rsidP="0089437E">
      <w:r>
        <w:separator/>
      </w:r>
    </w:p>
  </w:footnote>
  <w:footnote w:type="continuationSeparator" w:id="0">
    <w:p w:rsidR="0089437E" w:rsidRDefault="0089437E" w:rsidP="00894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7E" w:rsidRPr="0089437E" w:rsidRDefault="0089437E" w:rsidP="008943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36E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3C0EFB"/>
    <w:rsid w:val="003E76CF"/>
    <w:rsid w:val="004212B4"/>
    <w:rsid w:val="004408AA"/>
    <w:rsid w:val="004C2E83"/>
    <w:rsid w:val="004D3363"/>
    <w:rsid w:val="004D5D52"/>
    <w:rsid w:val="004D7D63"/>
    <w:rsid w:val="0050696E"/>
    <w:rsid w:val="005617DC"/>
    <w:rsid w:val="005636E1"/>
    <w:rsid w:val="00565387"/>
    <w:rsid w:val="00577341"/>
    <w:rsid w:val="005B3F93"/>
    <w:rsid w:val="005D4096"/>
    <w:rsid w:val="005F1EF0"/>
    <w:rsid w:val="006407CD"/>
    <w:rsid w:val="006444C5"/>
    <w:rsid w:val="006A0586"/>
    <w:rsid w:val="006C500F"/>
    <w:rsid w:val="006E29E6"/>
    <w:rsid w:val="007A5331"/>
    <w:rsid w:val="00814A87"/>
    <w:rsid w:val="00817EA2"/>
    <w:rsid w:val="0089437E"/>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4224"/>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437E"/>
    <w:pPr>
      <w:tabs>
        <w:tab w:val="center" w:pos="4680"/>
        <w:tab w:val="right" w:pos="9360"/>
      </w:tabs>
    </w:pPr>
  </w:style>
  <w:style w:type="character" w:customStyle="1" w:styleId="HeaderChar">
    <w:name w:val="Header Char"/>
    <w:basedOn w:val="DefaultParagraphFont"/>
    <w:link w:val="Header"/>
    <w:uiPriority w:val="99"/>
    <w:semiHidden/>
    <w:rsid w:val="0089437E"/>
  </w:style>
  <w:style w:type="paragraph" w:styleId="Footer">
    <w:name w:val="footer"/>
    <w:basedOn w:val="Normal"/>
    <w:link w:val="FooterChar"/>
    <w:uiPriority w:val="99"/>
    <w:semiHidden/>
    <w:unhideWhenUsed/>
    <w:rsid w:val="0089437E"/>
    <w:pPr>
      <w:tabs>
        <w:tab w:val="center" w:pos="4680"/>
        <w:tab w:val="right" w:pos="9360"/>
      </w:tabs>
    </w:pPr>
  </w:style>
  <w:style w:type="character" w:customStyle="1" w:styleId="FooterChar">
    <w:name w:val="Footer Char"/>
    <w:basedOn w:val="DefaultParagraphFont"/>
    <w:link w:val="Footer"/>
    <w:uiPriority w:val="99"/>
    <w:semiHidden/>
    <w:rsid w:val="0089437E"/>
  </w:style>
  <w:style w:type="character" w:styleId="Hyperlink">
    <w:name w:val="Hyperlink"/>
    <w:basedOn w:val="DefaultParagraphFont"/>
    <w:semiHidden/>
    <w:rsid w:val="004212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4401</Characters>
  <Application>Microsoft Office Word</Application>
  <DocSecurity>0</DocSecurity>
  <Lines>36</Lines>
  <Paragraphs>10</Paragraphs>
  <ScaleCrop>false</ScaleCrop>
  <Company>LPITS</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