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00" w:rsidRDefault="005E6000">
      <w:pPr>
        <w:jc w:val="center"/>
      </w:pPr>
      <w:r>
        <w:t>DISCLAIMER</w:t>
      </w:r>
    </w:p>
    <w:p w:rsidR="005E6000" w:rsidRDefault="005E6000"/>
    <w:p w:rsidR="005E6000" w:rsidRDefault="005E600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6000" w:rsidRDefault="005E6000"/>
    <w:p w:rsidR="005E6000" w:rsidRDefault="005E60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6000" w:rsidRDefault="005E6000"/>
    <w:p w:rsidR="005E6000" w:rsidRDefault="005E60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6000" w:rsidRDefault="005E6000"/>
    <w:p w:rsidR="005E6000" w:rsidRDefault="005E60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6000" w:rsidRDefault="005E6000"/>
    <w:p w:rsidR="005E6000" w:rsidRDefault="005E6000">
      <w:r>
        <w:br w:type="page"/>
      </w:r>
    </w:p>
    <w:p w:rsid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EE8">
        <w:t>CHAPTER 21.</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EE8">
        <w:t xml:space="preserve"> REGULATION OF TRAFFIC AT STATE INSTITUTIONS</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10.</w:t>
      </w:r>
      <w:r w:rsidR="00C5049D" w:rsidRPr="00DF4EE8">
        <w:t xml:space="preserve"> Governing boards of State institutions may employ security personnel and make traffic regulations.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 </w:t>
      </w: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(1) Fixing the rate of speed; </w:t>
      </w: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(2) Assigning parking spaces and designating parking areas and assessing charges therefor; </w:t>
      </w: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(3) Prohibiting parking in certain areas; </w:t>
      </w: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(4) Removing vehicles parked in violation of regulations at the expense of the violator; </w:t>
      </w:r>
    </w:p>
    <w:p w:rsidR="00C5049D"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(5) Instituting a system of registration for vehicle identification; </w:t>
      </w: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r>
      <w:r w:rsidRPr="00DF4EE8">
        <w:rPr>
          <w:color w:val="000000"/>
        </w:rPr>
        <w:tab/>
        <w:t xml:space="preserve">(6) Issuing parking and traffic tickets.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771;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20.</w:t>
      </w:r>
      <w:r w:rsidR="00C5049D" w:rsidRPr="00DF4EE8">
        <w:t xml:space="preserve"> Unlawful parking at State institutions.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It shall be unlawful for any person to park a vehicle upon any property under the control of a State institution except in the manner designated by such institution.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772;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30.</w:t>
      </w:r>
      <w:r w:rsidR="00C5049D" w:rsidRPr="00DF4EE8">
        <w:t xml:space="preserve"> Posting of speed limit and parking regulation signs at State institutions.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lastRenderedPageBreak/>
        <w:tab/>
        <w:t xml:space="preserve">Notice of speed limits and parking regulations on property of the State institutions shall be provided by the posting of conspicuous signs in places deemed appropriate.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773;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40.</w:t>
      </w:r>
      <w:r w:rsidR="00C5049D" w:rsidRPr="00DF4EE8">
        <w:t xml:space="preserve"> Fines and forfeitures shall go to State institutions.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All fines and bail forfeitures collected under the provisions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10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60 shall be deposited in the general fund of the particular State institution wherein the violation occurred.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774;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50.</w:t>
      </w:r>
      <w:r w:rsidR="00C5049D" w:rsidRPr="00DF4EE8">
        <w:t xml:space="preserve"> Jurisdiction of courts within area of State institutions;  duty of county treasurer receiving fines or forfeitures.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The recorder, judge or the magistrate having jurisdiction within the area where such State institution is situate shall have jurisdiction to hear, try and determine violations of the provisions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10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60.  The county treasurer who receives fines or bail forfeitures collected by the recorder, judge or magistrate for violations of the provisions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10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60 shall remit such fines or forfeitures to the institutions concerned.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775;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60.</w:t>
      </w:r>
      <w:r w:rsidR="00C5049D" w:rsidRPr="00DF4EE8">
        <w:t xml:space="preserve"> Penalties for traffic and parking offenses at State institutions.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lastRenderedPageBreak/>
        <w:tab/>
        <w:t xml:space="preserve">Any person violating the provisions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10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50 shall be deemed guilty of a misdemeanor and upon conviction shall be fined in an amount not to exceed one hundred dollars or be imprisoned for a term not to exceed thirty days.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776;  1972 (57) 2268.</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70.</w:t>
      </w:r>
      <w:r w:rsidR="00C5049D" w:rsidRPr="00DF4EE8">
        <w:t xml:space="preserve"> Regulation of traffic and parking at State Hospital and Midlands Center;  application of State laws.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DF4EE8" w:rsidRPr="00DF4EE8">
        <w:rPr>
          <w:color w:val="000000"/>
        </w:rPr>
        <w:t>'</w:t>
      </w:r>
      <w:r w:rsidRPr="00DF4EE8">
        <w:rPr>
          <w:color w:val="000000"/>
        </w:rPr>
        <w:t xml:space="preserve">s office in Upper township in Richland County.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 xml:space="preserve">808;  1959 (51) 484.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80.</w:t>
      </w:r>
      <w:r w:rsidR="00C5049D" w:rsidRPr="00DF4EE8">
        <w:t xml:space="preserve"> Enforcement of traffic and parking regulations at State Hospital and Midlands Center;  summonses.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Marshals employed at both institutions shall enforce the laws, rules and regulations mentioned in </w:t>
      </w:r>
      <w:r w:rsidR="00DF4EE8" w:rsidRPr="00DF4EE8">
        <w:rPr>
          <w:color w:val="000000"/>
        </w:rPr>
        <w:t xml:space="preserve">Section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70 and shall issue summonses to all violators in the same manner as provided for highway patrolmen.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809;  1959 (51) 484.</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90.</w:t>
      </w:r>
      <w:r w:rsidR="00C5049D" w:rsidRPr="00DF4EE8">
        <w:t xml:space="preserve"> Jurisdiction of traffic and parking offenses at State Hospital and Midlands Center;  forfeiture of bond.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810;  1959 (51) 484.</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100.</w:t>
      </w:r>
      <w:r w:rsidR="00C5049D" w:rsidRPr="00DF4EE8">
        <w:t xml:space="preserve"> Penalties for traffic and parking offenses at State Hospital and Midlands Center.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 xml:space="preserve">811;  1959 (51) 484.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4EE8">
        <w:rPr>
          <w:rFonts w:cs="Times New Roman"/>
          <w:b/>
          <w:color w:val="000000"/>
        </w:rPr>
        <w:t xml:space="preserve">SECTION </w:t>
      </w:r>
      <w:r w:rsidR="00C5049D" w:rsidRPr="00DF4EE8">
        <w:rPr>
          <w:rFonts w:cs="Times New Roman"/>
          <w:b/>
        </w:rPr>
        <w:t>56</w:t>
      </w:r>
      <w:r w:rsidRPr="00DF4EE8">
        <w:rPr>
          <w:rFonts w:cs="Times New Roman"/>
          <w:b/>
        </w:rPr>
        <w:noBreakHyphen/>
      </w:r>
      <w:r w:rsidR="00C5049D" w:rsidRPr="00DF4EE8">
        <w:rPr>
          <w:rFonts w:cs="Times New Roman"/>
          <w:b/>
        </w:rPr>
        <w:t>21</w:t>
      </w:r>
      <w:r w:rsidRPr="00DF4EE8">
        <w:rPr>
          <w:rFonts w:cs="Times New Roman"/>
          <w:b/>
        </w:rPr>
        <w:noBreakHyphen/>
      </w:r>
      <w:r w:rsidR="00C5049D" w:rsidRPr="00DF4EE8">
        <w:rPr>
          <w:rFonts w:cs="Times New Roman"/>
          <w:b/>
        </w:rPr>
        <w:t>110.</w:t>
      </w:r>
      <w:r w:rsidR="00C5049D" w:rsidRPr="00DF4EE8">
        <w:t xml:space="preserve"> Fines and forfeitures shall go to State Hospital or Midlands Center. </w:t>
      </w:r>
    </w:p>
    <w:p w:rsid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4EE8" w:rsidRPr="00DF4EE8" w:rsidRDefault="00C5049D"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4EE8">
        <w:rPr>
          <w:color w:val="000000"/>
        </w:rPr>
        <w:tab/>
        <w:t xml:space="preserve">All fines and bail forfeitures collected under the provisions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70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100 shall be credited to the general fund of the State Hospital or Midlands Center, dependent upon where the violation occurred.  All fines and bail forfeitures resulting from the enforcement of </w:t>
      </w:r>
      <w:r w:rsidR="00DF4EE8" w:rsidRPr="00DF4EE8">
        <w:rPr>
          <w:color w:val="000000"/>
        </w:rPr>
        <w:t xml:space="preserve">Sections </w:t>
      </w:r>
      <w:r w:rsidRPr="00DF4EE8">
        <w:rPr>
          <w:color w:val="000000"/>
        </w:rPr>
        <w:t>56</w:t>
      </w:r>
      <w:r w:rsidR="00DF4EE8" w:rsidRPr="00DF4EE8">
        <w:rPr>
          <w:color w:val="000000"/>
        </w:rPr>
        <w:noBreakHyphen/>
      </w:r>
      <w:r w:rsidRPr="00DF4EE8">
        <w:rPr>
          <w:color w:val="000000"/>
        </w:rPr>
        <w:t>21</w:t>
      </w:r>
      <w:r w:rsidR="00DF4EE8" w:rsidRPr="00DF4EE8">
        <w:rPr>
          <w:color w:val="000000"/>
        </w:rPr>
        <w:noBreakHyphen/>
      </w:r>
      <w:r w:rsidRPr="00DF4EE8">
        <w:rPr>
          <w:color w:val="000000"/>
        </w:rPr>
        <w:t>70 to 56</w:t>
      </w:r>
      <w:r w:rsidR="00DF4EE8" w:rsidRPr="00DF4EE8">
        <w:rPr>
          <w:color w:val="000000"/>
        </w:rPr>
        <w:noBreakHyphen/>
      </w:r>
      <w:r w:rsidRPr="00DF4EE8">
        <w:rPr>
          <w:color w:val="000000"/>
        </w:rPr>
        <w:t>21</w:t>
      </w:r>
      <w:r w:rsidR="00DF4EE8" w:rsidRPr="00DF4EE8">
        <w:rPr>
          <w:color w:val="000000"/>
        </w:rPr>
        <w:noBreakHyphen/>
      </w:r>
      <w:r w:rsidRPr="00DF4EE8">
        <w:rPr>
          <w:color w:val="000000"/>
        </w:rPr>
        <w:t xml:space="preserve">100 shall be forthwith forwarded by the city recorder or magistrate to the State Hospital or Midlands Center to be credited to their respective general funds. </w:t>
      </w:r>
    </w:p>
    <w:p w:rsidR="00DF4EE8" w:rsidRPr="00DF4EE8" w:rsidRDefault="00DF4EE8"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049D" w:rsidRPr="00DF4EE8">
        <w:rPr>
          <w:color w:val="000000"/>
        </w:rPr>
        <w:t xml:space="preserve">  1962 Code </w:t>
      </w:r>
      <w:r w:rsidR="00DF4EE8" w:rsidRPr="00DF4EE8">
        <w:rPr>
          <w:color w:val="000000"/>
        </w:rPr>
        <w:t xml:space="preserve">Section </w:t>
      </w:r>
      <w:r w:rsidR="00C5049D" w:rsidRPr="00DF4EE8">
        <w:rPr>
          <w:color w:val="000000"/>
        </w:rPr>
        <w:t>46</w:t>
      </w:r>
      <w:r w:rsidR="00DF4EE8" w:rsidRPr="00DF4EE8">
        <w:rPr>
          <w:color w:val="000000"/>
        </w:rPr>
        <w:noBreakHyphen/>
      </w:r>
      <w:r w:rsidR="00C5049D" w:rsidRPr="00DF4EE8">
        <w:rPr>
          <w:color w:val="000000"/>
        </w:rPr>
        <w:t xml:space="preserve">812;  1959 (51) 484. </w:t>
      </w:r>
    </w:p>
    <w:p w:rsidR="005E6000" w:rsidRDefault="005E6000"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4EE8" w:rsidRDefault="00184435" w:rsidP="00DF4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4EE8" w:rsidSect="00DF4E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EE8" w:rsidRDefault="00DF4EE8" w:rsidP="00DF4EE8">
      <w:r>
        <w:separator/>
      </w:r>
    </w:p>
  </w:endnote>
  <w:endnote w:type="continuationSeparator" w:id="0">
    <w:p w:rsidR="00DF4EE8" w:rsidRDefault="00DF4EE8" w:rsidP="00DF4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EE8" w:rsidRDefault="00DF4EE8" w:rsidP="00DF4EE8">
      <w:r>
        <w:separator/>
      </w:r>
    </w:p>
  </w:footnote>
  <w:footnote w:type="continuationSeparator" w:id="0">
    <w:p w:rsidR="00DF4EE8" w:rsidRDefault="00DF4EE8" w:rsidP="00DF4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E8" w:rsidRPr="00DF4EE8" w:rsidRDefault="00DF4EE8" w:rsidP="00DF4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049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6000"/>
    <w:rsid w:val="005F1EF0"/>
    <w:rsid w:val="006407CD"/>
    <w:rsid w:val="006444C5"/>
    <w:rsid w:val="006A0586"/>
    <w:rsid w:val="006C500F"/>
    <w:rsid w:val="006E29E6"/>
    <w:rsid w:val="007A5331"/>
    <w:rsid w:val="007B590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4B5B"/>
    <w:rsid w:val="00AD6900"/>
    <w:rsid w:val="00B769CF"/>
    <w:rsid w:val="00BB1998"/>
    <w:rsid w:val="00BC4DB4"/>
    <w:rsid w:val="00BD6078"/>
    <w:rsid w:val="00C43F44"/>
    <w:rsid w:val="00C440F6"/>
    <w:rsid w:val="00C47763"/>
    <w:rsid w:val="00C5049D"/>
    <w:rsid w:val="00CA4158"/>
    <w:rsid w:val="00CD00BB"/>
    <w:rsid w:val="00CD1F98"/>
    <w:rsid w:val="00D349ED"/>
    <w:rsid w:val="00D37A5C"/>
    <w:rsid w:val="00D7597C"/>
    <w:rsid w:val="00D9055E"/>
    <w:rsid w:val="00DA7ECF"/>
    <w:rsid w:val="00DF4EE8"/>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4EE8"/>
    <w:pPr>
      <w:tabs>
        <w:tab w:val="center" w:pos="4680"/>
        <w:tab w:val="right" w:pos="9360"/>
      </w:tabs>
    </w:pPr>
  </w:style>
  <w:style w:type="character" w:customStyle="1" w:styleId="HeaderChar">
    <w:name w:val="Header Char"/>
    <w:basedOn w:val="DefaultParagraphFont"/>
    <w:link w:val="Header"/>
    <w:uiPriority w:val="99"/>
    <w:semiHidden/>
    <w:rsid w:val="00DF4EE8"/>
  </w:style>
  <w:style w:type="paragraph" w:styleId="Footer">
    <w:name w:val="footer"/>
    <w:basedOn w:val="Normal"/>
    <w:link w:val="FooterChar"/>
    <w:uiPriority w:val="99"/>
    <w:semiHidden/>
    <w:unhideWhenUsed/>
    <w:rsid w:val="00DF4EE8"/>
    <w:pPr>
      <w:tabs>
        <w:tab w:val="center" w:pos="4680"/>
        <w:tab w:val="right" w:pos="9360"/>
      </w:tabs>
    </w:pPr>
  </w:style>
  <w:style w:type="character" w:customStyle="1" w:styleId="FooterChar">
    <w:name w:val="Footer Char"/>
    <w:basedOn w:val="DefaultParagraphFont"/>
    <w:link w:val="Footer"/>
    <w:uiPriority w:val="99"/>
    <w:semiHidden/>
    <w:rsid w:val="00DF4EE8"/>
  </w:style>
  <w:style w:type="paragraph" w:styleId="BalloonText">
    <w:name w:val="Balloon Text"/>
    <w:basedOn w:val="Normal"/>
    <w:link w:val="BalloonTextChar"/>
    <w:uiPriority w:val="99"/>
    <w:semiHidden/>
    <w:unhideWhenUsed/>
    <w:rsid w:val="00DF4EE8"/>
    <w:rPr>
      <w:rFonts w:ascii="Tahoma" w:hAnsi="Tahoma" w:cs="Tahoma"/>
      <w:sz w:val="16"/>
      <w:szCs w:val="16"/>
    </w:rPr>
  </w:style>
  <w:style w:type="character" w:customStyle="1" w:styleId="BalloonTextChar">
    <w:name w:val="Balloon Text Char"/>
    <w:basedOn w:val="DefaultParagraphFont"/>
    <w:link w:val="BalloonText"/>
    <w:uiPriority w:val="99"/>
    <w:semiHidden/>
    <w:rsid w:val="00DF4EE8"/>
    <w:rPr>
      <w:rFonts w:ascii="Tahoma" w:hAnsi="Tahoma" w:cs="Tahoma"/>
      <w:sz w:val="16"/>
      <w:szCs w:val="16"/>
    </w:rPr>
  </w:style>
  <w:style w:type="character" w:styleId="Hyperlink">
    <w:name w:val="Hyperlink"/>
    <w:basedOn w:val="DefaultParagraphFont"/>
    <w:semiHidden/>
    <w:rsid w:val="005E60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6701</Characters>
  <Application>Microsoft Office Word</Application>
  <DocSecurity>0</DocSecurity>
  <Lines>55</Lines>
  <Paragraphs>15</Paragraphs>
  <ScaleCrop>false</ScaleCrop>
  <Company>LPITS</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