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79" w:rsidRDefault="00021279">
      <w:pPr>
        <w:jc w:val="center"/>
      </w:pPr>
      <w:r>
        <w:t>DISCLAIMER</w:t>
      </w:r>
    </w:p>
    <w:p w:rsidR="00021279" w:rsidRDefault="00021279"/>
    <w:p w:rsidR="00021279" w:rsidRDefault="0002127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21279" w:rsidRDefault="00021279"/>
    <w:p w:rsidR="00021279" w:rsidRDefault="000212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1279" w:rsidRDefault="00021279"/>
    <w:p w:rsidR="00021279" w:rsidRDefault="000212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1279" w:rsidRDefault="00021279"/>
    <w:p w:rsidR="00021279" w:rsidRDefault="000212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1279" w:rsidRDefault="00021279"/>
    <w:p w:rsidR="00021279" w:rsidRDefault="00021279">
      <w:r>
        <w:br w:type="page"/>
      </w:r>
    </w:p>
    <w:p w:rsid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1BE0">
        <w:t>CHAPTER 10.</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1279"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1BE0">
        <w:t xml:space="preserve"> PHYSICAL EDUCATION, SCHOOL HEALTH SERVICES, AND NUTRITIONAL STANDARDS</w:t>
      </w:r>
    </w:p>
    <w:p w:rsidR="00021279"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74B6A" w:rsidRPr="00201BE0">
        <w:t>1.</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1BE0">
        <w:t xml:space="preserve"> PHYSICAL EDUCATION STANDARDS</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10.</w:t>
      </w:r>
      <w:r w:rsidR="00A74B6A" w:rsidRPr="00201BE0">
        <w:t xml:space="preserve"> Standards established;  status reports to parents;  decrease in student to physical education teacher ratio.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B6A"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(A) The goal of this article is to provide every elementary student with the equivalent of thirty minutes of physical activity daily.  Beginning in the 2006</w:t>
      </w:r>
      <w:r w:rsidR="00201BE0" w:rsidRPr="00201BE0">
        <w:rPr>
          <w:color w:val="000000"/>
        </w:rPr>
        <w:noBreakHyphen/>
      </w:r>
      <w:r w:rsidRPr="00201BE0">
        <w:rPr>
          <w:color w:val="000000"/>
        </w:rPr>
        <w:t>07 school year, students in kindergarten through fifth grade must be provided a minimum of one hundred fifty minutes a week of physical education and physical activity.  In 2006</w:t>
      </w:r>
      <w:r w:rsidR="00201BE0" w:rsidRPr="00201BE0">
        <w:rPr>
          <w:color w:val="000000"/>
        </w:rPr>
        <w:noBreakHyphen/>
      </w:r>
      <w:r w:rsidRPr="00201BE0">
        <w:rPr>
          <w:color w:val="000000"/>
        </w:rPr>
        <w:t>07, a minimum of sixty minutes a week must be provided in physical education, and as Section 59</w:t>
      </w:r>
      <w:r w:rsidR="00201BE0" w:rsidRPr="00201BE0">
        <w:rPr>
          <w:color w:val="000000"/>
        </w:rPr>
        <w:noBreakHyphen/>
      </w:r>
      <w:r w:rsidRPr="00201BE0">
        <w:rPr>
          <w:color w:val="000000"/>
        </w:rPr>
        <w:t>10</w:t>
      </w:r>
      <w:r w:rsidR="00201BE0" w:rsidRPr="00201BE0">
        <w:rPr>
          <w:color w:val="000000"/>
        </w:rPr>
        <w:noBreakHyphen/>
      </w:r>
      <w:r w:rsidRPr="00201BE0">
        <w:rPr>
          <w:color w:val="000000"/>
        </w:rPr>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w:t>
      </w:r>
      <w:r w:rsidR="00201BE0" w:rsidRPr="00201BE0">
        <w:rPr>
          <w:color w:val="000000"/>
        </w:rPr>
        <w:t>'</w:t>
      </w:r>
      <w:r w:rsidRPr="00201BE0">
        <w:rPr>
          <w:color w:val="000000"/>
        </w:rPr>
        <w:t>s fitness status must be reported to his parent or guardian during a student</w:t>
      </w:r>
      <w:r w:rsidR="00201BE0" w:rsidRPr="00201BE0">
        <w:rPr>
          <w:color w:val="000000"/>
        </w:rPr>
        <w:t>'</w:t>
      </w:r>
      <w:r w:rsidRPr="00201BE0">
        <w:rPr>
          <w:color w:val="000000"/>
        </w:rPr>
        <w:t>s fifth grade, eighth grade, and high school physical education courses.  The physical activity must be planned and coordinated by the Physical Education Activity Director pursuant to Section 59</w:t>
      </w:r>
      <w:r w:rsidR="00201BE0" w:rsidRPr="00201BE0">
        <w:rPr>
          <w:color w:val="000000"/>
        </w:rPr>
        <w:noBreakHyphen/>
      </w:r>
      <w:r w:rsidRPr="00201BE0">
        <w:rPr>
          <w:color w:val="000000"/>
        </w:rPr>
        <w:t>10</w:t>
      </w:r>
      <w:r w:rsidR="00201BE0" w:rsidRPr="00201BE0">
        <w:rPr>
          <w:color w:val="000000"/>
        </w:rPr>
        <w:noBreakHyphen/>
      </w:r>
      <w:r w:rsidRPr="00201BE0">
        <w:rPr>
          <w:color w:val="000000"/>
        </w:rPr>
        <w:t xml:space="preserve">30. </w:t>
      </w:r>
    </w:p>
    <w:p w:rsidR="00A74B6A"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(B) A student may be exempted from these physical education and activity requirements required by subsection (A) by seeking a waiver as outlined in Section 59</w:t>
      </w:r>
      <w:r w:rsidR="00201BE0" w:rsidRPr="00201BE0">
        <w:rPr>
          <w:color w:val="000000"/>
        </w:rPr>
        <w:noBreakHyphen/>
      </w:r>
      <w:r w:rsidRPr="00201BE0">
        <w:rPr>
          <w:color w:val="000000"/>
        </w:rPr>
        <w:t>29</w:t>
      </w:r>
      <w:r w:rsidR="00201BE0" w:rsidRPr="00201BE0">
        <w:rPr>
          <w:color w:val="000000"/>
        </w:rPr>
        <w:noBreakHyphen/>
      </w:r>
      <w:r w:rsidRPr="00201BE0">
        <w:rPr>
          <w:color w:val="000000"/>
        </w:rPr>
        <w:t xml:space="preserve">80(B). </w:t>
      </w:r>
    </w:p>
    <w:p w:rsidR="00A74B6A"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 xml:space="preserve">(C)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 </w:t>
      </w: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(D) The implementation of decreased student to teacher ratio and increased instruction in physical education pursuant to Section 59</w:t>
      </w:r>
      <w:r w:rsidR="00201BE0" w:rsidRPr="00201BE0">
        <w:rPr>
          <w:color w:val="000000"/>
        </w:rPr>
        <w:noBreakHyphen/>
      </w:r>
      <w:r w:rsidRPr="00201BE0">
        <w:rPr>
          <w:color w:val="000000"/>
        </w:rPr>
        <w:t>10</w:t>
      </w:r>
      <w:r w:rsidR="00201BE0" w:rsidRPr="00201BE0">
        <w:rPr>
          <w:color w:val="000000"/>
        </w:rPr>
        <w:noBreakHyphen/>
      </w:r>
      <w:r w:rsidRPr="00201BE0">
        <w:rPr>
          <w:color w:val="000000"/>
        </w:rPr>
        <w:t xml:space="preserve">20 is not intended to replace or reduce time dedicated to instruction in the arts taught by certified arts specialists.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P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color w:val="000000"/>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20.</w:t>
      </w:r>
      <w:r w:rsidR="00A74B6A" w:rsidRPr="00201BE0">
        <w:t xml:space="preserve"> Student to certified physical education teacher ratios.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B6A"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(A) Beginning with the 2006</w:t>
      </w:r>
      <w:r w:rsidR="00201BE0" w:rsidRPr="00201BE0">
        <w:rPr>
          <w:color w:val="000000"/>
        </w:rPr>
        <w:noBreakHyphen/>
      </w:r>
      <w:r w:rsidRPr="00201BE0">
        <w:rPr>
          <w:color w:val="000000"/>
        </w:rPr>
        <w:t xml:space="preserve">07 school year, the student to certified physical education teacher ratio in the elementary schools of the State must be 700 to 1. </w:t>
      </w:r>
    </w:p>
    <w:p w:rsidR="00A74B6A"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(B) Beginning with the 2007</w:t>
      </w:r>
      <w:r w:rsidR="00201BE0" w:rsidRPr="00201BE0">
        <w:rPr>
          <w:color w:val="000000"/>
        </w:rPr>
        <w:noBreakHyphen/>
      </w:r>
      <w:r w:rsidRPr="00201BE0">
        <w:rPr>
          <w:color w:val="000000"/>
        </w:rPr>
        <w:t xml:space="preserve">08 school year, the student to certified physical education teacher ratio in the elementary schools of the State must be 600 to 1. </w:t>
      </w: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lastRenderedPageBreak/>
        <w:tab/>
        <w:t>(C) Beginning with the 2008</w:t>
      </w:r>
      <w:r w:rsidR="00201BE0" w:rsidRPr="00201BE0">
        <w:rPr>
          <w:color w:val="000000"/>
        </w:rPr>
        <w:noBreakHyphen/>
      </w:r>
      <w:r w:rsidRPr="00201BE0">
        <w:rPr>
          <w:color w:val="000000"/>
        </w:rPr>
        <w:t xml:space="preserve">09 school year, the student to certified physical education teacher ratio in the elementary schools of the State must be 500 to 1.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P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color w:val="000000"/>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30.</w:t>
      </w:r>
      <w:r w:rsidR="00A74B6A" w:rsidRPr="00201BE0">
        <w:t xml:space="preserve"> Designation of Physical Education Activity directors.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B6A"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 xml:space="preserve">(A) Each elementary school shall designate a physical education teacher to serve as its Physical Education Activity Director.  The Physical Education Activity Director shall plan and coordinate 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 </w:t>
      </w:r>
    </w:p>
    <w:p w:rsidR="00A74B6A"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(B) In schools having dance education specialists, instruction based on the South Carolina Dance Curriculum Standards and the dance components of the South Carolina Physical Education Standards may be used to satisfy one</w:t>
      </w:r>
      <w:r w:rsidR="00201BE0" w:rsidRPr="00201BE0">
        <w:rPr>
          <w:color w:val="000000"/>
        </w:rPr>
        <w:noBreakHyphen/>
      </w:r>
      <w:r w:rsidRPr="00201BE0">
        <w:rPr>
          <w:color w:val="000000"/>
        </w:rPr>
        <w:t xml:space="preserve">fourth of the required physical education minutes. </w:t>
      </w: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 xml:space="preserve">(C)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P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color w:val="000000"/>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40.</w:t>
      </w:r>
      <w:r w:rsidR="00A74B6A" w:rsidRPr="00201BE0">
        <w:t xml:space="preserve"> Professional development.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 xml:space="preserve">Appropriate professional development must be provided to teachers and volunteers on the importance of physical activity for young children and the relationship of activity and good nutrition to academic performance and healthy lifestyles.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P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color w:val="000000"/>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50.</w:t>
      </w:r>
      <w:r w:rsidR="00A74B6A" w:rsidRPr="00201BE0">
        <w:t xml:space="preserve"> Administration of South Carolina Physical Education Assessments;  scoring effectiveness.</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B6A"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(A) Each public school in this State shall administer the South Carolina Physical Education Assessment.  Assessment of students in second grade, fifth grade, eighth grade, and high school must be used to assess the effectiveness of the school</w:t>
      </w:r>
      <w:r w:rsidR="00201BE0" w:rsidRPr="00201BE0">
        <w:rPr>
          <w:color w:val="000000"/>
        </w:rPr>
        <w:t>'</w:t>
      </w:r>
      <w:r w:rsidRPr="00201BE0">
        <w:rPr>
          <w:color w:val="000000"/>
        </w:rPr>
        <w:t xml:space="preserve">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 </w:t>
      </w: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(B) The physical education teachers in a school that receives an unsatisfactory program effectiveness score pursuant to subsection (A), will be provided professional development activities designed to assist the school in improving its programs</w:t>
      </w:r>
      <w:r w:rsidR="00201BE0" w:rsidRPr="00201BE0">
        <w:rPr>
          <w:color w:val="000000"/>
        </w:rPr>
        <w:t>'</w:t>
      </w:r>
      <w:r w:rsidRPr="00201BE0">
        <w:rPr>
          <w:color w:val="000000"/>
        </w:rPr>
        <w:t xml:space="preserve"> effectiveness.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P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color w:val="000000"/>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60.</w:t>
      </w:r>
      <w:r w:rsidR="00A74B6A" w:rsidRPr="00201BE0">
        <w:t xml:space="preserve"> Age appropriate equipment.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 xml:space="preserve">Each district shall make every effort to ensure that the schools in its district have age appropriate equipment and facilities to implement the physical education curriculum standards.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74B6A" w:rsidRPr="00201BE0">
        <w:t>2.</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1BE0">
        <w:t xml:space="preserve"> SCHOOL HEALTH SERVICES</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210.</w:t>
      </w:r>
      <w:r w:rsidR="00A74B6A" w:rsidRPr="00201BE0">
        <w:t xml:space="preserve"> Funding for licensed nurses for elementary schools.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Beginning with the 2007</w:t>
      </w:r>
      <w:r w:rsidR="00201BE0" w:rsidRPr="00201BE0">
        <w:rPr>
          <w:color w:val="000000"/>
        </w:rPr>
        <w:noBreakHyphen/>
      </w:r>
      <w:r w:rsidRPr="00201BE0">
        <w:rPr>
          <w:color w:val="000000"/>
        </w:rPr>
        <w:t xml:space="preserve">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P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201BE0">
        <w:rPr>
          <w:rFonts w:cs="Times New Roman"/>
          <w:b/>
          <w:color w:val="000000"/>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 xml:space="preserve">220 Adoption of universal precautions for bloodborne disease exposure;  notice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 xml:space="preserve">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2011 Act No. 34, </w:t>
      </w:r>
      <w:r w:rsidR="00201BE0" w:rsidRPr="00201BE0">
        <w:rPr>
          <w:color w:val="000000"/>
        </w:rPr>
        <w:t xml:space="preserve">Section </w:t>
      </w:r>
      <w:r w:rsidR="00A74B6A" w:rsidRPr="00201BE0">
        <w:rPr>
          <w:color w:val="000000"/>
        </w:rPr>
        <w:t xml:space="preserve">2, eff June 7, 2011.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74B6A" w:rsidRPr="00201BE0">
        <w:t>3.</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1BE0">
        <w:t xml:space="preserve"> NUTRITION STANDARDS</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310.</w:t>
      </w:r>
      <w:r w:rsidR="00A74B6A" w:rsidRPr="00201BE0">
        <w:t xml:space="preserve"> Establishment of elementary school food service meals and competitive foods requirements.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 xml:space="preserve">In an effort to promote optimal healthy eating patterns, the State Board of Education by policy shall establish requirements for elementary school food service meals and competitive foods based upon the recommendations outlined in the State Department of Education Task Force on Student Nutrition and Physical Activity Report, National School Lunch Act, and the most recent applicable Dietary Guidelines for Americans.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P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color w:val="000000"/>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320.</w:t>
      </w:r>
      <w:r w:rsidR="00A74B6A" w:rsidRPr="00201BE0">
        <w:t xml:space="preserve"> Coordinated school health models;  implementation;  evaluation of effectiveness.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B6A"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 xml:space="preserve">(A)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 </w:t>
      </w: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201BE0" w:rsidRPr="00201BE0">
        <w:rPr>
          <w:color w:val="000000"/>
        </w:rPr>
        <w:noBreakHyphen/>
      </w:r>
      <w:r w:rsidRPr="00201BE0">
        <w:rPr>
          <w:color w:val="000000"/>
        </w:rPr>
        <w:t>07 school year with implementation in the 2008</w:t>
      </w:r>
      <w:r w:rsidR="00201BE0" w:rsidRPr="00201BE0">
        <w:rPr>
          <w:color w:val="000000"/>
        </w:rPr>
        <w:noBreakHyphen/>
      </w:r>
      <w:r w:rsidRPr="00201BE0">
        <w:rPr>
          <w:color w:val="000000"/>
        </w:rPr>
        <w:t xml:space="preserve">09 school year.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P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color w:val="000000"/>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330.</w:t>
      </w:r>
      <w:r w:rsidR="00A74B6A" w:rsidRPr="00201BE0">
        <w:t xml:space="preserve"> Coordinated School Health Advisory Council (CSHAC);  development of health wellness plan;  health and nutrition policies.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B6A"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201BE0" w:rsidRPr="00201BE0">
        <w:rPr>
          <w:color w:val="000000"/>
        </w:rPr>
        <w:noBreakHyphen/>
      </w:r>
      <w:r w:rsidRPr="00201BE0">
        <w:rPr>
          <w:color w:val="000000"/>
        </w:rPr>
        <w:t xml:space="preserve">07 school year.  The council must be composed of members of the community, school representatives, students, parents, district food service employees, and school board members. </w:t>
      </w:r>
    </w:p>
    <w:p w:rsidR="00A74B6A"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(B) Each district, in collaboration with the CSHAC, shall develop a school health improvement plan that addresses strategies for improving student nutrition, health, and physical activity and includes the district</w:t>
      </w:r>
      <w:r w:rsidR="00201BE0" w:rsidRPr="00201BE0">
        <w:rPr>
          <w:color w:val="000000"/>
        </w:rPr>
        <w:t>'</w:t>
      </w:r>
      <w:r w:rsidRPr="00201BE0">
        <w:rPr>
          <w:color w:val="000000"/>
        </w:rPr>
        <w:t>s wellness policy.  The district health improvement plan goals and progress toward those goals must be included in the district</w:t>
      </w:r>
      <w:r w:rsidR="00201BE0" w:rsidRPr="00201BE0">
        <w:rPr>
          <w:color w:val="000000"/>
        </w:rPr>
        <w:t>'</w:t>
      </w:r>
      <w:r w:rsidRPr="00201BE0">
        <w:rPr>
          <w:color w:val="000000"/>
        </w:rPr>
        <w:t>s strategic plan required pursuant to Section 59</w:t>
      </w:r>
      <w:r w:rsidR="00201BE0" w:rsidRPr="00201BE0">
        <w:rPr>
          <w:color w:val="000000"/>
        </w:rPr>
        <w:noBreakHyphen/>
      </w:r>
      <w:r w:rsidRPr="00201BE0">
        <w:rPr>
          <w:color w:val="000000"/>
        </w:rPr>
        <w:t>20</w:t>
      </w:r>
      <w:r w:rsidR="00201BE0" w:rsidRPr="00201BE0">
        <w:rPr>
          <w:color w:val="000000"/>
        </w:rPr>
        <w:noBreakHyphen/>
      </w:r>
      <w:r w:rsidRPr="00201BE0">
        <w:rPr>
          <w:color w:val="000000"/>
        </w:rPr>
        <w:t xml:space="preserve">60. </w:t>
      </w: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w:t>
      </w:r>
      <w:r w:rsidR="00201BE0" w:rsidRPr="00201BE0">
        <w:rPr>
          <w:color w:val="000000"/>
        </w:rPr>
        <w:t>'</w:t>
      </w:r>
      <w:r w:rsidRPr="00201BE0">
        <w:rPr>
          <w:color w:val="000000"/>
        </w:rPr>
        <w:t xml:space="preserve">s consumption at school.  A school district board of trustees may adopt a more restrictive policy.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P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color w:val="000000"/>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340.</w:t>
      </w:r>
      <w:r w:rsidR="00A74B6A" w:rsidRPr="00201BE0">
        <w:t xml:space="preserve"> Snacks in vending machines.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Each district</w:t>
      </w:r>
      <w:r w:rsidR="00201BE0" w:rsidRPr="00201BE0">
        <w:rPr>
          <w:color w:val="000000"/>
        </w:rPr>
        <w:t>'</w:t>
      </w:r>
      <w:r w:rsidRPr="00201BE0">
        <w:rPr>
          <w:color w:val="000000"/>
        </w:rPr>
        <w:t>s Coordinated School Health Advisory Council established pursuant to Section 59</w:t>
      </w:r>
      <w:r w:rsidR="00201BE0" w:rsidRPr="00201BE0">
        <w:rPr>
          <w:color w:val="000000"/>
        </w:rPr>
        <w:noBreakHyphen/>
      </w:r>
      <w:r w:rsidRPr="00201BE0">
        <w:rPr>
          <w:color w:val="000000"/>
        </w:rPr>
        <w:t>10</w:t>
      </w:r>
      <w:r w:rsidR="00201BE0" w:rsidRPr="00201BE0">
        <w:rPr>
          <w:color w:val="000000"/>
        </w:rPr>
        <w:noBreakHyphen/>
      </w:r>
      <w:r w:rsidRPr="00201BE0">
        <w:rPr>
          <w:color w:val="000000"/>
        </w:rPr>
        <w:t xml:space="preserve">330 shall determine which snacks may be sold in vending machines in elementary schools.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P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color w:val="000000"/>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350.</w:t>
      </w:r>
      <w:r w:rsidR="00A74B6A" w:rsidRPr="00201BE0">
        <w:t xml:space="preserve"> Length of lunch period;  factors.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 xml:space="preserve">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P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color w:val="000000"/>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360.</w:t>
      </w:r>
      <w:r w:rsidR="00A74B6A" w:rsidRPr="00201BE0">
        <w:t xml:space="preserve"> K</w:t>
      </w:r>
      <w:r w:rsidRPr="00201BE0">
        <w:noBreakHyphen/>
      </w:r>
      <w:r w:rsidR="00A74B6A" w:rsidRPr="00201BE0">
        <w:t xml:space="preserve">5 health curriculum;  nutrition component.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 xml:space="preserve">Health curriculum for students in kindergarten through fifth grade must include a weekly nutrition component.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P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color w:val="000000"/>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370.</w:t>
      </w:r>
      <w:r w:rsidR="00A74B6A" w:rsidRPr="00201BE0">
        <w:t xml:space="preserve"> Funding for implementation of chapter.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 xml:space="preserve">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Pr="00201BE0"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BE0">
        <w:rPr>
          <w:rFonts w:cs="Times New Roman"/>
          <w:b/>
          <w:color w:val="000000"/>
        </w:rPr>
        <w:t xml:space="preserve">SECTION </w:t>
      </w:r>
      <w:r w:rsidR="00A74B6A" w:rsidRPr="00201BE0">
        <w:rPr>
          <w:rFonts w:cs="Times New Roman"/>
          <w:b/>
        </w:rPr>
        <w:t>59</w:t>
      </w:r>
      <w:r w:rsidRPr="00201BE0">
        <w:rPr>
          <w:rFonts w:cs="Times New Roman"/>
          <w:b/>
        </w:rPr>
        <w:noBreakHyphen/>
      </w:r>
      <w:r w:rsidR="00A74B6A" w:rsidRPr="00201BE0">
        <w:rPr>
          <w:rFonts w:cs="Times New Roman"/>
          <w:b/>
        </w:rPr>
        <w:t>10</w:t>
      </w:r>
      <w:r w:rsidRPr="00201BE0">
        <w:rPr>
          <w:rFonts w:cs="Times New Roman"/>
          <w:b/>
        </w:rPr>
        <w:noBreakHyphen/>
      </w:r>
      <w:r w:rsidR="00A74B6A" w:rsidRPr="00201BE0">
        <w:rPr>
          <w:rFonts w:cs="Times New Roman"/>
          <w:b/>
        </w:rPr>
        <w:t>380.</w:t>
      </w:r>
      <w:r w:rsidR="00A74B6A" w:rsidRPr="00201BE0">
        <w:t xml:space="preserve"> Food or beverage items sold as fundraiser. </w:t>
      </w:r>
    </w:p>
    <w:p w:rsid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BE0" w:rsidRPr="00201BE0" w:rsidRDefault="00A74B6A"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BE0">
        <w:rPr>
          <w:color w:val="000000"/>
        </w:rPr>
        <w:tab/>
        <w:t xml:space="preserve">Nothing in this article may be construed to prohibit or limit the sale or distribution of any food or beverage item through fundraisers by students, teachers, or groups when the items are intended for sale off the school campus. </w:t>
      </w:r>
    </w:p>
    <w:p w:rsidR="00201BE0" w:rsidRPr="00201BE0" w:rsidRDefault="00201BE0"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279"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6A" w:rsidRPr="00201BE0">
        <w:rPr>
          <w:color w:val="000000"/>
        </w:rPr>
        <w:t xml:space="preserve">  2005 Act No. 102, </w:t>
      </w:r>
      <w:r w:rsidR="00201BE0" w:rsidRPr="00201BE0">
        <w:rPr>
          <w:color w:val="000000"/>
        </w:rPr>
        <w:t xml:space="preserve">Section </w:t>
      </w:r>
      <w:r w:rsidR="00A74B6A" w:rsidRPr="00201BE0">
        <w:rPr>
          <w:color w:val="000000"/>
        </w:rPr>
        <w:t xml:space="preserve">3, eff June 1, 2005. </w:t>
      </w:r>
    </w:p>
    <w:p w:rsidR="00021279" w:rsidRDefault="00021279"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1BE0" w:rsidRDefault="00184435" w:rsidP="002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1BE0" w:rsidSect="00201B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BE0" w:rsidRDefault="00201BE0" w:rsidP="00201BE0">
      <w:r>
        <w:separator/>
      </w:r>
    </w:p>
  </w:endnote>
  <w:endnote w:type="continuationSeparator" w:id="0">
    <w:p w:rsidR="00201BE0" w:rsidRDefault="00201BE0" w:rsidP="00201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0" w:rsidRPr="00201BE0" w:rsidRDefault="00201BE0" w:rsidP="00201B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0" w:rsidRPr="00201BE0" w:rsidRDefault="00201BE0" w:rsidP="00201B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0" w:rsidRPr="00201BE0" w:rsidRDefault="00201BE0" w:rsidP="00201B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BE0" w:rsidRDefault="00201BE0" w:rsidP="00201BE0">
      <w:r>
        <w:separator/>
      </w:r>
    </w:p>
  </w:footnote>
  <w:footnote w:type="continuationSeparator" w:id="0">
    <w:p w:rsidR="00201BE0" w:rsidRDefault="00201BE0" w:rsidP="00201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0" w:rsidRPr="00201BE0" w:rsidRDefault="00201BE0" w:rsidP="00201B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0" w:rsidRPr="00201BE0" w:rsidRDefault="00201BE0" w:rsidP="00201B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0" w:rsidRPr="00201BE0" w:rsidRDefault="00201BE0" w:rsidP="00201B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74B6A"/>
    <w:rsid w:val="00013F41"/>
    <w:rsid w:val="00021279"/>
    <w:rsid w:val="00025E41"/>
    <w:rsid w:val="00032BBE"/>
    <w:rsid w:val="00092DA7"/>
    <w:rsid w:val="00093290"/>
    <w:rsid w:val="000B3C22"/>
    <w:rsid w:val="000D09A6"/>
    <w:rsid w:val="000E046A"/>
    <w:rsid w:val="00171F3E"/>
    <w:rsid w:val="001763C2"/>
    <w:rsid w:val="00184435"/>
    <w:rsid w:val="001B5A80"/>
    <w:rsid w:val="001F54BC"/>
    <w:rsid w:val="00201BE0"/>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74B6A"/>
    <w:rsid w:val="00AD6900"/>
    <w:rsid w:val="00B2192C"/>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1BE0"/>
    <w:pPr>
      <w:tabs>
        <w:tab w:val="center" w:pos="4680"/>
        <w:tab w:val="right" w:pos="9360"/>
      </w:tabs>
    </w:pPr>
  </w:style>
  <w:style w:type="character" w:customStyle="1" w:styleId="HeaderChar">
    <w:name w:val="Header Char"/>
    <w:basedOn w:val="DefaultParagraphFont"/>
    <w:link w:val="Header"/>
    <w:uiPriority w:val="99"/>
    <w:semiHidden/>
    <w:rsid w:val="00201BE0"/>
  </w:style>
  <w:style w:type="paragraph" w:styleId="Footer">
    <w:name w:val="footer"/>
    <w:basedOn w:val="Normal"/>
    <w:link w:val="FooterChar"/>
    <w:uiPriority w:val="99"/>
    <w:semiHidden/>
    <w:unhideWhenUsed/>
    <w:rsid w:val="00201BE0"/>
    <w:pPr>
      <w:tabs>
        <w:tab w:val="center" w:pos="4680"/>
        <w:tab w:val="right" w:pos="9360"/>
      </w:tabs>
    </w:pPr>
  </w:style>
  <w:style w:type="character" w:customStyle="1" w:styleId="FooterChar">
    <w:name w:val="Footer Char"/>
    <w:basedOn w:val="DefaultParagraphFont"/>
    <w:link w:val="Footer"/>
    <w:uiPriority w:val="99"/>
    <w:semiHidden/>
    <w:rsid w:val="00201BE0"/>
  </w:style>
  <w:style w:type="character" w:styleId="Hyperlink">
    <w:name w:val="Hyperlink"/>
    <w:basedOn w:val="DefaultParagraphFont"/>
    <w:semiHidden/>
    <w:rsid w:val="000212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2199</Words>
  <Characters>12539</Characters>
  <Application>Microsoft Office Word</Application>
  <DocSecurity>0</DocSecurity>
  <Lines>104</Lines>
  <Paragraphs>29</Paragraphs>
  <ScaleCrop>false</ScaleCrop>
  <Company>LPITS</Company>
  <LinksUpToDate>false</LinksUpToDate>
  <CharactersWithSpaces>14709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2012-01-04T21:21:00Z</dcterms:created>
  <dcterms:modified xsi:type="dcterms:W3CDTF">2012-01-06T21:27:00Z</dcterms:modified>
</cp:coreProperties>
</file>