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C20" w:rsidRDefault="005A1C20">
      <w:pPr>
        <w:jc w:val="center"/>
      </w:pPr>
      <w:r>
        <w:t>DISCLAIMER</w:t>
      </w:r>
    </w:p>
    <w:p w:rsidR="005A1C20" w:rsidRDefault="005A1C20"/>
    <w:p w:rsidR="005A1C20" w:rsidRDefault="005A1C2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A1C20" w:rsidRDefault="005A1C20"/>
    <w:p w:rsidR="005A1C20" w:rsidRDefault="005A1C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1C20" w:rsidRDefault="005A1C20"/>
    <w:p w:rsidR="005A1C20" w:rsidRDefault="005A1C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1C20" w:rsidRDefault="005A1C20"/>
    <w:p w:rsidR="005A1C20" w:rsidRDefault="005A1C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1C20" w:rsidRDefault="005A1C20"/>
    <w:p w:rsidR="005A1C20" w:rsidRDefault="005A1C20">
      <w:r>
        <w:br w:type="page"/>
      </w:r>
    </w:p>
    <w:p w:rsid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6D56">
        <w:lastRenderedPageBreak/>
        <w:t>CHAPTER 15.</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6D56">
        <w:t xml:space="preserve"> NOMINATIONS AND ELECTIONS FOR MUNICIPAL OFFICES</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10.</w:t>
      </w:r>
      <w:r w:rsidR="005D0AE9" w:rsidRPr="009D6D56">
        <w:t xml:space="preserve"> Municipal primary, general and special elections conducted mutatis mutandi.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Municipal primary, general and special elections shall be conducted pursuant to Title 7,  mutatis mutandi,  except as otherwise provided for specifically in Chapters 1 through 17.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90;  1975 (59) 692.</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20.</w:t>
      </w:r>
      <w:r w:rsidR="005D0AE9" w:rsidRPr="009D6D56">
        <w:t xml:space="preserve"> Methods of election of council;  mayor elected at large;  qualifications.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Each municipality in this State shall provide by ordinance for the election of its council.  Councils shall select any one of the following methods of election of council: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(1) Members of the council elected from the municipality at large.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(2) One member elected from each ward of the municipality by the qualified electors of the ward.  Candidates seeking office from a particular ward shall be residents of the ward during their entire terms of office.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(3) Some members elected from wards as provided for in (2) and the remainder elected from the municipality at large.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(4) Members required to be residents of particular wards but be elected from the municipality at large.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(5) Some members may be required to be residents of particular wards and others may be residents of the municipality without regard to a particular ward and all members shall be elected from the municipality at large.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Regardless of the form adopted by the municipality, the mayor shall be elected at large. </w:t>
      </w: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Mayors and councilmen shall be qualified electors of the municipality and, if they are elected subject to residential or ward requirements as provided in this section, they shall be qualified electors of the ward prescribed for their election qualification.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 xml:space="preserve">91;  1975 (59) 692;  1976 Act No. 623, </w:t>
      </w:r>
      <w:r w:rsidR="009D6D56" w:rsidRPr="009D6D56">
        <w:rPr>
          <w:color w:val="000000"/>
        </w:rPr>
        <w:t xml:space="preserve">Section </w:t>
      </w:r>
      <w:r w:rsidR="005D0AE9" w:rsidRPr="009D6D56">
        <w:rPr>
          <w:color w:val="000000"/>
        </w:rPr>
        <w:t>6.</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30.</w:t>
      </w:r>
      <w:r w:rsidR="005D0AE9" w:rsidRPr="009D6D56">
        <w:t xml:space="preserve"> Procedure for changing number of or method of election of council members.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9D6D56" w:rsidRPr="009D6D56">
        <w:rPr>
          <w:color w:val="000000"/>
        </w:rPr>
        <w:noBreakHyphen/>
      </w:r>
      <w:r w:rsidRPr="009D6D56">
        <w:rPr>
          <w:color w:val="000000"/>
        </w:rPr>
        <w:t>5</w:t>
      </w:r>
      <w:r w:rsidR="009D6D56" w:rsidRPr="009D6D56">
        <w:rPr>
          <w:color w:val="000000"/>
        </w:rPr>
        <w:noBreakHyphen/>
      </w:r>
      <w:r w:rsidRPr="009D6D56">
        <w:rPr>
          <w:color w:val="000000"/>
        </w:rPr>
        <w:t xml:space="preserve">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 xml:space="preserve">91.1;  1975 (59) 692;  1988 Act No. 455;  1990 Act No. 490, </w:t>
      </w:r>
      <w:r w:rsidR="009D6D56" w:rsidRPr="009D6D56">
        <w:rPr>
          <w:color w:val="000000"/>
        </w:rPr>
        <w:t xml:space="preserve">Section </w:t>
      </w:r>
      <w:r w:rsidR="005D0AE9" w:rsidRPr="009D6D56">
        <w:rPr>
          <w:color w:val="000000"/>
        </w:rPr>
        <w:t>1.</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40.</w:t>
      </w:r>
      <w:r w:rsidR="005D0AE9" w:rsidRPr="009D6D56">
        <w:t xml:space="preserve"> Terms of office of mayor and councilmen.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The mayor and councilmen of each municipality shall be elected for terms of two or four years.  Unless otherwise provided by ordinance, four</w:t>
      </w:r>
      <w:r w:rsidR="009D6D56" w:rsidRPr="009D6D56">
        <w:rPr>
          <w:color w:val="000000"/>
        </w:rPr>
        <w:noBreakHyphen/>
      </w:r>
      <w:r w:rsidRPr="009D6D56">
        <w:rPr>
          <w:color w:val="000000"/>
        </w:rPr>
        <w:t>year terms shall be set so that not more than one</w:t>
      </w:r>
      <w:r w:rsidR="009D6D56" w:rsidRPr="009D6D56">
        <w:rPr>
          <w:color w:val="000000"/>
        </w:rPr>
        <w:noBreakHyphen/>
      </w:r>
      <w:r w:rsidRPr="009D6D56">
        <w:rPr>
          <w:color w:val="000000"/>
        </w:rPr>
        <w:t xml:space="preserve">half of the council and mayor shall be elected in the same general election;   provided,  that in the first election after incorporation of a new municipality or adoption of a form of government pursuant to </w:t>
      </w:r>
      <w:r w:rsidR="009D6D56" w:rsidRPr="009D6D56">
        <w:rPr>
          <w:color w:val="000000"/>
        </w:rPr>
        <w:t xml:space="preserve">Section </w:t>
      </w:r>
      <w:r w:rsidRPr="009D6D56">
        <w:rPr>
          <w:color w:val="000000"/>
        </w:rPr>
        <w:t>5</w:t>
      </w:r>
      <w:r w:rsidR="009D6D56" w:rsidRPr="009D6D56">
        <w:rPr>
          <w:color w:val="000000"/>
        </w:rPr>
        <w:noBreakHyphen/>
      </w:r>
      <w:r w:rsidRPr="009D6D56">
        <w:rPr>
          <w:color w:val="000000"/>
        </w:rPr>
        <w:t>5</w:t>
      </w:r>
      <w:r w:rsidR="009D6D56" w:rsidRPr="009D6D56">
        <w:rPr>
          <w:color w:val="000000"/>
        </w:rPr>
        <w:noBreakHyphen/>
      </w:r>
      <w:r w:rsidRPr="009D6D56">
        <w:rPr>
          <w:color w:val="000000"/>
        </w:rPr>
        <w:t>10, one</w:t>
      </w:r>
      <w:r w:rsidR="009D6D56" w:rsidRPr="009D6D56">
        <w:rPr>
          <w:color w:val="000000"/>
        </w:rPr>
        <w:noBreakHyphen/>
      </w:r>
      <w:r w:rsidRPr="009D6D56">
        <w:rPr>
          <w:color w:val="000000"/>
        </w:rPr>
        <w:t>half of the councilmen may be elected for terms of two years and one</w:t>
      </w:r>
      <w:r w:rsidR="009D6D56" w:rsidRPr="009D6D56">
        <w:rPr>
          <w:color w:val="000000"/>
        </w:rPr>
        <w:noBreakHyphen/>
      </w:r>
      <w:r w:rsidRPr="009D6D56">
        <w:rPr>
          <w:color w:val="000000"/>
        </w:rPr>
        <w:t>half of the councilmen and mayor may be elected for terms of four years if necessary to establish staggered terms.  Two</w:t>
      </w:r>
      <w:r w:rsidR="009D6D56" w:rsidRPr="009D6D56">
        <w:rPr>
          <w:color w:val="000000"/>
        </w:rPr>
        <w:noBreakHyphen/>
      </w:r>
      <w:r w:rsidRPr="009D6D56">
        <w:rPr>
          <w:color w:val="000000"/>
        </w:rPr>
        <w:t xml:space="preserve">year terms shall not be staggered.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 xml:space="preserve">92;  1975 (59) 692;  1977 Act No. 81, </w:t>
      </w:r>
      <w:r w:rsidR="009D6D56" w:rsidRPr="009D6D56">
        <w:rPr>
          <w:color w:val="000000"/>
        </w:rPr>
        <w:t xml:space="preserve">Section </w:t>
      </w:r>
      <w:r w:rsidR="005D0AE9" w:rsidRPr="009D6D56">
        <w:rPr>
          <w:color w:val="000000"/>
        </w:rPr>
        <w:t>1A.</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50.</w:t>
      </w:r>
      <w:r w:rsidR="005D0AE9" w:rsidRPr="009D6D56">
        <w:t xml:space="preserve"> Establishment of municipal ward lines and time for general and special elections;  public notice of elections.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Each municipal governing body may by ordinance establish municipal ward lines and the time for general and special elections within the municipality.  Public notice of the elections shall be given at least sixty days prior to such elections.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 xml:space="preserve">93;  1975 (59) 692;  1978 Act No. 435, </w:t>
      </w:r>
      <w:r w:rsidR="009D6D56" w:rsidRPr="009D6D56">
        <w:rPr>
          <w:color w:val="000000"/>
        </w:rPr>
        <w:t xml:space="preserve">Section </w:t>
      </w:r>
      <w:r w:rsidR="005D0AE9" w:rsidRPr="009D6D56">
        <w:rPr>
          <w:color w:val="000000"/>
        </w:rPr>
        <w:t>3.</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60.</w:t>
      </w:r>
      <w:r w:rsidR="005D0AE9" w:rsidRPr="009D6D56">
        <w:t xml:space="preserve"> Municipality to adopt method of nominating candidates for and determining results of nonpartisan elections.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Each municipality in this State shall adopt by ordinance one of the following alternative methods of nominating candidates for and determining the results of its nonpartisan elections: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(1) The nonpartisan plurality method prescribed in </w:t>
      </w:r>
      <w:r w:rsidR="009D6D56" w:rsidRPr="009D6D56">
        <w:rPr>
          <w:color w:val="000000"/>
        </w:rPr>
        <w:t xml:space="preserve">Section </w:t>
      </w:r>
      <w:r w:rsidRPr="009D6D56">
        <w:rPr>
          <w:color w:val="000000"/>
        </w:rPr>
        <w:t>5</w:t>
      </w:r>
      <w:r w:rsidR="009D6D56" w:rsidRPr="009D6D56">
        <w:rPr>
          <w:color w:val="000000"/>
        </w:rPr>
        <w:noBreakHyphen/>
      </w:r>
      <w:r w:rsidRPr="009D6D56">
        <w:rPr>
          <w:color w:val="000000"/>
        </w:rPr>
        <w:t>15</w:t>
      </w:r>
      <w:r w:rsidR="009D6D56" w:rsidRPr="009D6D56">
        <w:rPr>
          <w:color w:val="000000"/>
        </w:rPr>
        <w:noBreakHyphen/>
      </w:r>
      <w:r w:rsidRPr="009D6D56">
        <w:rPr>
          <w:color w:val="000000"/>
        </w:rPr>
        <w:t xml:space="preserve">61;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(2) The nonpartisan election and runoff election method prescribed in </w:t>
      </w:r>
      <w:r w:rsidR="009D6D56" w:rsidRPr="009D6D56">
        <w:rPr>
          <w:color w:val="000000"/>
        </w:rPr>
        <w:t xml:space="preserve">Section </w:t>
      </w:r>
      <w:r w:rsidRPr="009D6D56">
        <w:rPr>
          <w:color w:val="000000"/>
        </w:rPr>
        <w:t>5</w:t>
      </w:r>
      <w:r w:rsidR="009D6D56" w:rsidRPr="009D6D56">
        <w:rPr>
          <w:color w:val="000000"/>
        </w:rPr>
        <w:noBreakHyphen/>
      </w:r>
      <w:r w:rsidRPr="009D6D56">
        <w:rPr>
          <w:color w:val="000000"/>
        </w:rPr>
        <w:t>15</w:t>
      </w:r>
      <w:r w:rsidR="009D6D56" w:rsidRPr="009D6D56">
        <w:rPr>
          <w:color w:val="000000"/>
        </w:rPr>
        <w:noBreakHyphen/>
      </w:r>
      <w:r w:rsidRPr="009D6D56">
        <w:rPr>
          <w:color w:val="000000"/>
        </w:rPr>
        <w:t xml:space="preserve">62; </w:t>
      </w: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(3) The nonpartisan primary election and general election method prescribed in </w:t>
      </w:r>
      <w:r w:rsidR="009D6D56" w:rsidRPr="009D6D56">
        <w:rPr>
          <w:color w:val="000000"/>
        </w:rPr>
        <w:t xml:space="preserve">Section </w:t>
      </w:r>
      <w:r w:rsidRPr="009D6D56">
        <w:rPr>
          <w:color w:val="000000"/>
        </w:rPr>
        <w:t>5</w:t>
      </w:r>
      <w:r w:rsidR="009D6D56" w:rsidRPr="009D6D56">
        <w:rPr>
          <w:color w:val="000000"/>
        </w:rPr>
        <w:noBreakHyphen/>
      </w:r>
      <w:r w:rsidRPr="009D6D56">
        <w:rPr>
          <w:color w:val="000000"/>
        </w:rPr>
        <w:t>15</w:t>
      </w:r>
      <w:r w:rsidR="009D6D56" w:rsidRPr="009D6D56">
        <w:rPr>
          <w:color w:val="000000"/>
        </w:rPr>
        <w:noBreakHyphen/>
      </w:r>
      <w:r w:rsidRPr="009D6D56">
        <w:rPr>
          <w:color w:val="000000"/>
        </w:rPr>
        <w:t xml:space="preserve">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 xml:space="preserve">94;  1975 (59) 692;  1977 Act No. 81, </w:t>
      </w:r>
      <w:r w:rsidR="009D6D56" w:rsidRPr="009D6D56">
        <w:rPr>
          <w:color w:val="000000"/>
        </w:rPr>
        <w:t xml:space="preserve">Section </w:t>
      </w:r>
      <w:r w:rsidR="005D0AE9" w:rsidRPr="009D6D56">
        <w:rPr>
          <w:color w:val="000000"/>
        </w:rPr>
        <w:t>2.</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61.</w:t>
      </w:r>
      <w:r w:rsidR="005D0AE9" w:rsidRPr="009D6D56">
        <w:t xml:space="preserve"> Determination of election results under nonpartisan plurality method.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In conducting nonpartisan elections and using the plurality method, election results shall be determined in accordance with the following rules: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(1) When more than one person is seeking election to a single office, the candidate who receives the highest number of votes shall be declared elected. </w:t>
      </w: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(2) When more persons are seeking election to two or more offices (constituting a group) than there are offices to be filled, those candidates receiving the highest number of votes, equal in number to the number of offices to be filled, shall be declared elected.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 xml:space="preserve">94.1;  1977 Act No. 81, </w:t>
      </w:r>
      <w:r w:rsidR="009D6D56" w:rsidRPr="009D6D56">
        <w:rPr>
          <w:color w:val="000000"/>
        </w:rPr>
        <w:t xml:space="preserve">Section </w:t>
      </w:r>
      <w:r w:rsidR="005D0AE9" w:rsidRPr="009D6D56">
        <w:rPr>
          <w:color w:val="000000"/>
        </w:rPr>
        <w:t>1.</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62.</w:t>
      </w:r>
      <w:r w:rsidR="005D0AE9" w:rsidRPr="009D6D56">
        <w:t xml:space="preserve"> Determination of election results under nonpartisan election and runoff election method.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shall be a majority and the candidates who obtain a majority shall be declared elected.  If more candidates obtain a majority than there are offices to be filled, those having the highest vote (equal to the number of offices to be filled) shall be declared elected.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(b) If no candidate for a single office receives a majority of the votes cast in the first election or if an insufficient number of candidates receives a majority of the votes cast for a group of offices, a runoff election shall be held as herein provided: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 </w:t>
      </w: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 xml:space="preserve">94.2;  1977 Act No. 81, </w:t>
      </w:r>
      <w:r w:rsidR="009D6D56" w:rsidRPr="009D6D56">
        <w:rPr>
          <w:color w:val="000000"/>
        </w:rPr>
        <w:t xml:space="preserve">Section </w:t>
      </w:r>
      <w:r w:rsidR="005D0AE9" w:rsidRPr="009D6D56">
        <w:rPr>
          <w:color w:val="000000"/>
        </w:rPr>
        <w:t>1.</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63.</w:t>
      </w:r>
      <w:r w:rsidR="005D0AE9" w:rsidRPr="009D6D56">
        <w:t xml:space="preserve"> Determination of election results under nonpartisan primary election and general election method.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(b) In the primary election the two candidates for a single office receiving the highest number of votes and those candidates for a group of offices receiving the highest number of votes, equal to twice the number of positions to be filled, shall be declared nominated. </w:t>
      </w: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 xml:space="preserve">94.3;  1977 Act No. 81, </w:t>
      </w:r>
      <w:r w:rsidR="009D6D56" w:rsidRPr="009D6D56">
        <w:rPr>
          <w:color w:val="000000"/>
        </w:rPr>
        <w:t xml:space="preserve">Section </w:t>
      </w:r>
      <w:r w:rsidR="005D0AE9" w:rsidRPr="009D6D56">
        <w:rPr>
          <w:color w:val="000000"/>
        </w:rPr>
        <w:t>1.</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70.</w:t>
      </w:r>
      <w:r w:rsidR="005D0AE9" w:rsidRPr="009D6D56">
        <w:t xml:space="preserve"> Duty of governing body of municipality to enact ordinances relating to time requirements for nominations, primaries and the like.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w:t>
      </w:r>
      <w:r w:rsidRPr="009D6D56">
        <w:rPr>
          <w:color w:val="000000"/>
        </w:rPr>
        <w:lastRenderedPageBreak/>
        <w:t>by candidates in nonpartisan elections.  The municipal governing body may determine by ordinance that either filing a statement of candidacy or a petition with the municipal election commission is required to place the name of the candidate on the ballot in nonpartisan general elections.  However, no candidate</w:t>
      </w:r>
      <w:r w:rsidR="009D6D56" w:rsidRPr="009D6D56">
        <w:rPr>
          <w:color w:val="000000"/>
        </w:rPr>
        <w:t>'</w:t>
      </w:r>
      <w:r w:rsidRPr="009D6D56">
        <w:rPr>
          <w:color w:val="000000"/>
        </w:rPr>
        <w:t>s name may be placed on the ballot by petition in a general election conducted in accordance with the provisions of Section 5</w:t>
      </w:r>
      <w:r w:rsidR="009D6D56" w:rsidRPr="009D6D56">
        <w:rPr>
          <w:color w:val="000000"/>
        </w:rPr>
        <w:noBreakHyphen/>
      </w:r>
      <w:r w:rsidRPr="009D6D56">
        <w:rPr>
          <w:color w:val="000000"/>
        </w:rPr>
        <w:t>15</w:t>
      </w:r>
      <w:r w:rsidR="009D6D56" w:rsidRPr="009D6D56">
        <w:rPr>
          <w:color w:val="000000"/>
        </w:rPr>
        <w:noBreakHyphen/>
      </w:r>
      <w:r w:rsidRPr="009D6D56">
        <w:rPr>
          <w:color w:val="000000"/>
        </w:rPr>
        <w:t xml:space="preserve">63.  If the municipal council determines that the petition method is used, the percentage of electors required on these petitions may not be less than five percent of the qualified electors of the geographical area of the office for which he offers as a candidate.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When a candidate</w:t>
      </w:r>
      <w:r w:rsidR="009D6D56" w:rsidRPr="009D6D56">
        <w:rPr>
          <w:color w:val="000000"/>
        </w:rPr>
        <w:t>'</w:t>
      </w:r>
      <w:r w:rsidRPr="009D6D56">
        <w:rPr>
          <w:color w:val="000000"/>
        </w:rPr>
        <w:t>s name is to be placed on the ballot by virtue of a primary election or convention, the party concerned shall certify the candidacy to the municipal election commission not later than sixty days 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9D6D56" w:rsidRPr="009D6D56">
        <w:rPr>
          <w:color w:val="000000"/>
        </w:rPr>
        <w:noBreakHyphen/>
      </w:r>
      <w:r w:rsidRPr="009D6D56">
        <w:rPr>
          <w:color w:val="000000"/>
        </w:rPr>
        <w:t xml:space="preserve">five days prior to the general election concerned and the clerk shall deliver the petition to the commission.  The commission shall examine the petition and determine its validity not later than sixty days prior to the general election concerned and when so validated, the commission shall place the name of the petition candidate upon the ballot.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For nonpartisan special elections, if the petition method is authorized, the candidate shall file the petition with the municipal clerk not later than twelve o</w:t>
      </w:r>
      <w:r w:rsidR="009D6D56" w:rsidRPr="009D6D56">
        <w:rPr>
          <w:color w:val="000000"/>
        </w:rPr>
        <w:t>'</w:t>
      </w:r>
      <w:r w:rsidRPr="009D6D56">
        <w:rPr>
          <w:color w:val="000000"/>
        </w:rPr>
        <w:t>clock noon, sixty days prior to the election.  The commission shall determine the validity of the petition not later than forty</w:t>
      </w:r>
      <w:r w:rsidR="009D6D56" w:rsidRPr="009D6D56">
        <w:rPr>
          <w:color w:val="000000"/>
        </w:rPr>
        <w:noBreakHyphen/>
      </w:r>
      <w:r w:rsidRPr="009D6D56">
        <w:rPr>
          <w:color w:val="000000"/>
        </w:rPr>
        <w:t>five days prior to the election and when so validated, shall place the candidate</w:t>
      </w:r>
      <w:r w:rsidR="009D6D56" w:rsidRPr="009D6D56">
        <w:rPr>
          <w:color w:val="000000"/>
        </w:rPr>
        <w:t>'</w:t>
      </w:r>
      <w:r w:rsidRPr="009D6D56">
        <w:rPr>
          <w:color w:val="000000"/>
        </w:rPr>
        <w:t>s name on the ballot.  If the statement of candidacy is authorized, these statements must be filed not later than twelve o</w:t>
      </w:r>
      <w:r w:rsidR="009D6D56" w:rsidRPr="009D6D56">
        <w:rPr>
          <w:color w:val="000000"/>
        </w:rPr>
        <w:t>'</w:t>
      </w:r>
      <w:r w:rsidRPr="009D6D56">
        <w:rPr>
          <w:color w:val="000000"/>
        </w:rPr>
        <w:t>clock noon, forty</w:t>
      </w:r>
      <w:r w:rsidR="009D6D56" w:rsidRPr="009D6D56">
        <w:rPr>
          <w:color w:val="000000"/>
        </w:rPr>
        <w:noBreakHyphen/>
      </w:r>
      <w:r w:rsidRPr="009D6D56">
        <w:rPr>
          <w:color w:val="000000"/>
        </w:rPr>
        <w:t xml:space="preserve">five days prior to the election. </w:t>
      </w: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For partisan special elections, petitions must be submitted pursuant to Section 7</w:t>
      </w:r>
      <w:r w:rsidR="009D6D56" w:rsidRPr="009D6D56">
        <w:rPr>
          <w:color w:val="000000"/>
        </w:rPr>
        <w:noBreakHyphen/>
      </w:r>
      <w:r w:rsidRPr="009D6D56">
        <w:rPr>
          <w:color w:val="000000"/>
        </w:rPr>
        <w:t>13</w:t>
      </w:r>
      <w:r w:rsidR="009D6D56" w:rsidRPr="009D6D56">
        <w:rPr>
          <w:color w:val="000000"/>
        </w:rPr>
        <w:noBreakHyphen/>
      </w:r>
      <w:r w:rsidRPr="009D6D56">
        <w:rPr>
          <w:color w:val="000000"/>
        </w:rPr>
        <w:t xml:space="preserve">190(B).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 xml:space="preserve">95;  1975 (59) 692;  1977 Act No. 81 </w:t>
      </w:r>
      <w:r w:rsidR="009D6D56" w:rsidRPr="009D6D56">
        <w:rPr>
          <w:color w:val="000000"/>
        </w:rPr>
        <w:t xml:space="preserve">Section </w:t>
      </w:r>
      <w:r w:rsidR="005D0AE9" w:rsidRPr="009D6D56">
        <w:rPr>
          <w:color w:val="000000"/>
        </w:rPr>
        <w:t xml:space="preserve">3;  1988 Act No. 387, </w:t>
      </w:r>
      <w:r w:rsidR="009D6D56" w:rsidRPr="009D6D56">
        <w:rPr>
          <w:color w:val="000000"/>
        </w:rPr>
        <w:t xml:space="preserve">Section </w:t>
      </w:r>
      <w:r w:rsidR="005D0AE9" w:rsidRPr="009D6D56">
        <w:rPr>
          <w:color w:val="000000"/>
        </w:rPr>
        <w:t xml:space="preserve">1;  1998 Act No. 412, </w:t>
      </w:r>
      <w:r w:rsidR="009D6D56" w:rsidRPr="009D6D56">
        <w:rPr>
          <w:color w:val="000000"/>
        </w:rPr>
        <w:t xml:space="preserve">Section </w:t>
      </w:r>
      <w:r w:rsidR="005D0AE9" w:rsidRPr="009D6D56">
        <w:rPr>
          <w:color w:val="000000"/>
        </w:rPr>
        <w:t>1.</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80.</w:t>
      </w:r>
      <w:r w:rsidR="005D0AE9" w:rsidRPr="009D6D56">
        <w:t xml:space="preserve"> Results of political party primaries;  protests and contests.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9D6D56" w:rsidRPr="009D6D56">
        <w:rPr>
          <w:color w:val="000000"/>
        </w:rPr>
        <w:t xml:space="preserve">Section </w:t>
      </w:r>
      <w:r w:rsidRPr="009D6D56">
        <w:rPr>
          <w:color w:val="000000"/>
        </w:rPr>
        <w:t>7</w:t>
      </w:r>
      <w:r w:rsidR="009D6D56" w:rsidRPr="009D6D56">
        <w:rPr>
          <w:color w:val="000000"/>
        </w:rPr>
        <w:noBreakHyphen/>
      </w:r>
      <w:r w:rsidRPr="009D6D56">
        <w:rPr>
          <w:color w:val="000000"/>
        </w:rPr>
        <w:t>17</w:t>
      </w:r>
      <w:r w:rsidR="009D6D56" w:rsidRPr="009D6D56">
        <w:rPr>
          <w:color w:val="000000"/>
        </w:rPr>
        <w:noBreakHyphen/>
      </w:r>
      <w:r w:rsidRPr="009D6D56">
        <w:rPr>
          <w:color w:val="000000"/>
        </w:rPr>
        <w:t xml:space="preserve">580.  Notice and grounds of appeal must be filed in writing with the chairman of the Board of State Canvassers of Municipal Primaries within five days following the date on which the decision of the municipal committee is declared. </w:t>
      </w: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96;  1975 (59) 692.</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90.</w:t>
      </w:r>
      <w:r w:rsidR="005D0AE9" w:rsidRPr="009D6D56">
        <w:t xml:space="preserve"> Municipal elections conducted by municipal election commission; composition of commission and terms of members;  training and certification program.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(A) All municipal elections held under the provisions of this chapter must be conducted by a 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(B)(1) Each municipal election commissioner and each staff person designated by the commission, shall complete, within eighteen months after a commissioner</w:t>
      </w:r>
      <w:r w:rsidR="009D6D56" w:rsidRPr="009D6D56">
        <w:rPr>
          <w:color w:val="000000"/>
        </w:rPr>
        <w:t>'</w:t>
      </w:r>
      <w:r w:rsidRPr="009D6D56">
        <w:rPr>
          <w:color w:val="000000"/>
        </w:rPr>
        <w:t xml:space="preserve">s initial appointment or his reappointment </w:t>
      </w:r>
      <w:r w:rsidRPr="009D6D56">
        <w:rPr>
          <w:color w:val="000000"/>
        </w:rPr>
        <w:lastRenderedPageBreak/>
        <w:t>after a break in service, or within eighteen months after a staff person</w:t>
      </w:r>
      <w:r w:rsidR="009D6D56" w:rsidRPr="009D6D56">
        <w:rPr>
          <w:color w:val="000000"/>
        </w:rPr>
        <w:t>'</w:t>
      </w:r>
      <w:r w:rsidRPr="009D6D56">
        <w:rPr>
          <w:color w:val="000000"/>
        </w:rPr>
        <w:t xml:space="preserve">s initial employment or reemployment following a break in service, a training and certification program conducted by the State Election Commission.  When a commissioner or staff person has successfully completed the training and certification program, the State Election Commission shall issue the commissioner or staff person a certification, whether or not the commissioner or staff person applies for the certification.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(2)(a) The provisions of this section do not exempt a member or staff person from completing the training and certification program required in item (1).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r>
      <w:r w:rsidRPr="009D6D56">
        <w:rPr>
          <w:color w:val="000000"/>
        </w:rPr>
        <w:tab/>
        <w:t xml:space="preserve">(b) 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r>
      <w:r w:rsidRPr="009D6D56">
        <w:rPr>
          <w:color w:val="000000"/>
        </w:rPr>
        <w:tab/>
      </w:r>
      <w:r w:rsidRPr="009D6D56">
        <w:rPr>
          <w:color w:val="000000"/>
        </w:rPr>
        <w:tab/>
        <w:t>(i) eighteen months after the member</w:t>
      </w:r>
      <w:r w:rsidR="009D6D56" w:rsidRPr="009D6D56">
        <w:rPr>
          <w:color w:val="000000"/>
        </w:rPr>
        <w:t>'</w:t>
      </w:r>
      <w:r w:rsidRPr="009D6D56">
        <w:rPr>
          <w:color w:val="000000"/>
        </w:rPr>
        <w:t>s appointment or reappointment after a break in service or the staff person</w:t>
      </w:r>
      <w:r w:rsidR="009D6D56" w:rsidRPr="009D6D56">
        <w:rPr>
          <w:color w:val="000000"/>
        </w:rPr>
        <w:t>'</w:t>
      </w:r>
      <w:r w:rsidRPr="009D6D56">
        <w:rPr>
          <w:color w:val="000000"/>
        </w:rPr>
        <w:t xml:space="preserve">s employment or reemployment after a break in service;  or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r>
      <w:r w:rsidRPr="009D6D56">
        <w:rPr>
          <w:color w:val="000000"/>
        </w:rPr>
        <w:tab/>
      </w:r>
      <w:r w:rsidRPr="009D6D56">
        <w:rPr>
          <w:color w:val="000000"/>
        </w:rPr>
        <w:tab/>
        <w:t xml:space="preserve">(ii) ninety days after the effective date of this section.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r>
      <w:r w:rsidRPr="009D6D56">
        <w:rPr>
          <w:color w:val="000000"/>
        </w:rPr>
        <w:tab/>
        <w:t>(c) 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w:t>
      </w:r>
      <w:r w:rsidR="009D6D56" w:rsidRPr="009D6D56">
        <w:rPr>
          <w:color w:val="000000"/>
        </w:rPr>
        <w:t>'</w:t>
      </w:r>
      <w:r w:rsidRPr="009D6D56">
        <w:rPr>
          <w:color w:val="000000"/>
        </w:rPr>
        <w:t>s appointment or reappointment after a break in service or staff person</w:t>
      </w:r>
      <w:r w:rsidR="009D6D56" w:rsidRPr="009D6D56">
        <w:rPr>
          <w:color w:val="000000"/>
        </w:rPr>
        <w:t>'</w:t>
      </w:r>
      <w:r w:rsidRPr="009D6D56">
        <w:rPr>
          <w:color w:val="000000"/>
        </w:rPr>
        <w:t xml:space="preserve">s employment or reemployment after a break in service.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(3) 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 </w:t>
      </w: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(4) Following completion of the training and certification program required in item (1), each commission member, and staff person designated by the commission, shall take at least one training course each year.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 xml:space="preserve">97;  1975 (59) 692;  2010 Act No. 191, </w:t>
      </w:r>
      <w:r w:rsidR="009D6D56" w:rsidRPr="009D6D56">
        <w:rPr>
          <w:color w:val="000000"/>
        </w:rPr>
        <w:t xml:space="preserve">Section </w:t>
      </w:r>
      <w:r w:rsidR="005D0AE9" w:rsidRPr="009D6D56">
        <w:rPr>
          <w:color w:val="000000"/>
        </w:rPr>
        <w:t xml:space="preserve">1, eff May 28, 2010.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100.</w:t>
      </w:r>
      <w:r w:rsidR="005D0AE9" w:rsidRPr="009D6D56">
        <w:t xml:space="preserve"> Functions, powers and duties of municipal election commission.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The municipal election commission shall be vested with the functions, powers and duties of Municipal Supervisors of Registration if no such supervisors have been appointed pursuant to </w:t>
      </w:r>
      <w:r w:rsidR="009D6D56" w:rsidRPr="009D6D56">
        <w:rPr>
          <w:color w:val="000000"/>
        </w:rPr>
        <w:t xml:space="preserve">Section </w:t>
      </w:r>
      <w:r w:rsidRPr="009D6D56">
        <w:rPr>
          <w:color w:val="000000"/>
        </w:rPr>
        <w:t>7</w:t>
      </w:r>
      <w:r w:rsidR="009D6D56" w:rsidRPr="009D6D56">
        <w:rPr>
          <w:color w:val="000000"/>
        </w:rPr>
        <w:noBreakHyphen/>
      </w:r>
      <w:r w:rsidRPr="009D6D56">
        <w:rPr>
          <w:color w:val="000000"/>
        </w:rPr>
        <w:t>5</w:t>
      </w:r>
      <w:r w:rsidR="009D6D56" w:rsidRPr="009D6D56">
        <w:rPr>
          <w:color w:val="000000"/>
        </w:rPr>
        <w:noBreakHyphen/>
      </w:r>
      <w:r w:rsidRPr="009D6D56">
        <w:rPr>
          <w:color w:val="000000"/>
        </w:rPr>
        <w:t xml:space="preserve">640, and shall also have the functions, powers and duties of commissioners of election, as set forth in </w:t>
      </w:r>
      <w:r w:rsidR="009D6D56" w:rsidRPr="009D6D56">
        <w:rPr>
          <w:color w:val="000000"/>
        </w:rPr>
        <w:t xml:space="preserve">Section </w:t>
      </w:r>
      <w:r w:rsidRPr="009D6D56">
        <w:rPr>
          <w:color w:val="000000"/>
        </w:rPr>
        <w:t>7</w:t>
      </w:r>
      <w:r w:rsidR="009D6D56" w:rsidRPr="009D6D56">
        <w:rPr>
          <w:color w:val="000000"/>
        </w:rPr>
        <w:noBreakHyphen/>
      </w:r>
      <w:r w:rsidRPr="009D6D56">
        <w:rPr>
          <w:color w:val="000000"/>
        </w:rPr>
        <w:t>13</w:t>
      </w:r>
      <w:r w:rsidR="009D6D56" w:rsidRPr="009D6D56">
        <w:rPr>
          <w:color w:val="000000"/>
        </w:rPr>
        <w:noBreakHyphen/>
      </w:r>
      <w:r w:rsidRPr="009D6D56">
        <w:rPr>
          <w:color w:val="000000"/>
        </w:rPr>
        <w:t xml:space="preserve">70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 </w:t>
      </w: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Nominees in a party primary or party convention and nominees by petition shall be certified to the municipal election commission within the time specified herein and when so certified, the commission shall place the names of such nominees upon the ballots.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98;  1975 (59) 692.</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110.</w:t>
      </w:r>
      <w:r w:rsidR="005D0AE9" w:rsidRPr="009D6D56">
        <w:t xml:space="preserve"> Filing with municipal election commission of nomination petition by candidates nominated by petition.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Candidates for municipal offices in any partisan or nonpartisan general election nominated by petition shall file the necessary petition with the municipal election commission seventy</w:t>
      </w:r>
      <w:r w:rsidR="009D6D56" w:rsidRPr="009D6D56">
        <w:rPr>
          <w:color w:val="000000"/>
        </w:rPr>
        <w:noBreakHyphen/>
      </w:r>
      <w:r w:rsidRPr="009D6D56">
        <w:rPr>
          <w:color w:val="000000"/>
        </w:rPr>
        <w:t xml:space="preserve">five days before the general election concerned.  The commission shall examine the petition and determine its validity not </w:t>
      </w:r>
      <w:r w:rsidRPr="009D6D56">
        <w:rPr>
          <w:color w:val="000000"/>
        </w:rPr>
        <w:lastRenderedPageBreak/>
        <w:t xml:space="preserve">later than sixty days before the general election concerned.  A nomination petition must bear the signatures of not less than five percent of the qualified electors of the geographical area of the office for which he offers as a candidate.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 xml:space="preserve">99;  1975 (59) 692;  1977 Act No. 81 </w:t>
      </w:r>
      <w:r w:rsidR="009D6D56" w:rsidRPr="009D6D56">
        <w:rPr>
          <w:color w:val="000000"/>
        </w:rPr>
        <w:t xml:space="preserve">Section </w:t>
      </w:r>
      <w:r w:rsidR="005D0AE9" w:rsidRPr="009D6D56">
        <w:rPr>
          <w:color w:val="000000"/>
        </w:rPr>
        <w:t xml:space="preserve">4;  1988 Act No. 387, </w:t>
      </w:r>
      <w:r w:rsidR="009D6D56" w:rsidRPr="009D6D56">
        <w:rPr>
          <w:color w:val="000000"/>
        </w:rPr>
        <w:t xml:space="preserve">Section </w:t>
      </w:r>
      <w:r w:rsidR="005D0AE9" w:rsidRPr="009D6D56">
        <w:rPr>
          <w:color w:val="000000"/>
        </w:rPr>
        <w:t xml:space="preserve">2;  1998 Act No. 412, </w:t>
      </w:r>
      <w:r w:rsidR="009D6D56" w:rsidRPr="009D6D56">
        <w:rPr>
          <w:color w:val="000000"/>
        </w:rPr>
        <w:t xml:space="preserve">Section </w:t>
      </w:r>
      <w:r w:rsidR="005D0AE9" w:rsidRPr="009D6D56">
        <w:rPr>
          <w:color w:val="000000"/>
        </w:rPr>
        <w:t>2.</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120.</w:t>
      </w:r>
      <w:r w:rsidR="005D0AE9" w:rsidRPr="009D6D56">
        <w:t xml:space="preserve"> Vote counting.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(a) When all councilmen are to be elected at large, the persons receiving the highest number of votes in number equal to the number to be chosen shall be declared elected.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(b) When the councilmen are to be elected from each ward and are required to be residents of that ward, the person receiving the highest number of votes in that ward shall be declared elected.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(d) When all councilmen are to be elected at large, but required to reside in a particular ward, the person receiving the highest number of votes for the seat to be filled shall be declared elected.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t xml:space="preserve">(e) When all councilmen are to be elected at large, but some are required to be residents of particular wards and other councilmen may not be so required, the person receiving the highest number of votes for the seat to be filled shall be declared elected. </w:t>
      </w: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Newly elected officers shall not be qualified until at least forty</w:t>
      </w:r>
      <w:r w:rsidR="009D6D56" w:rsidRPr="009D6D56">
        <w:rPr>
          <w:color w:val="000000"/>
        </w:rPr>
        <w:noBreakHyphen/>
      </w:r>
      <w:r w:rsidRPr="009D6D56">
        <w:rPr>
          <w:color w:val="000000"/>
        </w:rPr>
        <w:t xml:space="preserve">eight hours after the closing of the polls and in the case a contest is finally filed the incumbents shall hold over until the contest is finally determined.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 xml:space="preserve">100;  1975 (59) 692;  1977 Act No. 81, </w:t>
      </w:r>
      <w:r w:rsidR="009D6D56" w:rsidRPr="009D6D56">
        <w:rPr>
          <w:color w:val="000000"/>
        </w:rPr>
        <w:t xml:space="preserve">Section </w:t>
      </w:r>
      <w:r w:rsidR="005D0AE9" w:rsidRPr="009D6D56">
        <w:rPr>
          <w:color w:val="000000"/>
        </w:rPr>
        <w:t>5.</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125.</w:t>
      </w:r>
      <w:r w:rsidR="005D0AE9" w:rsidRPr="009D6D56">
        <w:t xml:space="preserve"> Municipal elections resulting in tie.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If any municipal election results in a tie, the municipal election commission or the municipal party committee shall conduct a runoff election to break the tie two weeks following that election.  In the tie</w:t>
      </w:r>
      <w:r w:rsidR="009D6D56" w:rsidRPr="009D6D56">
        <w:rPr>
          <w:color w:val="000000"/>
        </w:rPr>
        <w:noBreakHyphen/>
      </w:r>
      <w:r w:rsidRPr="009D6D56">
        <w:rPr>
          <w:color w:val="000000"/>
        </w:rPr>
        <w:t>breaking runoff, the laws of this State apply, mutatis mutandi.  If the date for the tie</w:t>
      </w:r>
      <w:r w:rsidR="009D6D56" w:rsidRPr="009D6D56">
        <w:rPr>
          <w:color w:val="000000"/>
        </w:rPr>
        <w:noBreakHyphen/>
      </w:r>
      <w:r w:rsidRPr="009D6D56">
        <w:rPr>
          <w:color w:val="000000"/>
        </w:rPr>
        <w:t>breaking runoff election falls on a legal holiday, it must be set for the same day of the first week following which is not a legal holiday.  If a tie</w:t>
      </w:r>
      <w:r w:rsidR="009D6D56" w:rsidRPr="009D6D56">
        <w:rPr>
          <w:color w:val="000000"/>
        </w:rPr>
        <w:noBreakHyphen/>
      </w:r>
      <w:r w:rsidRPr="009D6D56">
        <w:rPr>
          <w:color w:val="000000"/>
        </w:rPr>
        <w:t xml:space="preserve">breaking runoff election is required, any remaining municipal elections required are postponed for two weeks.  If the date of a postponed election falls on a legal holiday, it must be set for the same day of the first week following which is not a legal holiday.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1988 Act No. 364, </w:t>
      </w:r>
      <w:r w:rsidR="009D6D56" w:rsidRPr="009D6D56">
        <w:rPr>
          <w:color w:val="000000"/>
        </w:rPr>
        <w:t xml:space="preserve">Section </w:t>
      </w:r>
      <w:r w:rsidR="005D0AE9" w:rsidRPr="009D6D56">
        <w:rPr>
          <w:color w:val="000000"/>
        </w:rPr>
        <w:t>1.</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130.</w:t>
      </w:r>
      <w:r w:rsidR="005D0AE9" w:rsidRPr="009D6D56">
        <w:t xml:space="preserve"> Procedures for contesting results of election.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Within forty</w:t>
      </w:r>
      <w:r w:rsidR="009D6D56" w:rsidRPr="009D6D56">
        <w:rPr>
          <w:color w:val="000000"/>
        </w:rPr>
        <w:noBreakHyphen/>
      </w:r>
      <w:r w:rsidRPr="009D6D56">
        <w:rPr>
          <w:color w:val="000000"/>
        </w:rPr>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9D6D56" w:rsidRPr="009D6D56">
        <w:rPr>
          <w:color w:val="000000"/>
        </w:rPr>
        <w:noBreakHyphen/>
      </w:r>
      <w:r w:rsidRPr="009D6D56">
        <w:rPr>
          <w:color w:val="000000"/>
        </w:rPr>
        <w:t xml:space="preserve">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w:t>
      </w:r>
      <w:r w:rsidRPr="009D6D56">
        <w:rPr>
          <w:color w:val="000000"/>
        </w:rPr>
        <w:lastRenderedPageBreak/>
        <w:t xml:space="preserve">notify the parties concerned of the decisions made, and when the decision invalidates the election the council shall order a new election as to the parties concerned. </w:t>
      </w: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Neither the mayor nor any member of council shall be eligible to pass on the issues arising in any contest in which he is a party.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101;  1975 (59) 692.</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140.</w:t>
      </w:r>
      <w:r w:rsidR="005D0AE9" w:rsidRPr="009D6D56">
        <w:t xml:space="preserve"> Contesting election results;  appeal from decision of municipal election commission.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102;  1975 (59) 692.</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145.</w:t>
      </w:r>
      <w:r w:rsidR="005D0AE9" w:rsidRPr="009D6D56">
        <w:t xml:space="preserve"> Transfer of authority to conduct municipal elections to county elections commission.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(A) Municipalities are authorized to transfer authority for conducting municipal elections to the county elections commission.  County elections commissions are authorized to conduct municipal elections.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(C) When the total responsibility for the conduct of a municipal election is transferred to a county election commission, pursuant to the provisions of this section, the municipal election commission is abolished.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(D) If the municipality, by ordinance transfers a portion of the responsibilities for the conduct of a municipal election to a county election commission, the municipality shall not abolish the municipal election commission. </w:t>
      </w: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election commission.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1992 Act No. 289, </w:t>
      </w:r>
      <w:r w:rsidR="009D6D56" w:rsidRPr="009D6D56">
        <w:rPr>
          <w:color w:val="000000"/>
        </w:rPr>
        <w:t xml:space="preserve">Section </w:t>
      </w:r>
      <w:r w:rsidR="005D0AE9" w:rsidRPr="009D6D56">
        <w:rPr>
          <w:color w:val="000000"/>
        </w:rPr>
        <w:t xml:space="preserve">1;  1996 Act No. 443, </w:t>
      </w:r>
      <w:r w:rsidR="009D6D56" w:rsidRPr="009D6D56">
        <w:rPr>
          <w:color w:val="000000"/>
        </w:rPr>
        <w:t xml:space="preserve">Section </w:t>
      </w:r>
      <w:r w:rsidR="005D0AE9" w:rsidRPr="009D6D56">
        <w:rPr>
          <w:color w:val="000000"/>
        </w:rPr>
        <w:t xml:space="preserve">1;  1998 Act No. 412, </w:t>
      </w:r>
      <w:r w:rsidR="009D6D56" w:rsidRPr="009D6D56">
        <w:rPr>
          <w:color w:val="000000"/>
        </w:rPr>
        <w:t xml:space="preserve">Section </w:t>
      </w:r>
      <w:r w:rsidR="005D0AE9" w:rsidRPr="009D6D56">
        <w:rPr>
          <w:color w:val="000000"/>
        </w:rPr>
        <w:t>3.</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150.</w:t>
      </w:r>
      <w:r w:rsidR="005D0AE9" w:rsidRPr="009D6D56">
        <w:t xml:space="preserve"> Oath of office for mayor and councilmen.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The mayor and councilmen, before entering upon the duties of their respective offices, shall take the oath prescribed by the Constitution and also the following oath, to wit: </w:t>
      </w: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r>
      <w:r w:rsidRPr="009D6D56">
        <w:rPr>
          <w:color w:val="000000"/>
        </w:rPr>
        <w:tab/>
      </w:r>
      <w:r w:rsidR="009D6D56" w:rsidRPr="009D6D56">
        <w:rPr>
          <w:color w:val="000000"/>
        </w:rPr>
        <w:t>"</w:t>
      </w:r>
      <w:r w:rsidRPr="009D6D56">
        <w:rPr>
          <w:color w:val="000000"/>
        </w:rPr>
        <w:t>As mayor (councilman) of the municipality of __________ I will equally, fairly, and impartially, to the best of my ability and skill, exercise the trust reposed in me, and I will use my best endeavors to preserve the peace and carry into effect according to law the purposes for which I have been elected.  So help me God.</w:t>
      </w:r>
      <w:r w:rsidR="009D6D56" w:rsidRPr="009D6D56">
        <w:rPr>
          <w:color w:val="000000"/>
        </w:rPr>
        <w:t>"</w:t>
      </w:r>
      <w:r w:rsidRPr="009D6D56">
        <w:rPr>
          <w:color w:val="000000"/>
        </w:rPr>
        <w:t xml:space="preserve">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1962 Code </w:t>
      </w:r>
      <w:r w:rsidR="009D6D56" w:rsidRPr="009D6D56">
        <w:rPr>
          <w:color w:val="000000"/>
        </w:rPr>
        <w:t xml:space="preserve">Section </w:t>
      </w:r>
      <w:r w:rsidR="005D0AE9" w:rsidRPr="009D6D56">
        <w:rPr>
          <w:color w:val="000000"/>
        </w:rPr>
        <w:t>47</w:t>
      </w:r>
      <w:r w:rsidR="009D6D56" w:rsidRPr="009D6D56">
        <w:rPr>
          <w:color w:val="000000"/>
        </w:rPr>
        <w:noBreakHyphen/>
      </w:r>
      <w:r w:rsidR="005D0AE9" w:rsidRPr="009D6D56">
        <w:rPr>
          <w:color w:val="000000"/>
        </w:rPr>
        <w:t>103;  1975 (59) 692.</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160.</w:t>
      </w:r>
      <w:r w:rsidR="005D0AE9" w:rsidRPr="009D6D56">
        <w:t xml:space="preserve"> Term of office of commissioner of public works may be extended.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lastRenderedPageBreak/>
        <w:tab/>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w:t>
      </w:r>
      <w:r w:rsidR="009D6D56" w:rsidRPr="009D6D56">
        <w:rPr>
          <w:color w:val="000000"/>
        </w:rPr>
        <w:t>'</w:t>
      </w:r>
      <w:r w:rsidRPr="009D6D56">
        <w:rPr>
          <w:color w:val="000000"/>
        </w:rPr>
        <w:t xml:space="preserve">s present term of office. </w:t>
      </w:r>
    </w:p>
    <w:p w:rsidR="005D0AE9"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No municipal council shall adopt an ordinance as provided by this section unless it has been requested by the Board of Commissioners of Public Works of such municipality. </w:t>
      </w: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The term of office of each succeeding commissioner shall be for a period of six years, and until his successor is elected and qualified.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1981 Act No. 169, </w:t>
      </w:r>
      <w:r w:rsidR="009D6D56" w:rsidRPr="009D6D56">
        <w:rPr>
          <w:color w:val="000000"/>
        </w:rPr>
        <w:t xml:space="preserve">Section </w:t>
      </w:r>
      <w:r w:rsidR="005D0AE9" w:rsidRPr="009D6D56">
        <w:rPr>
          <w:color w:val="000000"/>
        </w:rPr>
        <w:t>2.</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D56">
        <w:rPr>
          <w:rFonts w:cs="Times New Roman"/>
          <w:b/>
          <w:color w:val="000000"/>
        </w:rPr>
        <w:t xml:space="preserve">SECTION </w:t>
      </w:r>
      <w:r w:rsidR="005D0AE9" w:rsidRPr="009D6D56">
        <w:rPr>
          <w:rFonts w:cs="Times New Roman"/>
          <w:b/>
        </w:rPr>
        <w:t>5</w:t>
      </w:r>
      <w:r w:rsidRPr="009D6D56">
        <w:rPr>
          <w:rFonts w:cs="Times New Roman"/>
          <w:b/>
        </w:rPr>
        <w:noBreakHyphen/>
      </w:r>
      <w:r w:rsidR="005D0AE9" w:rsidRPr="009D6D56">
        <w:rPr>
          <w:rFonts w:cs="Times New Roman"/>
          <w:b/>
        </w:rPr>
        <w:t>15</w:t>
      </w:r>
      <w:r w:rsidRPr="009D6D56">
        <w:rPr>
          <w:rFonts w:cs="Times New Roman"/>
          <w:b/>
        </w:rPr>
        <w:noBreakHyphen/>
      </w:r>
      <w:r w:rsidR="005D0AE9" w:rsidRPr="009D6D56">
        <w:rPr>
          <w:rFonts w:cs="Times New Roman"/>
          <w:b/>
        </w:rPr>
        <w:t>170.</w:t>
      </w:r>
      <w:r w:rsidR="005D0AE9" w:rsidRPr="009D6D56">
        <w:t xml:space="preserve"> Ratification of actions of commissioner. </w:t>
      </w:r>
    </w:p>
    <w:p w:rsid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56" w:rsidRPr="009D6D56" w:rsidRDefault="005D0AE9"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D56">
        <w:rPr>
          <w:color w:val="000000"/>
        </w:rPr>
        <w:tab/>
        <w:t xml:space="preserve">Any and all actions taken by a commissioner of public works whose term of office expired prior to the adoption of the ordinance provided for by </w:t>
      </w:r>
      <w:r w:rsidR="009D6D56" w:rsidRPr="009D6D56">
        <w:rPr>
          <w:color w:val="000000"/>
        </w:rPr>
        <w:t xml:space="preserve">Section </w:t>
      </w:r>
      <w:r w:rsidRPr="009D6D56">
        <w:rPr>
          <w:color w:val="000000"/>
        </w:rPr>
        <w:t>5</w:t>
      </w:r>
      <w:r w:rsidR="009D6D56" w:rsidRPr="009D6D56">
        <w:rPr>
          <w:color w:val="000000"/>
        </w:rPr>
        <w:noBreakHyphen/>
      </w:r>
      <w:r w:rsidRPr="009D6D56">
        <w:rPr>
          <w:color w:val="000000"/>
        </w:rPr>
        <w:t>15</w:t>
      </w:r>
      <w:r w:rsidR="009D6D56" w:rsidRPr="009D6D56">
        <w:rPr>
          <w:color w:val="000000"/>
        </w:rPr>
        <w:noBreakHyphen/>
      </w:r>
      <w:r w:rsidRPr="009D6D56">
        <w:rPr>
          <w:color w:val="000000"/>
        </w:rPr>
        <w:t xml:space="preserve">160 are ratified, validated and confirmed. </w:t>
      </w:r>
    </w:p>
    <w:p w:rsidR="009D6D56" w:rsidRPr="009D6D56" w:rsidRDefault="009D6D56"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9" w:rsidRPr="009D6D56">
        <w:rPr>
          <w:color w:val="000000"/>
        </w:rPr>
        <w:t xml:space="preserve">  1981 Act No. 169, </w:t>
      </w:r>
      <w:r w:rsidR="009D6D56" w:rsidRPr="009D6D56">
        <w:rPr>
          <w:color w:val="000000"/>
        </w:rPr>
        <w:t xml:space="preserve">Section </w:t>
      </w:r>
      <w:r w:rsidR="005D0AE9" w:rsidRPr="009D6D56">
        <w:rPr>
          <w:color w:val="000000"/>
        </w:rPr>
        <w:t>3.</w:t>
      </w:r>
    </w:p>
    <w:p w:rsidR="005A1C20" w:rsidRDefault="005A1C20"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6D56" w:rsidRDefault="00184435" w:rsidP="009D6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6D56" w:rsidSect="009D6D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D56" w:rsidRDefault="009D6D56" w:rsidP="009D6D56">
      <w:r>
        <w:separator/>
      </w:r>
    </w:p>
  </w:endnote>
  <w:endnote w:type="continuationSeparator" w:id="0">
    <w:p w:rsidR="009D6D56" w:rsidRDefault="009D6D56" w:rsidP="009D6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56" w:rsidRPr="009D6D56" w:rsidRDefault="009D6D56" w:rsidP="009D6D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56" w:rsidRPr="009D6D56" w:rsidRDefault="009D6D56" w:rsidP="009D6D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56" w:rsidRPr="009D6D56" w:rsidRDefault="009D6D56" w:rsidP="009D6D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D56" w:rsidRDefault="009D6D56" w:rsidP="009D6D56">
      <w:r>
        <w:separator/>
      </w:r>
    </w:p>
  </w:footnote>
  <w:footnote w:type="continuationSeparator" w:id="0">
    <w:p w:rsidR="009D6D56" w:rsidRDefault="009D6D56" w:rsidP="009D6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56" w:rsidRPr="009D6D56" w:rsidRDefault="009D6D56" w:rsidP="009D6D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56" w:rsidRPr="009D6D56" w:rsidRDefault="009D6D56" w:rsidP="009D6D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56" w:rsidRPr="009D6D56" w:rsidRDefault="009D6D56" w:rsidP="009D6D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0AE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A1C20"/>
    <w:rsid w:val="005B3F93"/>
    <w:rsid w:val="005D0AE9"/>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7294"/>
    <w:rsid w:val="00903FD2"/>
    <w:rsid w:val="009149AF"/>
    <w:rsid w:val="00916042"/>
    <w:rsid w:val="009532AC"/>
    <w:rsid w:val="009C1AED"/>
    <w:rsid w:val="009D6D56"/>
    <w:rsid w:val="009D78E6"/>
    <w:rsid w:val="009E52EE"/>
    <w:rsid w:val="009E7CCA"/>
    <w:rsid w:val="00A1458B"/>
    <w:rsid w:val="00A1749F"/>
    <w:rsid w:val="00A310EE"/>
    <w:rsid w:val="00A34B80"/>
    <w:rsid w:val="00A3639F"/>
    <w:rsid w:val="00A51907"/>
    <w:rsid w:val="00A54BC5"/>
    <w:rsid w:val="00A62FD5"/>
    <w:rsid w:val="00A94DC1"/>
    <w:rsid w:val="00AB228B"/>
    <w:rsid w:val="00AD6900"/>
    <w:rsid w:val="00B5184C"/>
    <w:rsid w:val="00B60D72"/>
    <w:rsid w:val="00B769CF"/>
    <w:rsid w:val="00BB1998"/>
    <w:rsid w:val="00BC4DB4"/>
    <w:rsid w:val="00BD6078"/>
    <w:rsid w:val="00C06A30"/>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6D56"/>
    <w:pPr>
      <w:tabs>
        <w:tab w:val="center" w:pos="4680"/>
        <w:tab w:val="right" w:pos="9360"/>
      </w:tabs>
    </w:pPr>
  </w:style>
  <w:style w:type="character" w:customStyle="1" w:styleId="HeaderChar">
    <w:name w:val="Header Char"/>
    <w:basedOn w:val="DefaultParagraphFont"/>
    <w:link w:val="Header"/>
    <w:uiPriority w:val="99"/>
    <w:semiHidden/>
    <w:rsid w:val="009D6D56"/>
  </w:style>
  <w:style w:type="paragraph" w:styleId="Footer">
    <w:name w:val="footer"/>
    <w:basedOn w:val="Normal"/>
    <w:link w:val="FooterChar"/>
    <w:uiPriority w:val="99"/>
    <w:semiHidden/>
    <w:unhideWhenUsed/>
    <w:rsid w:val="009D6D56"/>
    <w:pPr>
      <w:tabs>
        <w:tab w:val="center" w:pos="4680"/>
        <w:tab w:val="right" w:pos="9360"/>
      </w:tabs>
    </w:pPr>
  </w:style>
  <w:style w:type="character" w:customStyle="1" w:styleId="FooterChar">
    <w:name w:val="Footer Char"/>
    <w:basedOn w:val="DefaultParagraphFont"/>
    <w:link w:val="Footer"/>
    <w:uiPriority w:val="99"/>
    <w:semiHidden/>
    <w:rsid w:val="009D6D56"/>
  </w:style>
  <w:style w:type="paragraph" w:styleId="BalloonText">
    <w:name w:val="Balloon Text"/>
    <w:basedOn w:val="Normal"/>
    <w:link w:val="BalloonTextChar"/>
    <w:uiPriority w:val="99"/>
    <w:semiHidden/>
    <w:unhideWhenUsed/>
    <w:rsid w:val="005D0AE9"/>
    <w:rPr>
      <w:rFonts w:ascii="Tahoma" w:hAnsi="Tahoma" w:cs="Tahoma"/>
      <w:sz w:val="16"/>
      <w:szCs w:val="16"/>
    </w:rPr>
  </w:style>
  <w:style w:type="character" w:customStyle="1" w:styleId="BalloonTextChar">
    <w:name w:val="Balloon Text Char"/>
    <w:basedOn w:val="DefaultParagraphFont"/>
    <w:link w:val="BalloonText"/>
    <w:uiPriority w:val="99"/>
    <w:semiHidden/>
    <w:rsid w:val="005D0AE9"/>
    <w:rPr>
      <w:rFonts w:ascii="Tahoma" w:hAnsi="Tahoma" w:cs="Tahoma"/>
      <w:sz w:val="16"/>
      <w:szCs w:val="16"/>
    </w:rPr>
  </w:style>
  <w:style w:type="character" w:styleId="Hyperlink">
    <w:name w:val="Hyperlink"/>
    <w:basedOn w:val="DefaultParagraphFont"/>
    <w:semiHidden/>
    <w:rsid w:val="005A1C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4417</Words>
  <Characters>25177</Characters>
  <Application>Microsoft Office Word</Application>
  <DocSecurity>0</DocSecurity>
  <Lines>209</Lines>
  <Paragraphs>59</Paragraphs>
  <ScaleCrop>false</ScaleCrop>
  <Company>LPITS</Company>
  <LinksUpToDate>false</LinksUpToDate>
  <CharactersWithSpaces>29535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2013-01-03T17:21:00Z</dcterms:created>
  <dcterms:modified xsi:type="dcterms:W3CDTF">2013-01-07T17:04:00Z</dcterms:modified>
</cp:coreProperties>
</file>