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54" w:rsidRDefault="00756A54">
      <w:pPr>
        <w:jc w:val="center"/>
      </w:pPr>
      <w:r>
        <w:t>DISCLAIMER</w:t>
      </w:r>
    </w:p>
    <w:p w:rsidR="00756A54" w:rsidRDefault="00756A54"/>
    <w:p w:rsidR="00756A54" w:rsidRDefault="00756A5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56A54" w:rsidRDefault="00756A54"/>
    <w:p w:rsidR="00756A54" w:rsidRDefault="00756A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6A54" w:rsidRDefault="00756A54"/>
    <w:p w:rsidR="00756A54" w:rsidRDefault="00756A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6A54" w:rsidRDefault="00756A54"/>
    <w:p w:rsidR="00756A54" w:rsidRDefault="00756A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6A54" w:rsidRDefault="00756A54"/>
    <w:p w:rsidR="00756A54" w:rsidRDefault="00756A54">
      <w:r>
        <w:br w:type="page"/>
      </w:r>
    </w:p>
    <w:p w:rsid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28EC">
        <w:lastRenderedPageBreak/>
        <w:t>CHAPTER 25.</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A54"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28EC">
        <w:t xml:space="preserve"> MUNICIPAL COURTS</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B68B7" w:rsidRPr="00BA28EC">
        <w:t>1.</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28EC">
        <w:t xml:space="preserve"> GENERAL PROVISIONS</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5.</w:t>
      </w:r>
      <w:r w:rsidR="00BB68B7" w:rsidRPr="00BA28EC">
        <w:t xml:space="preserve"> Establishment of municipal courts by ordinance;  facilities for courts;  use of magistrate court by municipality.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BA28EC" w:rsidRPr="00BA28EC">
        <w:rPr>
          <w:color w:val="000000"/>
        </w:rPr>
        <w:noBreakHyphen/>
      </w:r>
      <w:r w:rsidRPr="00BA28EC">
        <w:rPr>
          <w:color w:val="000000"/>
        </w:rPr>
        <w:t>time or part</w:t>
      </w:r>
      <w:r w:rsidR="00BA28EC" w:rsidRPr="00BA28EC">
        <w:rPr>
          <w:color w:val="000000"/>
        </w:rPr>
        <w:noBreakHyphen/>
      </w:r>
      <w:r w:rsidRPr="00BA28EC">
        <w:rPr>
          <w:color w:val="000000"/>
        </w:rPr>
        <w:t xml:space="preserve">time judges and the appointment of a clerk.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 </w:t>
      </w: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(c) Any municipality may prosecute any of its cases in any magistrate court in the county in which such municipality is situate upon approval by the governing body of the county.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10.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15.</w:t>
      </w:r>
      <w:r w:rsidR="00BB68B7" w:rsidRPr="00BA28EC">
        <w:t xml:space="preserve"> Appointment of municipal judge;  training program, certification examination and continuing education requirements.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(A) Each municipal judge must be appointed by the council to serve for a term set by the council of not less than two years but not more than four years and until his successor is appointed and qualified.  His compensation must be fixed by the council.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(B) The council shall notify South Carolina Court Administration of any persons appointed or reappointed as municipal judges.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(C) Before entering upon the discharge of the duties of his office, each judge shall take and subscribe the oath of office prescribed by Article VI, Section 5 of the South Carolina Constitution.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(D) Notwithstanding any other provision of law relating to the terms and qualifications of municipal judges: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r>
      <w:r w:rsidRPr="00BA28EC">
        <w:rPr>
          <w:color w:val="000000"/>
        </w:rPr>
        <w:tab/>
        <w:t xml:space="preserve">(1)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r>
      <w:r w:rsidRPr="00BA28EC">
        <w:rPr>
          <w:color w:val="000000"/>
        </w:rPr>
        <w:tab/>
      </w:r>
      <w:r w:rsidRPr="00BA28EC">
        <w:rPr>
          <w:color w:val="000000"/>
        </w:rPr>
        <w:tab/>
        <w:t xml:space="preserve">(a) Municipal judges appointed for the first time on or after the effective date of this act shall complete the training program and pass the certification examination within one year after taking office, or before April 30, 2001, whichever is later.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r>
      <w:r w:rsidRPr="00BA28EC">
        <w:rPr>
          <w:color w:val="000000"/>
        </w:rPr>
        <w:tab/>
      </w:r>
      <w:r w:rsidRPr="00BA28EC">
        <w:rPr>
          <w:color w:val="000000"/>
        </w:rPr>
        <w:tab/>
        <w:t xml:space="preserve">(b)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r>
      <w:r w:rsidRPr="00BA28EC">
        <w:rPr>
          <w:color w:val="000000"/>
        </w:rPr>
        <w:tab/>
      </w:r>
      <w:r w:rsidRPr="00BA28EC">
        <w:rPr>
          <w:color w:val="000000"/>
        </w:rPr>
        <w:tab/>
        <w:t xml:space="preserve">(c) Municipal judges serving in the counties of Aiken, Anderson, Barnwell, Berkeley, Charleston, Chester, Darlington, Dorchester, Fairfield, Georgetown, Greenwood, Horry, Kershaw, Laurens, </w:t>
      </w:r>
      <w:r w:rsidRPr="00BA28EC">
        <w:rPr>
          <w:color w:val="000000"/>
        </w:rPr>
        <w:lastRenderedPageBreak/>
        <w:t xml:space="preserve">Lexington, Marlboro, Newberry, Orangeburg, Richland, Spartanburg, Union, and York, as of the effective date of this section, shall pass a certification examination before April 30, 2002.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r>
      <w:r w:rsidRPr="00BA28EC">
        <w:rPr>
          <w:color w:val="000000"/>
        </w:rPr>
        <w:tab/>
      </w:r>
      <w:r w:rsidRPr="00BA28EC">
        <w:rPr>
          <w:color w:val="000000"/>
        </w:rPr>
        <w:tab/>
        <w:t xml:space="preserve">(d) Every municipal judge shall pass a recertification examination within eight years after passing the initial certification examination and at least once every eight years thereafter.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r>
      <w:r w:rsidRPr="00BA28EC">
        <w:rPr>
          <w:color w:val="000000"/>
        </w:rPr>
        <w:tab/>
        <w:t xml:space="preserve">(2) If any municipal judge does not comply with these training or examination requirements, his office is declared vacant on the date the time expires or when he is notified, as provided in subsection (E), whichever is earlier.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(E) Upon written notification of the Supreme Court or its designee to the affected municipal judge and the council of the failure of the municipal judge to complete the training program or pass the certification examination required pursuant to subsection (D), the municipal judge</w:t>
      </w:r>
      <w:r w:rsidR="00BA28EC" w:rsidRPr="00BA28EC">
        <w:rPr>
          <w:color w:val="000000"/>
        </w:rPr>
        <w:t>'</w:t>
      </w:r>
      <w:r w:rsidRPr="00BA28EC">
        <w:rPr>
          <w:color w:val="000000"/>
        </w:rPr>
        <w:t>s office is declared vacant, the municipal judge does not hold over, and the council shall appoint a successor, as provided in Section 14</w:t>
      </w:r>
      <w:r w:rsidR="00BA28EC" w:rsidRPr="00BA28EC">
        <w:rPr>
          <w:color w:val="000000"/>
        </w:rPr>
        <w:noBreakHyphen/>
      </w:r>
      <w:r w:rsidRPr="00BA28EC">
        <w:rPr>
          <w:color w:val="000000"/>
        </w:rPr>
        <w:t>25</w:t>
      </w:r>
      <w:r w:rsidR="00BA28EC" w:rsidRPr="00BA28EC">
        <w:rPr>
          <w:color w:val="000000"/>
        </w:rPr>
        <w:noBreakHyphen/>
      </w:r>
      <w:r w:rsidRPr="00BA28EC">
        <w:rPr>
          <w:color w:val="000000"/>
        </w:rPr>
        <w:t xml:space="preserve">25;  however, the council shall not reappoint the current municipal judge who failed to complete the training program or pass the certification examination required pursuant to subsection (D) to a new term or to fill the vacancy in the existing term.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(F) No municipal judge who is admitted to practice in the courts of this State shall practice law in the municipal court for which he is appointed. </w:t>
      </w: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(G) All municipal judges shall attend annually the number of approved continuing education hours in criminal law and subject areas related to municipal judges</w:t>
      </w:r>
      <w:r w:rsidR="00BA28EC" w:rsidRPr="00BA28EC">
        <w:rPr>
          <w:color w:val="000000"/>
        </w:rPr>
        <w:t>'</w:t>
      </w:r>
      <w:r w:rsidRPr="00BA28EC">
        <w:rPr>
          <w:color w:val="000000"/>
        </w:rPr>
        <w:t xml:space="preserve"> duties which are required by the Supreme Court of South Carolina.  The Chief Justice of the Supreme Court shall establish guidelines for exempting municipal judges from the continuing education hours required by this section based upon experience or education factors.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2000 Act No. 394, </w:t>
      </w:r>
      <w:r w:rsidR="00BA28EC" w:rsidRPr="00BA28EC">
        <w:rPr>
          <w:color w:val="000000"/>
        </w:rPr>
        <w:t xml:space="preserve">Section </w:t>
      </w:r>
      <w:r w:rsidR="00BB68B7" w:rsidRPr="00BA28EC">
        <w:rPr>
          <w:color w:val="000000"/>
        </w:rPr>
        <w:t xml:space="preserve">2, eff August 4, 2000;  2004 Act No. 238, </w:t>
      </w:r>
      <w:r w:rsidR="00BA28EC" w:rsidRPr="00BA28EC">
        <w:rPr>
          <w:color w:val="000000"/>
        </w:rPr>
        <w:t xml:space="preserve">Section </w:t>
      </w:r>
      <w:r w:rsidR="00BB68B7" w:rsidRPr="00BA28EC">
        <w:rPr>
          <w:color w:val="000000"/>
        </w:rPr>
        <w:t xml:space="preserve">2, eff May 24, 2004.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20.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25.</w:t>
      </w:r>
      <w:r w:rsidR="00BB68B7" w:rsidRPr="00BA28EC">
        <w:t xml:space="preserve"> Eligibility for judgeship;  vacancy in office and temporary absence.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 </w:t>
      </w: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35.</w:t>
      </w:r>
      <w:r w:rsidR="00BB68B7" w:rsidRPr="00BA28EC">
        <w:t xml:space="preserve"> Appointment and duties of clerk of court.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The municipal clerk or other municipal employee may be appointed to serve as clerk of the court.  The clerk of the court shall keep such records and make such reports as may be determined by the State Court Administrator.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8EC" w:rsidRPr="00BA28EC"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40.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45.</w:t>
      </w:r>
      <w:r w:rsidR="00BB68B7" w:rsidRPr="00BA28EC">
        <w:t xml:space="preserve"> Powers, duties and jurisdiction of municipal courts.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punish for contempt of court by imposition of sentences up to the limits imposed on municipal courts.  The court shall have no jurisdiction in civil matters.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50.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55.</w:t>
      </w:r>
      <w:r w:rsidR="00BB68B7" w:rsidRPr="00BA28EC">
        <w:t xml:space="preserve"> Powers and duties of chief of police and police officers.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perform such other duties in connection therewith as may be prescribed by the ordinances of the municipality.  The chief of police and police officers shall also be invested with the same powers and duties as are provided for magistrates</w:t>
      </w:r>
      <w:r w:rsidR="00BA28EC" w:rsidRPr="00BA28EC">
        <w:rPr>
          <w:color w:val="000000"/>
        </w:rPr>
        <w:t>'</w:t>
      </w:r>
      <w:r w:rsidRPr="00BA28EC">
        <w:rPr>
          <w:color w:val="000000"/>
        </w:rPr>
        <w:t xml:space="preserve"> constables.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60.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65.</w:t>
      </w:r>
      <w:r w:rsidR="00BB68B7" w:rsidRPr="00BA28EC">
        <w:t xml:space="preserve"> Maximum penalties that court may impose;  restitution;  contempt.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the civil jurisdictional amount of magistrates court provided in Section 22</w:t>
      </w:r>
      <w:r w:rsidR="00BA28EC" w:rsidRPr="00BA28EC">
        <w:rPr>
          <w:color w:val="000000"/>
        </w:rPr>
        <w:noBreakHyphen/>
      </w:r>
      <w:r w:rsidRPr="00BA28EC">
        <w:rPr>
          <w:color w:val="000000"/>
        </w:rPr>
        <w:t>3</w:t>
      </w:r>
      <w:r w:rsidR="00BA28EC" w:rsidRPr="00BA28EC">
        <w:rPr>
          <w:color w:val="000000"/>
        </w:rPr>
        <w:noBreakHyphen/>
      </w:r>
      <w:r w:rsidRPr="00BA28EC">
        <w:rPr>
          <w:color w:val="000000"/>
        </w:rPr>
        <w:t xml:space="preserve">10(2).  In determining the </w:t>
      </w:r>
      <w:r w:rsidRPr="00BA28EC">
        <w:rPr>
          <w:color w:val="000000"/>
        </w:rPr>
        <w:lastRenderedPageBreak/>
        <w:t xml:space="preserve">amount of restitution, the judge shall determine and itemize the actual amount of damage or loss in the order.  In addition, the judge may set an appropriate payment schedule. </w:t>
      </w: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A municipal judge may hold a party in contempt for failure to pay the restitution ordered if the judge finds the party has the ability to pay.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1993 Act No. 171, </w:t>
      </w:r>
      <w:r w:rsidR="00BA28EC" w:rsidRPr="00BA28EC">
        <w:rPr>
          <w:color w:val="000000"/>
        </w:rPr>
        <w:t xml:space="preserve">Section </w:t>
      </w:r>
      <w:r w:rsidR="00BB68B7" w:rsidRPr="00BA28EC">
        <w:rPr>
          <w:color w:val="000000"/>
        </w:rPr>
        <w:t xml:space="preserve">2, eff July 1, 1993, and applicable to all offenses occurring after this date;  1999 Act No. 78, </w:t>
      </w:r>
      <w:r w:rsidR="00BA28EC" w:rsidRPr="00BA28EC">
        <w:rPr>
          <w:color w:val="000000"/>
        </w:rPr>
        <w:t xml:space="preserve">Section </w:t>
      </w:r>
      <w:r w:rsidR="00BB68B7" w:rsidRPr="00BA28EC">
        <w:rPr>
          <w:color w:val="000000"/>
        </w:rPr>
        <w:t xml:space="preserve">1, eff June 11, 1999;  2010 Act No. 273, </w:t>
      </w:r>
      <w:r w:rsidR="00BA28EC" w:rsidRPr="00BA28EC">
        <w:rPr>
          <w:color w:val="000000"/>
        </w:rPr>
        <w:t xml:space="preserve">Section </w:t>
      </w:r>
      <w:r w:rsidR="00BB68B7" w:rsidRPr="00BA28EC">
        <w:rPr>
          <w:color w:val="000000"/>
        </w:rPr>
        <w:t xml:space="preserve">23, eff June 2, 2010.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70.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75.</w:t>
      </w:r>
      <w:r w:rsidR="00BB68B7" w:rsidRPr="00BA28EC">
        <w:t xml:space="preserve"> Judge may suspend sentences.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Any municipal judge may suspend sentences imposed by him upon such terms and conditions as he deems proper including, without limitation, restitution or public service employment.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80.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85.</w:t>
      </w:r>
      <w:r w:rsidR="00BB68B7" w:rsidRPr="00BA28EC">
        <w:t xml:space="preserve"> Disposition of fines and penalties.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All fines and penalties collected by the municipal court shall be forthwith turned over by the clerk to the treasurer of the municipality for which such court is held.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1980.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90.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95.</w:t>
      </w:r>
      <w:r w:rsidR="00BB68B7" w:rsidRPr="00BA28EC">
        <w:t xml:space="preserve"> Appeals to Court of Common Pleas;  procedures and time limits.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1994 Act No. 520, </w:t>
      </w:r>
      <w:r w:rsidR="00BA28EC" w:rsidRPr="00BA28EC">
        <w:rPr>
          <w:color w:val="000000"/>
        </w:rPr>
        <w:t xml:space="preserve">Section </w:t>
      </w:r>
      <w:r w:rsidR="00BB68B7" w:rsidRPr="00BA28EC">
        <w:rPr>
          <w:color w:val="000000"/>
        </w:rPr>
        <w:t xml:space="preserve">2, eff September 23, 1994.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100.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105.</w:t>
      </w:r>
      <w:r w:rsidR="00BB68B7" w:rsidRPr="00BA28EC">
        <w:t xml:space="preserve"> Municipal judge to make return to Court of Common Pleas in event of appeal;  no appeal de novo.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w:t>
      </w:r>
      <w:r w:rsidR="00BA28EC" w:rsidRPr="00BA28EC">
        <w:rPr>
          <w:color w:val="000000"/>
        </w:rPr>
        <w:t>'</w:t>
      </w:r>
      <w:r w:rsidRPr="00BA28EC">
        <w:rPr>
          <w:color w:val="000000"/>
        </w:rPr>
        <w:t xml:space="preserve">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1994 Act No. 520, </w:t>
      </w:r>
      <w:r w:rsidR="00BA28EC" w:rsidRPr="00BA28EC">
        <w:rPr>
          <w:color w:val="000000"/>
        </w:rPr>
        <w:t xml:space="preserve">Section </w:t>
      </w:r>
      <w:r w:rsidR="00BB68B7" w:rsidRPr="00BA28EC">
        <w:rPr>
          <w:color w:val="000000"/>
        </w:rPr>
        <w:t xml:space="preserve">3, eff September 23, 1994.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110.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115.</w:t>
      </w:r>
      <w:r w:rsidR="00BB68B7" w:rsidRPr="00BA28EC">
        <w:t xml:space="preserve"> Appointment of ministerial recorder;  powers and duties.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The council of a municipality may establish the office of ministerial recorder and appoint one or more full</w:t>
      </w:r>
      <w:r w:rsidR="00BA28EC" w:rsidRPr="00BA28EC">
        <w:rPr>
          <w:color w:val="000000"/>
        </w:rPr>
        <w:noBreakHyphen/>
      </w:r>
      <w:r w:rsidRPr="00BA28EC">
        <w:rPr>
          <w:color w:val="000000"/>
        </w:rPr>
        <w:t>time or part</w:t>
      </w:r>
      <w:r w:rsidR="00BA28EC" w:rsidRPr="00BA28EC">
        <w:rPr>
          <w:color w:val="000000"/>
        </w:rPr>
        <w:noBreakHyphen/>
      </w:r>
      <w:r w:rsidRPr="00BA28EC">
        <w:rPr>
          <w:color w:val="000000"/>
        </w:rPr>
        <w:t xml:space="preserve">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ordinances of the municipality, and in criminal cases as are now conferred by law upon magistrates.  Ministerial recorders shall have no other judicial authority.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2000 Act No. 394, </w:t>
      </w:r>
      <w:r w:rsidR="00BA28EC" w:rsidRPr="00BA28EC">
        <w:rPr>
          <w:color w:val="000000"/>
        </w:rPr>
        <w:t xml:space="preserve">Section </w:t>
      </w:r>
      <w:r w:rsidR="00BB68B7" w:rsidRPr="00BA28EC">
        <w:rPr>
          <w:color w:val="000000"/>
        </w:rPr>
        <w:t xml:space="preserve">3, eff August 4, 2000.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120.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125.</w:t>
      </w:r>
      <w:r w:rsidR="00BB68B7" w:rsidRPr="00BA28EC">
        <w:t xml:space="preserve"> Demand for jury trial;  composition of jury.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BA28EC" w:rsidRPr="00BA28EC">
        <w:rPr>
          <w:color w:val="000000"/>
        </w:rPr>
        <w:noBreakHyphen/>
      </w:r>
      <w:r w:rsidRPr="00BA28EC">
        <w:rPr>
          <w:color w:val="000000"/>
        </w:rPr>
        <w:t>25</w:t>
      </w:r>
      <w:r w:rsidR="00BA28EC" w:rsidRPr="00BA28EC">
        <w:rPr>
          <w:color w:val="000000"/>
        </w:rPr>
        <w:noBreakHyphen/>
      </w:r>
      <w:r w:rsidRPr="00BA28EC">
        <w:rPr>
          <w:color w:val="000000"/>
        </w:rPr>
        <w:t xml:space="preserve">130.  The right to a jury trial shall be deemed to have been waived unless demand is made prior to trial.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2008 Act No. 270, </w:t>
      </w:r>
      <w:r w:rsidR="00BA28EC" w:rsidRPr="00BA28EC">
        <w:rPr>
          <w:color w:val="000000"/>
        </w:rPr>
        <w:t xml:space="preserve">Section </w:t>
      </w:r>
      <w:r w:rsidR="00BB68B7" w:rsidRPr="00BA28EC">
        <w:rPr>
          <w:color w:val="000000"/>
        </w:rPr>
        <w:t xml:space="preserve">2, eff June 4, 2008.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130.</w:t>
      </w:r>
      <w:r w:rsidR="00BB68B7" w:rsidRPr="00BA28EC">
        <w:t xml:space="preserve"> Preparation of jury list from electronic file of persons holding valid South Carolina driver</w:t>
      </w:r>
      <w:r w:rsidRPr="00BA28EC">
        <w:t>'</w:t>
      </w:r>
      <w:r w:rsidR="00BB68B7" w:rsidRPr="00BA28EC">
        <w:t xml:space="preserve">s license or identification card.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w:t>
      </w:r>
      <w:r w:rsidR="00BA28EC" w:rsidRPr="00BA28EC">
        <w:rPr>
          <w:color w:val="000000"/>
        </w:rPr>
        <w:t>'</w:t>
      </w:r>
      <w:r w:rsidRPr="00BA28EC">
        <w:rPr>
          <w:color w:val="000000"/>
        </w:rPr>
        <w:t>s license or an identification card issued pursuant to state law.  The electronic file also must include persons who have obtained a valid South Carolina driver</w:t>
      </w:r>
      <w:r w:rsidR="00BA28EC" w:rsidRPr="00BA28EC">
        <w:rPr>
          <w:color w:val="000000"/>
        </w:rPr>
        <w:t>'</w:t>
      </w:r>
      <w:r w:rsidRPr="00BA28EC">
        <w:rPr>
          <w:color w:val="000000"/>
        </w:rPr>
        <w:t>s license or identification card during the previous year and exclude persons whose driver</w:t>
      </w:r>
      <w:r w:rsidR="00BA28EC" w:rsidRPr="00BA28EC">
        <w:rPr>
          <w:color w:val="000000"/>
        </w:rPr>
        <w:t>'</w:t>
      </w:r>
      <w:r w:rsidRPr="00BA28EC">
        <w:rPr>
          <w:color w:val="000000"/>
        </w:rPr>
        <w:t xml:space="preserve">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municipality.  Expenses of the Department of Motor Vehicles and the State Election Commission in implementing this section must be borne by these agencies.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2008 Act No. 270, </w:t>
      </w:r>
      <w:r w:rsidR="00BA28EC" w:rsidRPr="00BA28EC">
        <w:rPr>
          <w:color w:val="000000"/>
        </w:rPr>
        <w:t xml:space="preserve">Section </w:t>
      </w:r>
      <w:r w:rsidR="00BB68B7" w:rsidRPr="00BA28EC">
        <w:rPr>
          <w:color w:val="000000"/>
        </w:rPr>
        <w:t xml:space="preserve">1, eff June 4, 2008.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135.</w:t>
      </w:r>
      <w:r w:rsidR="00BB68B7" w:rsidRPr="00BA28EC">
        <w:t xml:space="preserve"> Jury commissioners.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The council shall appoint not less than three nor more than five persons to serve as jury commissioners for the municipal court;   provided,  however, that the council may act as jury commissioners in lieu of appointing such commissioners.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140.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145.</w:t>
      </w:r>
      <w:r w:rsidR="00BB68B7" w:rsidRPr="00BA28EC">
        <w:t xml:space="preserve"> Commissioners to prepare jury box.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The jury commissioners shall, within the first thirty days of each year, prepare a box to be known as the jury box.  Such box shall contain two compartments, designated as </w:t>
      </w:r>
      <w:r w:rsidR="00BA28EC" w:rsidRPr="00BA28EC">
        <w:rPr>
          <w:color w:val="000000"/>
        </w:rPr>
        <w:t>"</w:t>
      </w:r>
      <w:r w:rsidRPr="00BA28EC">
        <w:rPr>
          <w:color w:val="000000"/>
        </w:rPr>
        <w:t>A</w:t>
      </w:r>
      <w:r w:rsidR="00BA28EC" w:rsidRPr="00BA28EC">
        <w:rPr>
          <w:color w:val="000000"/>
        </w:rPr>
        <w:t>"</w:t>
      </w:r>
      <w:r w:rsidRPr="00BA28EC">
        <w:rPr>
          <w:color w:val="000000"/>
        </w:rPr>
        <w:t xml:space="preserve"> and </w:t>
      </w:r>
      <w:r w:rsidR="00BA28EC" w:rsidRPr="00BA28EC">
        <w:rPr>
          <w:color w:val="000000"/>
        </w:rPr>
        <w:t>"</w:t>
      </w:r>
      <w:r w:rsidRPr="00BA28EC">
        <w:rPr>
          <w:color w:val="000000"/>
        </w:rPr>
        <w:t>B</w:t>
      </w:r>
      <w:r w:rsidR="00BA28EC" w:rsidRPr="00BA28EC">
        <w:rPr>
          <w:color w:val="000000"/>
        </w:rPr>
        <w:t>"</w:t>
      </w:r>
      <w:r w:rsidRPr="00BA28EC">
        <w:rPr>
          <w:color w:val="000000"/>
        </w:rPr>
        <w:t xml:space="preserve">, respectively.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1980.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150.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155.</w:t>
      </w:r>
      <w:r w:rsidR="00BB68B7" w:rsidRPr="00BA28EC">
        <w:t xml:space="preserve"> Composition of jury list.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(A) The jury list of the municipality must be composed of all names on the jury list prepared by the jury commissioners from the latest official list furnished to the municipality by the State Election Commission each year in the manner prescribed in Section 14</w:t>
      </w:r>
      <w:r w:rsidR="00BA28EC" w:rsidRPr="00BA28EC">
        <w:rPr>
          <w:color w:val="000000"/>
        </w:rPr>
        <w:noBreakHyphen/>
      </w:r>
      <w:r w:rsidRPr="00BA28EC">
        <w:rPr>
          <w:color w:val="000000"/>
        </w:rPr>
        <w:t>25</w:t>
      </w:r>
      <w:r w:rsidR="00BA28EC" w:rsidRPr="00BA28EC">
        <w:rPr>
          <w:color w:val="000000"/>
        </w:rPr>
        <w:noBreakHyphen/>
      </w:r>
      <w:r w:rsidRPr="00BA28EC">
        <w:rPr>
          <w:color w:val="000000"/>
        </w:rPr>
        <w:t xml:space="preserve">130. </w:t>
      </w: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(B) Compartment </w:t>
      </w:r>
      <w:r w:rsidR="00BA28EC" w:rsidRPr="00BA28EC">
        <w:rPr>
          <w:color w:val="000000"/>
        </w:rPr>
        <w:t>"</w:t>
      </w:r>
      <w:r w:rsidRPr="00BA28EC">
        <w:rPr>
          <w:color w:val="000000"/>
        </w:rPr>
        <w:t>A</w:t>
      </w:r>
      <w:r w:rsidR="00BA28EC" w:rsidRPr="00BA28EC">
        <w:rPr>
          <w:color w:val="000000"/>
        </w:rPr>
        <w:t>"</w:t>
      </w:r>
      <w:r w:rsidRPr="00BA28EC">
        <w:rPr>
          <w:color w:val="000000"/>
        </w:rPr>
        <w:t xml:space="preserve"> of the jury box shall contain a separate ballot or number for each name on the jury list.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8EC"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1980;  2008 Act No. 270, </w:t>
      </w:r>
      <w:r w:rsidR="00BA28EC" w:rsidRPr="00BA28EC">
        <w:rPr>
          <w:color w:val="000000"/>
        </w:rPr>
        <w:t xml:space="preserve">Section </w:t>
      </w:r>
      <w:r w:rsidR="00BB68B7" w:rsidRPr="00BA28EC">
        <w:rPr>
          <w:color w:val="000000"/>
        </w:rPr>
        <w:t xml:space="preserve">3, eff June 4, 2008.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160.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165.</w:t>
      </w:r>
      <w:r w:rsidR="00BB68B7" w:rsidRPr="00BA28EC">
        <w:t xml:space="preserve"> Drawing and composing juries;  single trials;  trial terms;  peremptory challenges.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(a)(1) The drawing and composing of juries for single trials or terms of court must be conducted, with necessary changes, according to the statutes relating to the drawing and composing of juries in magistrates courts, except as otherwise specifically provided by this chapter.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r>
      <w:r w:rsidRPr="00BA28EC">
        <w:rPr>
          <w:color w:val="000000"/>
        </w:rPr>
        <w:tab/>
        <w:t xml:space="preserve">(2) A person appointed by the municipal judge who is not connected with the trial of the case for either party must draw out of Compartment </w:t>
      </w:r>
      <w:r w:rsidR="00BA28EC" w:rsidRPr="00BA28EC">
        <w:rPr>
          <w:color w:val="000000"/>
        </w:rPr>
        <w:t>"</w:t>
      </w:r>
      <w:r w:rsidRPr="00BA28EC">
        <w:rPr>
          <w:color w:val="000000"/>
        </w:rPr>
        <w:t>A</w:t>
      </w:r>
      <w:r w:rsidR="00BA28EC" w:rsidRPr="00BA28EC">
        <w:rPr>
          <w:color w:val="000000"/>
        </w:rPr>
        <w:t>"</w:t>
      </w:r>
      <w:r w:rsidRPr="00BA28EC">
        <w:rPr>
          <w:color w:val="000000"/>
        </w:rPr>
        <w:t xml:space="preserve"> of the jury box at least thirty but not more than one hundred names, and the list of names drawn must be delivered to each party or to the attorney for each party.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r>
      <w:r w:rsidRPr="00BA28EC">
        <w:rPr>
          <w:color w:val="000000"/>
        </w:rPr>
        <w:tab/>
        <w:t xml:space="preserve">(3)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for the jury list, and must deliver this list to each party or the attorney for each party.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(b)(1) In addition to the procedure for drawing a jury list as provided for in subsection (a), in those courts which schedule terms for jury trials, the judge may select a jury list in the manner provided by this subsection.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r>
      <w:r w:rsidRPr="00BA28EC">
        <w:rPr>
          <w:color w:val="000000"/>
        </w:rPr>
        <w:tab/>
        <w:t>(2) At least ten but not more than forty</w:t>
      </w:r>
      <w:r w:rsidR="00BA28EC" w:rsidRPr="00BA28EC">
        <w:rPr>
          <w:color w:val="000000"/>
        </w:rPr>
        <w:noBreakHyphen/>
      </w:r>
      <w:r w:rsidRPr="00BA28EC">
        <w:rPr>
          <w:color w:val="000000"/>
        </w:rPr>
        <w:t xml:space="preserve">five days before a scheduled term of jury trials, a person selected by the presiding judge must draw at least forty but not more than one hundred jurors to serve one week only.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r>
      <w:r w:rsidRPr="00BA28EC">
        <w:rPr>
          <w:color w:val="000000"/>
        </w:rPr>
        <w:tab/>
        <w:t xml:space="preserve">(3)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 </w:t>
      </w:r>
    </w:p>
    <w:p w:rsidR="00BB68B7"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r>
      <w:r w:rsidRPr="00BA28EC">
        <w:rPr>
          <w:color w:val="000000"/>
        </w:rPr>
        <w:tab/>
        <w:t xml:space="preserve">(4)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 </w:t>
      </w: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BA28EC" w:rsidRPr="00BA28EC">
        <w:rPr>
          <w:color w:val="000000"/>
        </w:rPr>
        <w:t>"</w:t>
      </w:r>
      <w:r w:rsidRPr="00BA28EC">
        <w:rPr>
          <w:color w:val="000000"/>
        </w:rPr>
        <w:t>A</w:t>
      </w:r>
      <w:r w:rsidR="00BA28EC" w:rsidRPr="00BA28EC">
        <w:rPr>
          <w:color w:val="000000"/>
        </w:rPr>
        <w:t>"</w:t>
      </w:r>
      <w:r w:rsidRPr="00BA28EC">
        <w:rPr>
          <w:color w:val="000000"/>
        </w:rPr>
        <w:t xml:space="preserve"> until sufficient jurors and alternates are selected.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2000 Act No. 257, </w:t>
      </w:r>
      <w:r w:rsidR="00BA28EC" w:rsidRPr="00BA28EC">
        <w:rPr>
          <w:color w:val="000000"/>
        </w:rPr>
        <w:t xml:space="preserve">Section </w:t>
      </w:r>
      <w:r w:rsidR="00BB68B7" w:rsidRPr="00BA28EC">
        <w:rPr>
          <w:color w:val="000000"/>
        </w:rPr>
        <w:t xml:space="preserve">4, eff May 1, 2000;  2004 Act No. 304, </w:t>
      </w:r>
      <w:r w:rsidR="00BA28EC" w:rsidRPr="00BA28EC">
        <w:rPr>
          <w:color w:val="000000"/>
        </w:rPr>
        <w:t xml:space="preserve">Section </w:t>
      </w:r>
      <w:r w:rsidR="00BB68B7" w:rsidRPr="00BA28EC">
        <w:rPr>
          <w:color w:val="000000"/>
        </w:rPr>
        <w:t xml:space="preserve">1, eff September 8, 2004.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170.</w:t>
      </w:r>
      <w:r w:rsidR="00BB68B7" w:rsidRPr="00BA28EC">
        <w:t xml:space="preserve"> Drawing and summoning jurors by computer.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In lieu of the manner required by this chapter, jurors for municipal courts, at the discretion of the governing body of the municipality, may be drawn and summoned by computer in the manner the Supreme Court by order directs.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8EC" w:rsidRPr="00BA28EC"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1990 Act No. 495, </w:t>
      </w:r>
      <w:r w:rsidR="00BA28EC" w:rsidRPr="00BA28EC">
        <w:rPr>
          <w:color w:val="000000"/>
        </w:rPr>
        <w:t xml:space="preserve">Section </w:t>
      </w:r>
      <w:r w:rsidR="00BB68B7" w:rsidRPr="00BA28EC">
        <w:rPr>
          <w:color w:val="000000"/>
        </w:rPr>
        <w:t xml:space="preserve">1, eff May 29, 1990.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175.</w:t>
      </w:r>
      <w:r w:rsidR="00BB68B7" w:rsidRPr="00BA28EC">
        <w:t xml:space="preserve"> Disposition of names drawn.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Upon the adjournment of the court, the clerk having the custody of the names drawn under any method in this chapter shall take the names or numbers of the jurors who appeared and shall return these ballots or numbers to Compartment </w:t>
      </w:r>
      <w:r w:rsidR="00BA28EC" w:rsidRPr="00BA28EC">
        <w:rPr>
          <w:color w:val="000000"/>
        </w:rPr>
        <w:t>"</w:t>
      </w:r>
      <w:r w:rsidRPr="00BA28EC">
        <w:rPr>
          <w:color w:val="000000"/>
        </w:rPr>
        <w:t>B</w:t>
      </w:r>
      <w:r w:rsidR="00BA28EC" w:rsidRPr="00BA28EC">
        <w:rPr>
          <w:color w:val="000000"/>
        </w:rPr>
        <w:t>"</w:t>
      </w:r>
      <w:r w:rsidRPr="00BA28EC">
        <w:rPr>
          <w:color w:val="000000"/>
        </w:rPr>
        <w:t xml:space="preserve"> of the jury box, and the ballots or numbers corresponding to the names of the jurors who were unable to appear or who were excused by the municipal judge shall be returned to Compartment </w:t>
      </w:r>
      <w:r w:rsidR="00BA28EC" w:rsidRPr="00BA28EC">
        <w:rPr>
          <w:color w:val="000000"/>
        </w:rPr>
        <w:t>"</w:t>
      </w:r>
      <w:r w:rsidRPr="00BA28EC">
        <w:rPr>
          <w:color w:val="000000"/>
        </w:rPr>
        <w:t>A</w:t>
      </w:r>
      <w:r w:rsidR="00BA28EC" w:rsidRPr="00BA28EC">
        <w:rPr>
          <w:color w:val="000000"/>
        </w:rPr>
        <w:t>"</w:t>
      </w:r>
      <w:r w:rsidRPr="00BA28EC">
        <w:rPr>
          <w:color w:val="000000"/>
        </w:rPr>
        <w:t xml:space="preserve"> of the jury box.  When all names or numbers in Compartment </w:t>
      </w:r>
      <w:r w:rsidR="00BA28EC" w:rsidRPr="00BA28EC">
        <w:rPr>
          <w:color w:val="000000"/>
        </w:rPr>
        <w:t>"</w:t>
      </w:r>
      <w:r w:rsidRPr="00BA28EC">
        <w:rPr>
          <w:color w:val="000000"/>
        </w:rPr>
        <w:t>A</w:t>
      </w:r>
      <w:r w:rsidR="00BA28EC" w:rsidRPr="00BA28EC">
        <w:rPr>
          <w:color w:val="000000"/>
        </w:rPr>
        <w:t>"</w:t>
      </w:r>
      <w:r w:rsidRPr="00BA28EC">
        <w:rPr>
          <w:color w:val="000000"/>
        </w:rPr>
        <w:t xml:space="preserve"> have been exhausted, the names or numbers from Compartment </w:t>
      </w:r>
      <w:r w:rsidR="00BA28EC" w:rsidRPr="00BA28EC">
        <w:rPr>
          <w:color w:val="000000"/>
        </w:rPr>
        <w:t>"</w:t>
      </w:r>
      <w:r w:rsidRPr="00BA28EC">
        <w:rPr>
          <w:color w:val="000000"/>
        </w:rPr>
        <w:t>B</w:t>
      </w:r>
      <w:r w:rsidR="00BA28EC" w:rsidRPr="00BA28EC">
        <w:rPr>
          <w:color w:val="000000"/>
        </w:rPr>
        <w:t>"</w:t>
      </w:r>
      <w:r w:rsidRPr="00BA28EC">
        <w:rPr>
          <w:color w:val="000000"/>
        </w:rPr>
        <w:t xml:space="preserve"> shall be returned to Compartment </w:t>
      </w:r>
      <w:r w:rsidR="00BA28EC" w:rsidRPr="00BA28EC">
        <w:rPr>
          <w:color w:val="000000"/>
        </w:rPr>
        <w:t>"</w:t>
      </w:r>
      <w:r w:rsidRPr="00BA28EC">
        <w:rPr>
          <w:color w:val="000000"/>
        </w:rPr>
        <w:t>A</w:t>
      </w:r>
      <w:r w:rsidR="00BA28EC" w:rsidRPr="00BA28EC">
        <w:rPr>
          <w:color w:val="000000"/>
        </w:rPr>
        <w:t>"</w:t>
      </w:r>
      <w:r w:rsidRPr="00BA28EC">
        <w:rPr>
          <w:color w:val="000000"/>
        </w:rPr>
        <w:t xml:space="preserve"> and thereafter juries shall continue to be drawn therefrom in the manner provided herein.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180.</w:t>
      </w:r>
      <w:r w:rsidR="00BB68B7" w:rsidRPr="00BA28EC">
        <w:t xml:space="preserve"> Essential service to business excuse.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w:t>
      </w:r>
      <w:r w:rsidR="00BA28EC" w:rsidRPr="00BA28EC">
        <w:rPr>
          <w:color w:val="000000"/>
        </w:rPr>
        <w:t>'</w:t>
      </w:r>
      <w:r w:rsidRPr="00BA28EC">
        <w:rPr>
          <w:color w:val="000000"/>
        </w:rPr>
        <w:t xml:space="preserve">s services are so essential to the operations of the business, commercial, or agricultural enterprise that the enterprise must close or cease to function if the person is required to perform jury duty.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8EC" w:rsidRPr="00BA28EC"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2000 Act No. 394, </w:t>
      </w:r>
      <w:r w:rsidR="00BA28EC" w:rsidRPr="00BA28EC">
        <w:rPr>
          <w:color w:val="000000"/>
        </w:rPr>
        <w:t xml:space="preserve">Section </w:t>
      </w:r>
      <w:r w:rsidR="00BB68B7" w:rsidRPr="00BA28EC">
        <w:rPr>
          <w:color w:val="000000"/>
        </w:rPr>
        <w:t xml:space="preserve">4, eff August 4, 2000.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185.</w:t>
      </w:r>
      <w:r w:rsidR="00BB68B7" w:rsidRPr="00BA28EC">
        <w:t xml:space="preserve"> Failure of juror to appear.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Any juror who, being duly summoned, shall neglect or refuse to appear in obedience to any summons issued by any municipal court, and shall not within forty</w:t>
      </w:r>
      <w:r w:rsidR="00BA28EC" w:rsidRPr="00BA28EC">
        <w:rPr>
          <w:color w:val="000000"/>
        </w:rPr>
        <w:noBreakHyphen/>
      </w:r>
      <w:r w:rsidRPr="00BA28EC">
        <w:rPr>
          <w:color w:val="000000"/>
        </w:rPr>
        <w:t xml:space="preserve">eight hours render to the municipal judge a sufficient reason for his delinquency, may be punished for contempt.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195.</w:t>
      </w:r>
      <w:r w:rsidR="00BB68B7" w:rsidRPr="00BA28EC">
        <w:t xml:space="preserve"> Right to record proceedings.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color w:val="000000"/>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205.</w:t>
      </w:r>
      <w:r w:rsidR="00BB68B7" w:rsidRPr="00BA28EC">
        <w:t xml:space="preserve"> Consolidated political subdivisions.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In the event a consolidated political subdivision is created under the Constitution and laws of this State, the provisions of this chapter shall apply to the creation and operation of courts for such consolidated political subdivision  mutatis mutandi.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1980 Act No. 480, eff January 1, 1980.</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B68B7" w:rsidRPr="00BA28EC">
        <w:t>3.</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8EC">
        <w:t xml:space="preserve"> MINISTERIAL RECORDERS [REPEALED]</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310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330.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310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330.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B68B7" w:rsidRPr="00BA28EC">
        <w:t>5.</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8EC">
        <w:t xml:space="preserve"> JURIES GENERALLY [REPEALED]</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410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440.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410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440.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B68B7" w:rsidRPr="00BA28EC">
        <w:t>7.</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8EC">
        <w:t xml:space="preserve"> JURIES IN MUNICIPALITIES OF LESS THAN 5,000 [REPEALED]</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510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540.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510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540.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B68B7" w:rsidRPr="00BA28EC">
        <w:t>9.</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8EC">
        <w:t xml:space="preserve"> JURIES IN CITIES OVER 5,000 [REPEALED]</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610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730.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610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730.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610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730.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610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730.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610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730.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610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730.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610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730.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610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730.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610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730.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610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730.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610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730.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610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730.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610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730.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January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B68B7" w:rsidRPr="00BA28EC">
        <w:t>11.</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28EC">
        <w:lastRenderedPageBreak/>
        <w:t xml:space="preserve"> COURTS IN CITIES OVER 60,000</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rFonts w:cs="Times New Roman"/>
          <w:b/>
        </w:rPr>
        <w:t xml:space="preserve">SECTION </w:t>
      </w:r>
      <w:r w:rsidR="00BB68B7" w:rsidRPr="00BA28EC">
        <w:rPr>
          <w:rFonts w:cs="Times New Roman"/>
          <w:b/>
        </w:rPr>
        <w:t>14</w:t>
      </w:r>
      <w:r w:rsidRPr="00BA28EC">
        <w:rPr>
          <w:rFonts w:cs="Times New Roman"/>
          <w:b/>
        </w:rPr>
        <w:noBreakHyphen/>
      </w:r>
      <w:r w:rsidR="00BB68B7" w:rsidRPr="00BA28EC">
        <w:rPr>
          <w:rFonts w:cs="Times New Roman"/>
          <w:b/>
        </w:rPr>
        <w:t>25</w:t>
      </w:r>
      <w:r w:rsidRPr="00BA28EC">
        <w:rPr>
          <w:rFonts w:cs="Times New Roman"/>
          <w:b/>
        </w:rPr>
        <w:noBreakHyphen/>
      </w:r>
      <w:r w:rsidR="00BB68B7" w:rsidRPr="00BA28EC">
        <w:rPr>
          <w:rFonts w:cs="Times New Roman"/>
          <w:b/>
        </w:rPr>
        <w:t>810.</w:t>
      </w:r>
      <w:r w:rsidR="00BB68B7" w:rsidRPr="00BA28EC">
        <w:t xml:space="preserve"> Authority of recorders to suspend sentences.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28EC">
        <w:rPr>
          <w:color w:val="000000"/>
        </w:rPr>
        <w:tab/>
        <w:t xml:space="preserve">The recorders of the cities in this State having a population in excess of sixty thousand may in their discretion suspend sentences imposed by them in such cases as come within their jurisdiction upon such terms as in their discretion may seem fit and proper. </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8EC"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68B7" w:rsidRPr="00BA28EC">
        <w:rPr>
          <w:color w:val="000000"/>
        </w:rPr>
        <w:t xml:space="preserve">  1962 Code </w:t>
      </w:r>
      <w:r w:rsidR="00BA28EC" w:rsidRPr="00BA28EC">
        <w:rPr>
          <w:color w:val="000000"/>
        </w:rPr>
        <w:t xml:space="preserve">Section </w:t>
      </w:r>
      <w:r w:rsidR="00BB68B7" w:rsidRPr="00BA28EC">
        <w:rPr>
          <w:color w:val="000000"/>
        </w:rPr>
        <w:t>15</w:t>
      </w:r>
      <w:r w:rsidR="00BA28EC" w:rsidRPr="00BA28EC">
        <w:rPr>
          <w:color w:val="000000"/>
        </w:rPr>
        <w:noBreakHyphen/>
      </w:r>
      <w:r w:rsidR="00BB68B7" w:rsidRPr="00BA28EC">
        <w:rPr>
          <w:color w:val="000000"/>
        </w:rPr>
        <w:t xml:space="preserve">991;  1952 Code </w:t>
      </w:r>
      <w:r w:rsidR="00BA28EC" w:rsidRPr="00BA28EC">
        <w:rPr>
          <w:color w:val="000000"/>
        </w:rPr>
        <w:t xml:space="preserve">Section </w:t>
      </w:r>
      <w:r w:rsidR="00BB68B7" w:rsidRPr="00BA28EC">
        <w:rPr>
          <w:color w:val="000000"/>
        </w:rPr>
        <w:t>15</w:t>
      </w:r>
      <w:r w:rsidR="00BA28EC" w:rsidRPr="00BA28EC">
        <w:rPr>
          <w:color w:val="000000"/>
        </w:rPr>
        <w:noBreakHyphen/>
      </w:r>
      <w:r w:rsidR="00BB68B7" w:rsidRPr="00BA28EC">
        <w:rPr>
          <w:color w:val="000000"/>
        </w:rPr>
        <w:t xml:space="preserve">991;  1942 Code </w:t>
      </w:r>
      <w:r w:rsidR="00BA28EC" w:rsidRPr="00BA28EC">
        <w:rPr>
          <w:color w:val="000000"/>
        </w:rPr>
        <w:t xml:space="preserve">Section </w:t>
      </w:r>
      <w:r w:rsidR="00BB68B7" w:rsidRPr="00BA28EC">
        <w:rPr>
          <w:color w:val="000000"/>
        </w:rPr>
        <w:t>1039</w:t>
      </w:r>
      <w:r w:rsidR="00BA28EC" w:rsidRPr="00BA28EC">
        <w:rPr>
          <w:color w:val="000000"/>
        </w:rPr>
        <w:noBreakHyphen/>
      </w:r>
      <w:r w:rsidR="00BB68B7" w:rsidRPr="00BA28EC">
        <w:rPr>
          <w:color w:val="000000"/>
        </w:rPr>
        <w:t xml:space="preserve">3;  1932 (37) 1353. </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B68B7" w:rsidRPr="00BA28EC">
        <w:t>13.</w:t>
      </w:r>
    </w:p>
    <w:p w:rsid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8EC" w:rsidRPr="00BA28EC" w:rsidRDefault="00BB68B7"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8EC">
        <w:t xml:space="preserve"> COURTS IN MUNICIPALITIES OF 1,000 AND OVER [REPEALED]</w:t>
      </w:r>
    </w:p>
    <w:p w:rsidR="00BA28EC" w:rsidRPr="00BA28EC"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910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1010.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4" w:rsidRDefault="00BA28EC"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EC">
        <w:rPr>
          <w:b/>
          <w:color w:val="000000"/>
        </w:rPr>
        <w:t xml:space="preserve">SECTIONS </w:t>
      </w:r>
      <w:r w:rsidR="00BB68B7" w:rsidRPr="00BA28EC">
        <w:rPr>
          <w:rFonts w:cs="Times New Roman"/>
          <w:b/>
          <w:bCs/>
        </w:rPr>
        <w:t>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910 to 14</w:t>
      </w:r>
      <w:r w:rsidRPr="00BA28EC">
        <w:rPr>
          <w:rFonts w:cs="Times New Roman"/>
          <w:b/>
          <w:bCs/>
        </w:rPr>
        <w:noBreakHyphen/>
      </w:r>
      <w:r w:rsidR="00BB68B7" w:rsidRPr="00BA28EC">
        <w:rPr>
          <w:rFonts w:cs="Times New Roman"/>
          <w:b/>
          <w:bCs/>
        </w:rPr>
        <w:t>25</w:t>
      </w:r>
      <w:r w:rsidRPr="00BA28EC">
        <w:rPr>
          <w:rFonts w:cs="Times New Roman"/>
          <w:b/>
          <w:bCs/>
        </w:rPr>
        <w:noBreakHyphen/>
      </w:r>
      <w:r w:rsidR="00BB68B7" w:rsidRPr="00BA28EC">
        <w:rPr>
          <w:rFonts w:cs="Times New Roman"/>
          <w:b/>
          <w:bCs/>
        </w:rPr>
        <w:t>1010.</w:t>
      </w:r>
      <w:r w:rsidR="00BB68B7" w:rsidRPr="00BA28EC">
        <w:t xml:space="preserve"> </w:t>
      </w:r>
      <w:r w:rsidR="00BB68B7" w:rsidRPr="00BA28EC">
        <w:rPr>
          <w:bCs/>
        </w:rPr>
        <w:t>Repealed</w:t>
      </w:r>
      <w:r w:rsidR="00BB68B7" w:rsidRPr="00BA28EC">
        <w:t xml:space="preserve"> by 1980 Act No. 480, </w:t>
      </w:r>
      <w:r w:rsidRPr="00BA28EC">
        <w:t xml:space="preserve">Section </w:t>
      </w:r>
      <w:r w:rsidR="00BB68B7" w:rsidRPr="00BA28EC">
        <w:t xml:space="preserve">1 eff Jan. 1, 1981. </w:t>
      </w:r>
    </w:p>
    <w:p w:rsidR="00756A54" w:rsidRDefault="00756A54"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A28EC" w:rsidRDefault="00184435" w:rsidP="00BA2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28EC" w:rsidSect="00BA28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8EC" w:rsidRDefault="00BA28EC" w:rsidP="00BA28EC">
      <w:r>
        <w:separator/>
      </w:r>
    </w:p>
  </w:endnote>
  <w:endnote w:type="continuationSeparator" w:id="0">
    <w:p w:rsidR="00BA28EC" w:rsidRDefault="00BA28EC" w:rsidP="00BA2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EC" w:rsidRPr="00BA28EC" w:rsidRDefault="00BA28EC" w:rsidP="00BA28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EC" w:rsidRPr="00BA28EC" w:rsidRDefault="00BA28EC" w:rsidP="00BA28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EC" w:rsidRPr="00BA28EC" w:rsidRDefault="00BA28EC" w:rsidP="00BA28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8EC" w:rsidRDefault="00BA28EC" w:rsidP="00BA28EC">
      <w:r>
        <w:separator/>
      </w:r>
    </w:p>
  </w:footnote>
  <w:footnote w:type="continuationSeparator" w:id="0">
    <w:p w:rsidR="00BA28EC" w:rsidRDefault="00BA28EC" w:rsidP="00BA2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EC" w:rsidRPr="00BA28EC" w:rsidRDefault="00BA28EC" w:rsidP="00BA28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EC" w:rsidRPr="00BA28EC" w:rsidRDefault="00BA28EC" w:rsidP="00BA28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EC" w:rsidRPr="00BA28EC" w:rsidRDefault="00BA28EC" w:rsidP="00BA28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B68B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6A54"/>
    <w:rsid w:val="007A530D"/>
    <w:rsid w:val="007A5331"/>
    <w:rsid w:val="007D112A"/>
    <w:rsid w:val="00814A87"/>
    <w:rsid w:val="00817EA2"/>
    <w:rsid w:val="008905D9"/>
    <w:rsid w:val="008B024A"/>
    <w:rsid w:val="008C7A37"/>
    <w:rsid w:val="008E559A"/>
    <w:rsid w:val="00903FD2"/>
    <w:rsid w:val="009149AF"/>
    <w:rsid w:val="00916042"/>
    <w:rsid w:val="009532AC"/>
    <w:rsid w:val="00992A78"/>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28EC"/>
    <w:rsid w:val="00BB1998"/>
    <w:rsid w:val="00BB68B7"/>
    <w:rsid w:val="00BC4DB4"/>
    <w:rsid w:val="00BD6078"/>
    <w:rsid w:val="00C43F44"/>
    <w:rsid w:val="00C440F6"/>
    <w:rsid w:val="00C47763"/>
    <w:rsid w:val="00C63124"/>
    <w:rsid w:val="00CA4158"/>
    <w:rsid w:val="00CD00BB"/>
    <w:rsid w:val="00CD1F98"/>
    <w:rsid w:val="00D1732F"/>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28EC"/>
    <w:pPr>
      <w:tabs>
        <w:tab w:val="center" w:pos="4680"/>
        <w:tab w:val="right" w:pos="9360"/>
      </w:tabs>
    </w:pPr>
  </w:style>
  <w:style w:type="character" w:customStyle="1" w:styleId="HeaderChar">
    <w:name w:val="Header Char"/>
    <w:basedOn w:val="DefaultParagraphFont"/>
    <w:link w:val="Header"/>
    <w:uiPriority w:val="99"/>
    <w:semiHidden/>
    <w:rsid w:val="00BA28EC"/>
  </w:style>
  <w:style w:type="paragraph" w:styleId="Footer">
    <w:name w:val="footer"/>
    <w:basedOn w:val="Normal"/>
    <w:link w:val="FooterChar"/>
    <w:uiPriority w:val="99"/>
    <w:semiHidden/>
    <w:unhideWhenUsed/>
    <w:rsid w:val="00BA28EC"/>
    <w:pPr>
      <w:tabs>
        <w:tab w:val="center" w:pos="4680"/>
        <w:tab w:val="right" w:pos="9360"/>
      </w:tabs>
    </w:pPr>
  </w:style>
  <w:style w:type="character" w:customStyle="1" w:styleId="FooterChar">
    <w:name w:val="Footer Char"/>
    <w:basedOn w:val="DefaultParagraphFont"/>
    <w:link w:val="Footer"/>
    <w:uiPriority w:val="99"/>
    <w:semiHidden/>
    <w:rsid w:val="00BA28EC"/>
  </w:style>
  <w:style w:type="character" w:styleId="FootnoteReference">
    <w:name w:val="footnote reference"/>
    <w:basedOn w:val="DefaultParagraphFont"/>
    <w:uiPriority w:val="99"/>
    <w:rsid w:val="00BB68B7"/>
    <w:rPr>
      <w:color w:val="0000FF"/>
      <w:position w:val="6"/>
      <w:sz w:val="20"/>
      <w:szCs w:val="20"/>
    </w:rPr>
  </w:style>
  <w:style w:type="paragraph" w:styleId="BalloonText">
    <w:name w:val="Balloon Text"/>
    <w:basedOn w:val="Normal"/>
    <w:link w:val="BalloonTextChar"/>
    <w:uiPriority w:val="99"/>
    <w:semiHidden/>
    <w:unhideWhenUsed/>
    <w:rsid w:val="00BA28EC"/>
    <w:rPr>
      <w:rFonts w:ascii="Tahoma" w:hAnsi="Tahoma" w:cs="Tahoma"/>
      <w:sz w:val="16"/>
      <w:szCs w:val="16"/>
    </w:rPr>
  </w:style>
  <w:style w:type="character" w:customStyle="1" w:styleId="BalloonTextChar">
    <w:name w:val="Balloon Text Char"/>
    <w:basedOn w:val="DefaultParagraphFont"/>
    <w:link w:val="BalloonText"/>
    <w:uiPriority w:val="99"/>
    <w:semiHidden/>
    <w:rsid w:val="00BA28EC"/>
    <w:rPr>
      <w:rFonts w:ascii="Tahoma" w:hAnsi="Tahoma" w:cs="Tahoma"/>
      <w:sz w:val="16"/>
      <w:szCs w:val="16"/>
    </w:rPr>
  </w:style>
  <w:style w:type="character" w:styleId="Hyperlink">
    <w:name w:val="Hyperlink"/>
    <w:basedOn w:val="DefaultParagraphFont"/>
    <w:semiHidden/>
    <w:rsid w:val="00756A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4175</Words>
  <Characters>23798</Characters>
  <Application>Microsoft Office Word</Application>
  <DocSecurity>0</DocSecurity>
  <Lines>198</Lines>
  <Paragraphs>55</Paragraphs>
  <ScaleCrop>false</ScaleCrop>
  <Company>LPITS</Company>
  <LinksUpToDate>false</LinksUpToDate>
  <CharactersWithSpaces>27918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2013-01-03T17:50:00Z</dcterms:created>
  <dcterms:modified xsi:type="dcterms:W3CDTF">2013-01-07T17:09:00Z</dcterms:modified>
</cp:coreProperties>
</file>