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16" w:rsidRDefault="00067116">
      <w:pPr>
        <w:jc w:val="center"/>
      </w:pPr>
      <w:r>
        <w:t>DISCLAIMER</w:t>
      </w:r>
    </w:p>
    <w:p w:rsidR="00067116" w:rsidRDefault="00067116"/>
    <w:p w:rsidR="00067116" w:rsidRDefault="0006711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67116" w:rsidRDefault="00067116"/>
    <w:p w:rsidR="00067116" w:rsidRDefault="000671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7116" w:rsidRDefault="00067116"/>
    <w:p w:rsidR="00067116" w:rsidRDefault="000671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7116" w:rsidRDefault="00067116"/>
    <w:p w:rsidR="00067116" w:rsidRDefault="000671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7116" w:rsidRDefault="00067116"/>
    <w:p w:rsidR="00067116" w:rsidRDefault="00067116">
      <w:r>
        <w:br w:type="page"/>
      </w:r>
    </w:p>
    <w:p w:rsid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708">
        <w:lastRenderedPageBreak/>
        <w:t>CHAPTER 10.</w:t>
      </w:r>
    </w:p>
    <w:p w:rsidR="001A2708" w:rsidRDefault="001A2708"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708"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708">
        <w:t xml:space="preserve"> SOUTH CAROLINA FIRE ACADEMY</w:t>
      </w:r>
    </w:p>
    <w:p w:rsidR="001A2708" w:rsidRPr="001A2708" w:rsidRDefault="001A2708"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08" w:rsidRDefault="001A2708"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708">
        <w:rPr>
          <w:rFonts w:cs="Times New Roman"/>
          <w:b/>
        </w:rPr>
        <w:t xml:space="preserve">SECTION </w:t>
      </w:r>
      <w:r w:rsidR="00415D57" w:rsidRPr="001A2708">
        <w:rPr>
          <w:rFonts w:cs="Times New Roman"/>
          <w:b/>
        </w:rPr>
        <w:t>23</w:t>
      </w:r>
      <w:r w:rsidRPr="001A2708">
        <w:rPr>
          <w:rFonts w:cs="Times New Roman"/>
          <w:b/>
        </w:rPr>
        <w:noBreakHyphen/>
      </w:r>
      <w:r w:rsidR="00415D57" w:rsidRPr="001A2708">
        <w:rPr>
          <w:rFonts w:cs="Times New Roman"/>
          <w:b/>
        </w:rPr>
        <w:t>10</w:t>
      </w:r>
      <w:r w:rsidRPr="001A2708">
        <w:rPr>
          <w:rFonts w:cs="Times New Roman"/>
          <w:b/>
        </w:rPr>
        <w:noBreakHyphen/>
      </w:r>
      <w:r w:rsidR="00415D57" w:rsidRPr="001A2708">
        <w:rPr>
          <w:rFonts w:cs="Times New Roman"/>
          <w:b/>
        </w:rPr>
        <w:t>10.</w:t>
      </w:r>
      <w:r w:rsidR="00415D57" w:rsidRPr="001A2708">
        <w:t xml:space="preserve"> Operation of South Carolina Fire Academy;  Fire Academy advisory committee created;  membership. </w:t>
      </w:r>
    </w:p>
    <w:p w:rsidR="001A2708" w:rsidRDefault="001A2708"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The State Fire Marshal has the sole responsibility for the operation of the South Carolina Fire Academy (Academy).  The Academy is operated for the express purpose of upgrading the state</w:t>
      </w:r>
      <w:r w:rsidR="001A2708" w:rsidRPr="001A2708">
        <w:rPr>
          <w:color w:val="000000"/>
        </w:rPr>
        <w:t>'</w:t>
      </w:r>
      <w:r w:rsidRPr="001A2708">
        <w:rPr>
          <w:color w:val="000000"/>
        </w:rPr>
        <w:t xml:space="preserve">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 </w:t>
      </w: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 xml:space="preserve">There is created the South Carolina Fire Academy Advisory Committee which shall advise and assist the State Fire Marshal in developing a comprehensive training program based upon the needs of the fire service in this State.  Membership on the committee includes: </w:t>
      </w: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(A) the Chairman and appointed members of the Fire School Committee of the South Carolina State Firemen</w:t>
      </w:r>
      <w:r w:rsidR="001A2708" w:rsidRPr="001A2708">
        <w:rPr>
          <w:color w:val="000000"/>
        </w:rPr>
        <w:t>'</w:t>
      </w:r>
      <w:r w:rsidRPr="001A2708">
        <w:rPr>
          <w:color w:val="000000"/>
        </w:rPr>
        <w:t xml:space="preserve">s Association.  The Chairman of the Fire School Committee also shall serve as the Chairman of the South Carolina Fire Academy Advisory Committee; </w:t>
      </w: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(B) one member from the South Carolina Fire Chief</w:t>
      </w:r>
      <w:r w:rsidR="001A2708" w:rsidRPr="001A2708">
        <w:rPr>
          <w:color w:val="000000"/>
        </w:rPr>
        <w:t>'</w:t>
      </w:r>
      <w:r w:rsidRPr="001A2708">
        <w:rPr>
          <w:color w:val="000000"/>
        </w:rPr>
        <w:t xml:space="preserve">s Association appointed by the president; </w:t>
      </w: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 xml:space="preserve">(C) one member from the South Carolina Fire Inspectors Association appointed by the president; </w:t>
      </w: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 xml:space="preserve">(D) one member from the South Carolina Society of Fire Service Instructors Association appointed by the president; </w:t>
      </w: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 xml:space="preserve">(E) one member from the Professional Firefighters Association appointed by the president; </w:t>
      </w: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 xml:space="preserve">(F) one member from the South Carolina Chapter of International Association of Arson Investigators appointed by the president; </w:t>
      </w: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 xml:space="preserve">(G) the Director of the South Carolina Fire Academy who shall serve as secretary without voting privileges.  Membership from the South Carolina Fire Academy is limited to the director only; </w:t>
      </w: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 xml:space="preserve">(H) one industrial fire protection representative appointed by the president of the South Carolina Chapter of the American Society of Safety Engineers; </w:t>
      </w: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(I) the Executive Director of the South Carolina State Firemen</w:t>
      </w:r>
      <w:r w:rsidR="001A2708" w:rsidRPr="001A2708">
        <w:rPr>
          <w:color w:val="000000"/>
        </w:rPr>
        <w:t>'</w:t>
      </w:r>
      <w:r w:rsidRPr="001A2708">
        <w:rPr>
          <w:color w:val="000000"/>
        </w:rPr>
        <w:t xml:space="preserve">s Association who shall serve as a member ex officio without voting privileges; </w:t>
      </w: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 xml:space="preserve">(J) the State Fire Marshal as a member ex officio without voting privileges; </w:t>
      </w:r>
    </w:p>
    <w:p w:rsidR="00415D57"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 xml:space="preserve">(K) one member from higher education having experience and training in curriculum development appointed by the Director of the Department of Labor, Licensing and Regulation;  and </w:t>
      </w:r>
    </w:p>
    <w:p w:rsidR="001A2708"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 xml:space="preserve">(L) one member from the South Carolina Fire and Life Safety Education Association appointed by the president. </w:t>
      </w:r>
    </w:p>
    <w:p w:rsidR="001A2708" w:rsidRPr="001A2708" w:rsidRDefault="001A2708"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708" w:rsidRPr="001A2708" w:rsidRDefault="00067116"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D57" w:rsidRPr="001A2708">
        <w:rPr>
          <w:color w:val="000000"/>
        </w:rPr>
        <w:t xml:space="preserve">  1979 Act No. 190, </w:t>
      </w:r>
      <w:r w:rsidR="001A2708" w:rsidRPr="001A2708">
        <w:rPr>
          <w:color w:val="000000"/>
        </w:rPr>
        <w:t xml:space="preserve">Section </w:t>
      </w:r>
      <w:r w:rsidR="00415D57" w:rsidRPr="001A2708">
        <w:rPr>
          <w:color w:val="000000"/>
        </w:rPr>
        <w:t xml:space="preserve">10;  1986 Act No. 347, </w:t>
      </w:r>
      <w:r w:rsidR="001A2708" w:rsidRPr="001A2708">
        <w:rPr>
          <w:color w:val="000000"/>
        </w:rPr>
        <w:t xml:space="preserve">Section </w:t>
      </w:r>
      <w:r w:rsidR="00415D57" w:rsidRPr="001A2708">
        <w:rPr>
          <w:color w:val="000000"/>
        </w:rPr>
        <w:t>5;  1993 Act No. 181,</w:t>
      </w:r>
      <w:r w:rsidR="001A2708" w:rsidRPr="001A2708">
        <w:rPr>
          <w:color w:val="000000"/>
        </w:rPr>
        <w:t xml:space="preserve">Section </w:t>
      </w:r>
      <w:r w:rsidR="00415D57" w:rsidRPr="001A2708">
        <w:rPr>
          <w:color w:val="000000"/>
        </w:rPr>
        <w:t xml:space="preserve">355;  2000 Act No. 386, </w:t>
      </w:r>
      <w:r w:rsidR="001A2708" w:rsidRPr="001A2708">
        <w:rPr>
          <w:color w:val="000000"/>
        </w:rPr>
        <w:t xml:space="preserve">Section </w:t>
      </w:r>
      <w:r w:rsidR="00415D57" w:rsidRPr="001A2708">
        <w:rPr>
          <w:color w:val="000000"/>
        </w:rPr>
        <w:t xml:space="preserve">3. </w:t>
      </w:r>
    </w:p>
    <w:p w:rsidR="001A2708" w:rsidRPr="001A2708" w:rsidRDefault="001A2708"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708" w:rsidRDefault="001A2708"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708">
        <w:rPr>
          <w:rFonts w:cs="Times New Roman"/>
          <w:b/>
          <w:color w:val="000000"/>
        </w:rPr>
        <w:t xml:space="preserve">SECTION </w:t>
      </w:r>
      <w:r w:rsidR="00415D57" w:rsidRPr="001A2708">
        <w:rPr>
          <w:rFonts w:cs="Times New Roman"/>
          <w:b/>
        </w:rPr>
        <w:t>23</w:t>
      </w:r>
      <w:r w:rsidRPr="001A2708">
        <w:rPr>
          <w:rFonts w:cs="Times New Roman"/>
          <w:b/>
        </w:rPr>
        <w:noBreakHyphen/>
      </w:r>
      <w:r w:rsidR="00415D57" w:rsidRPr="001A2708">
        <w:rPr>
          <w:rFonts w:cs="Times New Roman"/>
          <w:b/>
        </w:rPr>
        <w:t>10</w:t>
      </w:r>
      <w:r w:rsidRPr="001A2708">
        <w:rPr>
          <w:rFonts w:cs="Times New Roman"/>
          <w:b/>
        </w:rPr>
        <w:noBreakHyphen/>
      </w:r>
      <w:r w:rsidR="00415D57" w:rsidRPr="001A2708">
        <w:rPr>
          <w:rFonts w:cs="Times New Roman"/>
          <w:b/>
        </w:rPr>
        <w:t>20.</w:t>
      </w:r>
      <w:r w:rsidR="00415D57" w:rsidRPr="001A2708">
        <w:t xml:space="preserve"> Purchase and issuance of clothing to staff. </w:t>
      </w:r>
    </w:p>
    <w:p w:rsidR="001A2708" w:rsidRDefault="001A2708"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708" w:rsidRPr="001A2708" w:rsidRDefault="00415D57"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2708">
        <w:rPr>
          <w:color w:val="000000"/>
        </w:rPr>
        <w:tab/>
        <w:t xml:space="preserve">The South Carolina Department of Labor, Licensing and Regulation is authorized to purchase and issue clothing to the staff of the State Fire Academy. </w:t>
      </w:r>
    </w:p>
    <w:p w:rsidR="001A2708" w:rsidRPr="001A2708" w:rsidRDefault="001A2708"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116" w:rsidRDefault="00067116"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D57" w:rsidRPr="001A2708">
        <w:rPr>
          <w:color w:val="000000"/>
        </w:rPr>
        <w:t xml:space="preserve">  2008 Act No. 353, </w:t>
      </w:r>
      <w:r w:rsidR="001A2708" w:rsidRPr="001A2708">
        <w:rPr>
          <w:color w:val="000000"/>
        </w:rPr>
        <w:t xml:space="preserve">Section </w:t>
      </w:r>
      <w:r w:rsidR="00415D57" w:rsidRPr="001A2708">
        <w:rPr>
          <w:color w:val="000000"/>
        </w:rPr>
        <w:t xml:space="preserve">2, Pt 17B, eff July 1, 2009. </w:t>
      </w:r>
    </w:p>
    <w:p w:rsidR="00067116" w:rsidRDefault="00067116"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A2708" w:rsidRDefault="00184435" w:rsidP="001A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2708" w:rsidSect="001A27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708" w:rsidRDefault="001A2708" w:rsidP="001A2708">
      <w:r>
        <w:separator/>
      </w:r>
    </w:p>
  </w:endnote>
  <w:endnote w:type="continuationSeparator" w:id="0">
    <w:p w:rsidR="001A2708" w:rsidRDefault="001A2708" w:rsidP="001A2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08" w:rsidRPr="001A2708" w:rsidRDefault="001A2708" w:rsidP="001A27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08" w:rsidRPr="001A2708" w:rsidRDefault="001A2708" w:rsidP="001A27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08" w:rsidRPr="001A2708" w:rsidRDefault="001A2708" w:rsidP="001A27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708" w:rsidRDefault="001A2708" w:rsidP="001A2708">
      <w:r>
        <w:separator/>
      </w:r>
    </w:p>
  </w:footnote>
  <w:footnote w:type="continuationSeparator" w:id="0">
    <w:p w:rsidR="001A2708" w:rsidRDefault="001A2708" w:rsidP="001A2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08" w:rsidRPr="001A2708" w:rsidRDefault="001A2708" w:rsidP="001A27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08" w:rsidRPr="001A2708" w:rsidRDefault="001A2708" w:rsidP="001A27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08" w:rsidRPr="001A2708" w:rsidRDefault="001A2708" w:rsidP="001A27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5D57"/>
    <w:rsid w:val="00013F41"/>
    <w:rsid w:val="00025E41"/>
    <w:rsid w:val="00032BBE"/>
    <w:rsid w:val="00067116"/>
    <w:rsid w:val="00093290"/>
    <w:rsid w:val="0009512B"/>
    <w:rsid w:val="000B3C22"/>
    <w:rsid w:val="000C162E"/>
    <w:rsid w:val="000D09A6"/>
    <w:rsid w:val="000E046A"/>
    <w:rsid w:val="00145212"/>
    <w:rsid w:val="001506AE"/>
    <w:rsid w:val="00171F3E"/>
    <w:rsid w:val="001763C2"/>
    <w:rsid w:val="00184435"/>
    <w:rsid w:val="001A2708"/>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65089"/>
    <w:rsid w:val="003C0EFB"/>
    <w:rsid w:val="003E76CF"/>
    <w:rsid w:val="00415D57"/>
    <w:rsid w:val="004408AA"/>
    <w:rsid w:val="00467DF0"/>
    <w:rsid w:val="004D3363"/>
    <w:rsid w:val="004D5D52"/>
    <w:rsid w:val="004D7D63"/>
    <w:rsid w:val="0050696E"/>
    <w:rsid w:val="005617DC"/>
    <w:rsid w:val="00565387"/>
    <w:rsid w:val="00577341"/>
    <w:rsid w:val="005B3F93"/>
    <w:rsid w:val="005D4096"/>
    <w:rsid w:val="005F1EF0"/>
    <w:rsid w:val="00617A33"/>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2708"/>
    <w:pPr>
      <w:tabs>
        <w:tab w:val="center" w:pos="4680"/>
        <w:tab w:val="right" w:pos="9360"/>
      </w:tabs>
    </w:pPr>
  </w:style>
  <w:style w:type="character" w:customStyle="1" w:styleId="HeaderChar">
    <w:name w:val="Header Char"/>
    <w:basedOn w:val="DefaultParagraphFont"/>
    <w:link w:val="Header"/>
    <w:uiPriority w:val="99"/>
    <w:semiHidden/>
    <w:rsid w:val="001A2708"/>
  </w:style>
  <w:style w:type="paragraph" w:styleId="Footer">
    <w:name w:val="footer"/>
    <w:basedOn w:val="Normal"/>
    <w:link w:val="FooterChar"/>
    <w:uiPriority w:val="99"/>
    <w:semiHidden/>
    <w:unhideWhenUsed/>
    <w:rsid w:val="001A2708"/>
    <w:pPr>
      <w:tabs>
        <w:tab w:val="center" w:pos="4680"/>
        <w:tab w:val="right" w:pos="9360"/>
      </w:tabs>
    </w:pPr>
  </w:style>
  <w:style w:type="character" w:customStyle="1" w:styleId="FooterChar">
    <w:name w:val="Footer Char"/>
    <w:basedOn w:val="DefaultParagraphFont"/>
    <w:link w:val="Footer"/>
    <w:uiPriority w:val="99"/>
    <w:semiHidden/>
    <w:rsid w:val="001A2708"/>
  </w:style>
  <w:style w:type="character" w:styleId="Hyperlink">
    <w:name w:val="Hyperlink"/>
    <w:basedOn w:val="DefaultParagraphFont"/>
    <w:semiHidden/>
    <w:rsid w:val="000671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4230</Characters>
  <Application>Microsoft Office Word</Application>
  <DocSecurity>0</DocSecurity>
  <Lines>35</Lines>
  <Paragraphs>9</Paragraphs>
  <ScaleCrop>false</ScaleCrop>
  <Company>LPITS</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