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92" w:rsidRDefault="00836992">
      <w:pPr>
        <w:jc w:val="center"/>
      </w:pPr>
      <w:r>
        <w:t>DISCLAIMER</w:t>
      </w:r>
    </w:p>
    <w:p w:rsidR="00836992" w:rsidRDefault="00836992"/>
    <w:p w:rsidR="00836992" w:rsidRDefault="0083699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36992" w:rsidRDefault="00836992"/>
    <w:p w:rsidR="00836992" w:rsidRDefault="008369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6992" w:rsidRDefault="00836992"/>
    <w:p w:rsidR="00836992" w:rsidRDefault="008369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6992" w:rsidRDefault="00836992"/>
    <w:p w:rsidR="00836992" w:rsidRDefault="008369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6992" w:rsidRDefault="00836992"/>
    <w:p w:rsidR="00836992" w:rsidRDefault="00836992">
      <w:r>
        <w:br w:type="page"/>
      </w:r>
    </w:p>
    <w:p w:rsid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3BF1">
        <w:lastRenderedPageBreak/>
        <w:t>CHAPTER 15.</w:t>
      </w: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3BF1"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3BF1">
        <w:t xml:space="preserve"> SURETY INSURERS</w:t>
      </w:r>
    </w:p>
    <w:p w:rsidR="004A3BF1" w:rsidRP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BF1">
        <w:rPr>
          <w:rFonts w:cs="Times New Roman"/>
          <w:b/>
        </w:rPr>
        <w:t xml:space="preserve">SECTION </w:t>
      </w:r>
      <w:r w:rsidR="00AB1007" w:rsidRPr="004A3BF1">
        <w:rPr>
          <w:rFonts w:cs="Times New Roman"/>
          <w:b/>
        </w:rPr>
        <w:t>38</w:t>
      </w:r>
      <w:r w:rsidRPr="004A3BF1">
        <w:rPr>
          <w:rFonts w:cs="Times New Roman"/>
          <w:b/>
        </w:rPr>
        <w:noBreakHyphen/>
      </w:r>
      <w:r w:rsidR="00AB1007" w:rsidRPr="004A3BF1">
        <w:rPr>
          <w:rFonts w:cs="Times New Roman"/>
          <w:b/>
        </w:rPr>
        <w:t>15</w:t>
      </w:r>
      <w:r w:rsidRPr="004A3BF1">
        <w:rPr>
          <w:rFonts w:cs="Times New Roman"/>
          <w:b/>
        </w:rPr>
        <w:noBreakHyphen/>
      </w:r>
      <w:r w:rsidR="00AB1007" w:rsidRPr="004A3BF1">
        <w:rPr>
          <w:rFonts w:cs="Times New Roman"/>
          <w:b/>
        </w:rPr>
        <w:t>10.</w:t>
      </w:r>
      <w:r w:rsidR="00AB1007" w:rsidRPr="004A3BF1">
        <w:t xml:space="preserve"> Special authority required for writing certain bonds;  forms of the bonds. </w:t>
      </w: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BF1"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 xml:space="preserve">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 </w:t>
      </w:r>
    </w:p>
    <w:p w:rsidR="004A3BF1" w:rsidRP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007" w:rsidRPr="004A3BF1">
        <w:rPr>
          <w:color w:val="000000"/>
        </w:rPr>
        <w:t xml:space="preserve">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10 [1960 (51) 1664;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761]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19</w:t>
      </w:r>
      <w:r w:rsidR="004A3BF1" w:rsidRPr="004A3BF1">
        <w:rPr>
          <w:color w:val="000000"/>
        </w:rPr>
        <w:noBreakHyphen/>
      </w:r>
      <w:r w:rsidR="00AB1007" w:rsidRPr="004A3BF1">
        <w:rPr>
          <w:color w:val="000000"/>
        </w:rPr>
        <w:t xml:space="preserve">830 by 1987 Act No. 155, </w:t>
      </w:r>
      <w:r w:rsidR="004A3BF1" w:rsidRPr="004A3BF1">
        <w:rPr>
          <w:color w:val="000000"/>
        </w:rPr>
        <w:t xml:space="preserve">Section </w:t>
      </w:r>
      <w:r w:rsidR="00AB1007" w:rsidRPr="004A3BF1">
        <w:rPr>
          <w:color w:val="000000"/>
        </w:rPr>
        <w:t xml:space="preserve">1.]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13</w:t>
      </w:r>
      <w:r w:rsidR="004A3BF1" w:rsidRPr="004A3BF1">
        <w:rPr>
          <w:color w:val="000000"/>
        </w:rPr>
        <w:noBreakHyphen/>
      </w:r>
      <w:r w:rsidR="00AB1007" w:rsidRPr="004A3BF1">
        <w:rPr>
          <w:color w:val="000000"/>
        </w:rPr>
        <w:t xml:space="preserve">30 [1947 (45) 322;  1952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603;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603]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10 by 1987 Act No. 155, </w:t>
      </w:r>
      <w:r w:rsidR="004A3BF1" w:rsidRPr="004A3BF1">
        <w:rPr>
          <w:color w:val="000000"/>
        </w:rPr>
        <w:t xml:space="preserve">Section </w:t>
      </w:r>
      <w:r w:rsidR="00AB1007" w:rsidRPr="004A3BF1">
        <w:rPr>
          <w:color w:val="000000"/>
        </w:rPr>
        <w:t xml:space="preserve">1;  1988 Act No. 386, </w:t>
      </w:r>
      <w:r w:rsidR="004A3BF1" w:rsidRPr="004A3BF1">
        <w:rPr>
          <w:color w:val="000000"/>
        </w:rPr>
        <w:t xml:space="preserve">Section </w:t>
      </w:r>
      <w:r w:rsidR="00AB1007" w:rsidRPr="004A3BF1">
        <w:rPr>
          <w:color w:val="000000"/>
        </w:rPr>
        <w:t xml:space="preserve">1;  1993 Act No. 181, </w:t>
      </w:r>
      <w:r w:rsidR="004A3BF1" w:rsidRPr="004A3BF1">
        <w:rPr>
          <w:color w:val="000000"/>
        </w:rPr>
        <w:t xml:space="preserve">Section </w:t>
      </w:r>
      <w:r w:rsidR="00AB1007" w:rsidRPr="004A3BF1">
        <w:rPr>
          <w:color w:val="000000"/>
        </w:rPr>
        <w:t>538.</w:t>
      </w: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BF1">
        <w:rPr>
          <w:rFonts w:cs="Times New Roman"/>
          <w:b/>
          <w:color w:val="000000"/>
        </w:rPr>
        <w:t xml:space="preserve">SECTION </w:t>
      </w:r>
      <w:r w:rsidR="00AB1007" w:rsidRPr="004A3BF1">
        <w:rPr>
          <w:rFonts w:cs="Times New Roman"/>
          <w:b/>
        </w:rPr>
        <w:t>38</w:t>
      </w:r>
      <w:r w:rsidRPr="004A3BF1">
        <w:rPr>
          <w:rFonts w:cs="Times New Roman"/>
          <w:b/>
        </w:rPr>
        <w:noBreakHyphen/>
      </w:r>
      <w:r w:rsidR="00AB1007" w:rsidRPr="004A3BF1">
        <w:rPr>
          <w:rFonts w:cs="Times New Roman"/>
          <w:b/>
        </w:rPr>
        <w:t>15</w:t>
      </w:r>
      <w:r w:rsidRPr="004A3BF1">
        <w:rPr>
          <w:rFonts w:cs="Times New Roman"/>
          <w:b/>
        </w:rPr>
        <w:noBreakHyphen/>
      </w:r>
      <w:r w:rsidR="00AB1007" w:rsidRPr="004A3BF1">
        <w:rPr>
          <w:rFonts w:cs="Times New Roman"/>
          <w:b/>
        </w:rPr>
        <w:t>20.</w:t>
      </w:r>
      <w:r w:rsidR="00AB1007" w:rsidRPr="004A3BF1">
        <w:t xml:space="preserve"> Withdrawal of special authority for writing certain bonds. </w:t>
      </w: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BF1"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The director or his designee and the Attorney General shall remove from the list of surety insurers whose bonds are acceptable under Section 38</w:t>
      </w:r>
      <w:r w:rsidR="004A3BF1" w:rsidRPr="004A3BF1">
        <w:rPr>
          <w:color w:val="000000"/>
        </w:rPr>
        <w:noBreakHyphen/>
      </w:r>
      <w:r w:rsidRPr="004A3BF1">
        <w:rPr>
          <w:color w:val="000000"/>
        </w:rPr>
        <w:t>15</w:t>
      </w:r>
      <w:r w:rsidR="004A3BF1" w:rsidRPr="004A3BF1">
        <w:rPr>
          <w:color w:val="000000"/>
        </w:rPr>
        <w:noBreakHyphen/>
      </w:r>
      <w:r w:rsidRPr="004A3BF1">
        <w:rPr>
          <w:color w:val="000000"/>
        </w:rPr>
        <w:t xml:space="preserve">10 the names of insurers who in their judgment fail or refuse to carry out promptly their obligations in good faith. </w:t>
      </w:r>
    </w:p>
    <w:p w:rsidR="004A3BF1" w:rsidRP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007" w:rsidRPr="004A3BF1">
        <w:rPr>
          <w:color w:val="000000"/>
        </w:rPr>
        <w:t xml:space="preserve">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20 [1960 (51) 1664;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762]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19</w:t>
      </w:r>
      <w:r w:rsidR="004A3BF1" w:rsidRPr="004A3BF1">
        <w:rPr>
          <w:color w:val="000000"/>
        </w:rPr>
        <w:noBreakHyphen/>
      </w:r>
      <w:r w:rsidR="00AB1007" w:rsidRPr="004A3BF1">
        <w:rPr>
          <w:color w:val="000000"/>
        </w:rPr>
        <w:t xml:space="preserve">840 by 1987 Act No. 155, </w:t>
      </w:r>
      <w:r w:rsidR="004A3BF1" w:rsidRPr="004A3BF1">
        <w:rPr>
          <w:color w:val="000000"/>
        </w:rPr>
        <w:t xml:space="preserve">Section </w:t>
      </w:r>
      <w:r w:rsidR="00AB1007" w:rsidRPr="004A3BF1">
        <w:rPr>
          <w:color w:val="000000"/>
        </w:rPr>
        <w:t xml:space="preserve">1;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13</w:t>
      </w:r>
      <w:r w:rsidR="004A3BF1" w:rsidRPr="004A3BF1">
        <w:rPr>
          <w:color w:val="000000"/>
        </w:rPr>
        <w:noBreakHyphen/>
      </w:r>
      <w:r w:rsidR="00AB1007" w:rsidRPr="004A3BF1">
        <w:rPr>
          <w:color w:val="000000"/>
        </w:rPr>
        <w:t xml:space="preserve">40 [1947 (45) 322;  1952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604;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604]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20 by 1987 Act No. 155, </w:t>
      </w:r>
      <w:r w:rsidR="004A3BF1" w:rsidRPr="004A3BF1">
        <w:rPr>
          <w:color w:val="000000"/>
        </w:rPr>
        <w:t xml:space="preserve">Section </w:t>
      </w:r>
      <w:r w:rsidR="00AB1007" w:rsidRPr="004A3BF1">
        <w:rPr>
          <w:color w:val="000000"/>
        </w:rPr>
        <w:t xml:space="preserve">1;  1988 Act No. 386, </w:t>
      </w:r>
      <w:r w:rsidR="004A3BF1" w:rsidRPr="004A3BF1">
        <w:rPr>
          <w:color w:val="000000"/>
        </w:rPr>
        <w:t xml:space="preserve">Section </w:t>
      </w:r>
      <w:r w:rsidR="00AB1007" w:rsidRPr="004A3BF1">
        <w:rPr>
          <w:color w:val="000000"/>
        </w:rPr>
        <w:t xml:space="preserve">2;  1993 Act No. 181, </w:t>
      </w:r>
      <w:r w:rsidR="004A3BF1" w:rsidRPr="004A3BF1">
        <w:rPr>
          <w:color w:val="000000"/>
        </w:rPr>
        <w:t xml:space="preserve">Section </w:t>
      </w:r>
      <w:r w:rsidR="00AB1007" w:rsidRPr="004A3BF1">
        <w:rPr>
          <w:color w:val="000000"/>
        </w:rPr>
        <w:t>539.</w:t>
      </w: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BF1">
        <w:rPr>
          <w:rFonts w:cs="Times New Roman"/>
          <w:b/>
          <w:color w:val="000000"/>
        </w:rPr>
        <w:t xml:space="preserve">SECTION </w:t>
      </w:r>
      <w:r w:rsidR="00AB1007" w:rsidRPr="004A3BF1">
        <w:rPr>
          <w:rFonts w:cs="Times New Roman"/>
          <w:b/>
        </w:rPr>
        <w:t>38</w:t>
      </w:r>
      <w:r w:rsidRPr="004A3BF1">
        <w:rPr>
          <w:rFonts w:cs="Times New Roman"/>
          <w:b/>
        </w:rPr>
        <w:noBreakHyphen/>
      </w:r>
      <w:r w:rsidR="00AB1007" w:rsidRPr="004A3BF1">
        <w:rPr>
          <w:rFonts w:cs="Times New Roman"/>
          <w:b/>
        </w:rPr>
        <w:t>15</w:t>
      </w:r>
      <w:r w:rsidRPr="004A3BF1">
        <w:rPr>
          <w:rFonts w:cs="Times New Roman"/>
          <w:b/>
        </w:rPr>
        <w:noBreakHyphen/>
      </w:r>
      <w:r w:rsidR="00AB1007" w:rsidRPr="004A3BF1">
        <w:rPr>
          <w:rFonts w:cs="Times New Roman"/>
          <w:b/>
        </w:rPr>
        <w:t>30.</w:t>
      </w:r>
      <w:r w:rsidR="00AB1007" w:rsidRPr="004A3BF1">
        <w:t xml:space="preserve"> Deposit of securities required. </w:t>
      </w: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007"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 xml:space="preserve">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 </w:t>
      </w:r>
    </w:p>
    <w:p w:rsidR="00AB1007"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An insurer which has complied with the provisions required of qualified insurers in Section 38</w:t>
      </w:r>
      <w:r w:rsidR="004A3BF1" w:rsidRPr="004A3BF1">
        <w:rPr>
          <w:color w:val="000000"/>
        </w:rPr>
        <w:noBreakHyphen/>
      </w:r>
      <w:r w:rsidRPr="004A3BF1">
        <w:rPr>
          <w:color w:val="000000"/>
        </w:rPr>
        <w:t>9</w:t>
      </w:r>
      <w:r w:rsidR="004A3BF1" w:rsidRPr="004A3BF1">
        <w:rPr>
          <w:color w:val="000000"/>
        </w:rPr>
        <w:noBreakHyphen/>
      </w:r>
      <w:r w:rsidRPr="004A3BF1">
        <w:rPr>
          <w:color w:val="000000"/>
        </w:rPr>
        <w:t>100 is relieved of making the deposit required by this section and, subject to the provisions of Section 38</w:t>
      </w:r>
      <w:r w:rsidR="004A3BF1" w:rsidRPr="004A3BF1">
        <w:rPr>
          <w:color w:val="000000"/>
        </w:rPr>
        <w:noBreakHyphen/>
      </w:r>
      <w:r w:rsidRPr="004A3BF1">
        <w:rPr>
          <w:color w:val="000000"/>
        </w:rPr>
        <w:t>7</w:t>
      </w:r>
      <w:r w:rsidR="004A3BF1" w:rsidRPr="004A3BF1">
        <w:rPr>
          <w:color w:val="000000"/>
        </w:rPr>
        <w:noBreakHyphen/>
      </w:r>
      <w:r w:rsidRPr="004A3BF1">
        <w:rPr>
          <w:color w:val="000000"/>
        </w:rPr>
        <w:t xml:space="preserve">90, is entitled to the return of the deposit filed or deposited by it under this section. </w:t>
      </w:r>
    </w:p>
    <w:p w:rsidR="004A3BF1"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A domestic insurer making a voluntary deposit provided by Section 38</w:t>
      </w:r>
      <w:r w:rsidR="004A3BF1" w:rsidRPr="004A3BF1">
        <w:rPr>
          <w:color w:val="000000"/>
        </w:rPr>
        <w:noBreakHyphen/>
      </w:r>
      <w:r w:rsidRPr="004A3BF1">
        <w:rPr>
          <w:color w:val="000000"/>
        </w:rPr>
        <w:t>9</w:t>
      </w:r>
      <w:r w:rsidR="004A3BF1" w:rsidRPr="004A3BF1">
        <w:rPr>
          <w:color w:val="000000"/>
        </w:rPr>
        <w:noBreakHyphen/>
      </w:r>
      <w:r w:rsidRPr="004A3BF1">
        <w:rPr>
          <w:color w:val="000000"/>
        </w:rPr>
        <w:t>110 is relieved of making this deposit if the insurer meets the definition of a qualified insurer as defined in Section 38</w:t>
      </w:r>
      <w:r w:rsidR="004A3BF1" w:rsidRPr="004A3BF1">
        <w:rPr>
          <w:color w:val="000000"/>
        </w:rPr>
        <w:noBreakHyphen/>
      </w:r>
      <w:r w:rsidRPr="004A3BF1">
        <w:rPr>
          <w:color w:val="000000"/>
        </w:rPr>
        <w:t>9</w:t>
      </w:r>
      <w:r w:rsidR="004A3BF1" w:rsidRPr="004A3BF1">
        <w:rPr>
          <w:color w:val="000000"/>
        </w:rPr>
        <w:noBreakHyphen/>
      </w:r>
      <w:r w:rsidRPr="004A3BF1">
        <w:rPr>
          <w:color w:val="000000"/>
        </w:rPr>
        <w:t xml:space="preserve">100 and if the voluntary deposit meets the requirements of that section. </w:t>
      </w:r>
    </w:p>
    <w:p w:rsidR="004A3BF1" w:rsidRP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B1007" w:rsidRPr="004A3BF1">
        <w:rPr>
          <w:color w:val="000000"/>
        </w:rPr>
        <w:t xml:space="preserve">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30 [1960 (51) 1664;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763]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19</w:t>
      </w:r>
      <w:r w:rsidR="004A3BF1" w:rsidRPr="004A3BF1">
        <w:rPr>
          <w:color w:val="000000"/>
        </w:rPr>
        <w:noBreakHyphen/>
      </w:r>
      <w:r w:rsidR="00AB1007" w:rsidRPr="004A3BF1">
        <w:rPr>
          <w:color w:val="000000"/>
        </w:rPr>
        <w:t xml:space="preserve">850 by 1987 Act No. 155, </w:t>
      </w:r>
      <w:r w:rsidR="004A3BF1" w:rsidRPr="004A3BF1">
        <w:rPr>
          <w:color w:val="000000"/>
        </w:rPr>
        <w:t xml:space="preserve">Section </w:t>
      </w:r>
      <w:r w:rsidR="00AB1007" w:rsidRPr="004A3BF1">
        <w:rPr>
          <w:color w:val="000000"/>
        </w:rPr>
        <w:t xml:space="preserve">1;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13</w:t>
      </w:r>
      <w:r w:rsidR="004A3BF1" w:rsidRPr="004A3BF1">
        <w:rPr>
          <w:color w:val="000000"/>
        </w:rPr>
        <w:noBreakHyphen/>
      </w:r>
      <w:r w:rsidR="00AB1007" w:rsidRPr="004A3BF1">
        <w:rPr>
          <w:color w:val="000000"/>
        </w:rPr>
        <w:t xml:space="preserve">50 [1947 (45) 322;  1948 (45) 1734;  1949 (46) 600;  1952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605;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605;  1966 (54) 2141;  1975 (59) 318;  1986 Act No. 429, </w:t>
      </w:r>
      <w:r w:rsidR="004A3BF1" w:rsidRPr="004A3BF1">
        <w:rPr>
          <w:color w:val="000000"/>
        </w:rPr>
        <w:t xml:space="preserve">Section </w:t>
      </w:r>
      <w:r w:rsidR="00AB1007" w:rsidRPr="004A3BF1">
        <w:rPr>
          <w:color w:val="000000"/>
        </w:rPr>
        <w:t xml:space="preserve">3]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30 by 1987 Act No. 155, </w:t>
      </w:r>
      <w:r w:rsidR="004A3BF1" w:rsidRPr="004A3BF1">
        <w:rPr>
          <w:color w:val="000000"/>
        </w:rPr>
        <w:t xml:space="preserve">Section </w:t>
      </w:r>
      <w:r w:rsidR="00AB1007" w:rsidRPr="004A3BF1">
        <w:rPr>
          <w:color w:val="000000"/>
        </w:rPr>
        <w:t xml:space="preserve">1;  1993 Act No. 181, </w:t>
      </w:r>
      <w:r w:rsidR="004A3BF1" w:rsidRPr="004A3BF1">
        <w:rPr>
          <w:color w:val="000000"/>
        </w:rPr>
        <w:t xml:space="preserve">Section </w:t>
      </w:r>
      <w:r w:rsidR="00AB1007" w:rsidRPr="004A3BF1">
        <w:rPr>
          <w:color w:val="000000"/>
        </w:rPr>
        <w:t>540.</w:t>
      </w: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BF1">
        <w:rPr>
          <w:rFonts w:cs="Times New Roman"/>
          <w:b/>
          <w:color w:val="000000"/>
        </w:rPr>
        <w:t xml:space="preserve">SECTION </w:t>
      </w:r>
      <w:r w:rsidR="00AB1007" w:rsidRPr="004A3BF1">
        <w:rPr>
          <w:rFonts w:cs="Times New Roman"/>
          <w:b/>
        </w:rPr>
        <w:t>38</w:t>
      </w:r>
      <w:r w:rsidRPr="004A3BF1">
        <w:rPr>
          <w:rFonts w:cs="Times New Roman"/>
          <w:b/>
        </w:rPr>
        <w:noBreakHyphen/>
      </w:r>
      <w:r w:rsidR="00AB1007" w:rsidRPr="004A3BF1">
        <w:rPr>
          <w:rFonts w:cs="Times New Roman"/>
          <w:b/>
        </w:rPr>
        <w:t>15</w:t>
      </w:r>
      <w:r w:rsidRPr="004A3BF1">
        <w:rPr>
          <w:rFonts w:cs="Times New Roman"/>
          <w:b/>
        </w:rPr>
        <w:noBreakHyphen/>
      </w:r>
      <w:r w:rsidR="00AB1007" w:rsidRPr="004A3BF1">
        <w:rPr>
          <w:rFonts w:cs="Times New Roman"/>
          <w:b/>
        </w:rPr>
        <w:t>40.</w:t>
      </w:r>
      <w:r w:rsidR="00AB1007" w:rsidRPr="004A3BF1">
        <w:t xml:space="preserve"> Effect of reduction in value of bonds deposited by surety. </w:t>
      </w: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BF1"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When the bonds required to be deposited by an insurer in Section 38</w:t>
      </w:r>
      <w:r w:rsidR="004A3BF1" w:rsidRPr="004A3BF1">
        <w:rPr>
          <w:color w:val="000000"/>
        </w:rPr>
        <w:noBreakHyphen/>
      </w:r>
      <w:r w:rsidRPr="004A3BF1">
        <w:rPr>
          <w:color w:val="000000"/>
        </w:rPr>
        <w:t>15</w:t>
      </w:r>
      <w:r w:rsidR="004A3BF1" w:rsidRPr="004A3BF1">
        <w:rPr>
          <w:color w:val="000000"/>
        </w:rPr>
        <w:noBreakHyphen/>
      </w:r>
      <w:r w:rsidRPr="004A3BF1">
        <w:rPr>
          <w:color w:val="000000"/>
        </w:rPr>
        <w:t xml:space="preserve">30 are reduced below the value of one hundred thousand dollars, except by unexpected fluctuation in value, the right of that insurer to do business in this State may be revoked or suspended. </w:t>
      </w:r>
    </w:p>
    <w:p w:rsidR="004A3BF1" w:rsidRP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007" w:rsidRPr="004A3BF1">
        <w:rPr>
          <w:color w:val="000000"/>
        </w:rPr>
        <w:t xml:space="preserve">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40 [1960 (51) 1664;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764]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19</w:t>
      </w:r>
      <w:r w:rsidR="004A3BF1" w:rsidRPr="004A3BF1">
        <w:rPr>
          <w:color w:val="000000"/>
        </w:rPr>
        <w:noBreakHyphen/>
      </w:r>
      <w:r w:rsidR="00AB1007" w:rsidRPr="004A3BF1">
        <w:rPr>
          <w:color w:val="000000"/>
        </w:rPr>
        <w:t xml:space="preserve">860 by 1987 Act No. 155, </w:t>
      </w:r>
      <w:r w:rsidR="004A3BF1" w:rsidRPr="004A3BF1">
        <w:rPr>
          <w:color w:val="000000"/>
        </w:rPr>
        <w:t xml:space="preserve">Section </w:t>
      </w:r>
      <w:r w:rsidR="00AB1007" w:rsidRPr="004A3BF1">
        <w:rPr>
          <w:color w:val="000000"/>
        </w:rPr>
        <w:t xml:space="preserve">1;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13</w:t>
      </w:r>
      <w:r w:rsidR="004A3BF1" w:rsidRPr="004A3BF1">
        <w:rPr>
          <w:color w:val="000000"/>
        </w:rPr>
        <w:noBreakHyphen/>
      </w:r>
      <w:r w:rsidR="00AB1007" w:rsidRPr="004A3BF1">
        <w:rPr>
          <w:color w:val="000000"/>
        </w:rPr>
        <w:t xml:space="preserve">60 [1947 (45) 322;  1952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606;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606]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40 by 1987 Act No. 155, </w:t>
      </w:r>
      <w:r w:rsidR="004A3BF1" w:rsidRPr="004A3BF1">
        <w:rPr>
          <w:color w:val="000000"/>
        </w:rPr>
        <w:t xml:space="preserve">Section </w:t>
      </w:r>
      <w:r w:rsidR="00AB1007" w:rsidRPr="004A3BF1">
        <w:rPr>
          <w:color w:val="000000"/>
        </w:rPr>
        <w:t xml:space="preserve">1;  1988 Act No. 386, </w:t>
      </w:r>
      <w:r w:rsidR="004A3BF1" w:rsidRPr="004A3BF1">
        <w:rPr>
          <w:color w:val="000000"/>
        </w:rPr>
        <w:t xml:space="preserve">Section </w:t>
      </w:r>
      <w:r w:rsidR="00AB1007" w:rsidRPr="004A3BF1">
        <w:rPr>
          <w:color w:val="000000"/>
        </w:rPr>
        <w:t>3.</w:t>
      </w: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BF1">
        <w:rPr>
          <w:rFonts w:cs="Times New Roman"/>
          <w:b/>
          <w:color w:val="000000"/>
        </w:rPr>
        <w:t xml:space="preserve">SECTION </w:t>
      </w:r>
      <w:r w:rsidR="00AB1007" w:rsidRPr="004A3BF1">
        <w:rPr>
          <w:rFonts w:cs="Times New Roman"/>
          <w:b/>
        </w:rPr>
        <w:t>38</w:t>
      </w:r>
      <w:r w:rsidRPr="004A3BF1">
        <w:rPr>
          <w:rFonts w:cs="Times New Roman"/>
          <w:b/>
        </w:rPr>
        <w:noBreakHyphen/>
      </w:r>
      <w:r w:rsidR="00AB1007" w:rsidRPr="004A3BF1">
        <w:rPr>
          <w:rFonts w:cs="Times New Roman"/>
          <w:b/>
        </w:rPr>
        <w:t>15</w:t>
      </w:r>
      <w:r w:rsidRPr="004A3BF1">
        <w:rPr>
          <w:rFonts w:cs="Times New Roman"/>
          <w:b/>
        </w:rPr>
        <w:noBreakHyphen/>
      </w:r>
      <w:r w:rsidR="00AB1007" w:rsidRPr="004A3BF1">
        <w:rPr>
          <w:rFonts w:cs="Times New Roman"/>
          <w:b/>
        </w:rPr>
        <w:t>50.</w:t>
      </w:r>
      <w:r w:rsidR="00AB1007" w:rsidRPr="004A3BF1">
        <w:t xml:space="preserve"> Deposit of cash in trust in lieu of giving bond or depositing securities. </w:t>
      </w: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BF1"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In lieu of depositing bonds with a market value of one hundred thousand dollars, an insurer may satisfy Section 38</w:t>
      </w:r>
      <w:r w:rsidR="004A3BF1" w:rsidRPr="004A3BF1">
        <w:rPr>
          <w:color w:val="000000"/>
        </w:rPr>
        <w:noBreakHyphen/>
      </w:r>
      <w:r w:rsidRPr="004A3BF1">
        <w:rPr>
          <w:color w:val="000000"/>
        </w:rPr>
        <w:t>15</w:t>
      </w:r>
      <w:r w:rsidR="004A3BF1" w:rsidRPr="004A3BF1">
        <w:rPr>
          <w:color w:val="000000"/>
        </w:rPr>
        <w:noBreakHyphen/>
      </w:r>
      <w:r w:rsidRPr="004A3BF1">
        <w:rPr>
          <w:color w:val="000000"/>
        </w:rPr>
        <w:t xml:space="preserve">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 </w:t>
      </w:r>
    </w:p>
    <w:p w:rsidR="004A3BF1" w:rsidRP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007" w:rsidRPr="004A3BF1">
        <w:rPr>
          <w:color w:val="000000"/>
        </w:rPr>
        <w:t xml:space="preserve">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50 [1960 (51) 1664;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765]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19</w:t>
      </w:r>
      <w:r w:rsidR="004A3BF1" w:rsidRPr="004A3BF1">
        <w:rPr>
          <w:color w:val="000000"/>
        </w:rPr>
        <w:noBreakHyphen/>
      </w:r>
      <w:r w:rsidR="00AB1007" w:rsidRPr="004A3BF1">
        <w:rPr>
          <w:color w:val="000000"/>
        </w:rPr>
        <w:t xml:space="preserve">870 by 1987 Act No. 155, </w:t>
      </w:r>
      <w:r w:rsidR="004A3BF1" w:rsidRPr="004A3BF1">
        <w:rPr>
          <w:color w:val="000000"/>
        </w:rPr>
        <w:t xml:space="preserve">Section </w:t>
      </w:r>
      <w:r w:rsidR="00AB1007" w:rsidRPr="004A3BF1">
        <w:rPr>
          <w:color w:val="000000"/>
        </w:rPr>
        <w:t xml:space="preserve">1;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13</w:t>
      </w:r>
      <w:r w:rsidR="004A3BF1" w:rsidRPr="004A3BF1">
        <w:rPr>
          <w:color w:val="000000"/>
        </w:rPr>
        <w:noBreakHyphen/>
      </w:r>
      <w:r w:rsidR="00AB1007" w:rsidRPr="004A3BF1">
        <w:rPr>
          <w:color w:val="000000"/>
        </w:rPr>
        <w:t xml:space="preserve">70 [1947 (45) 322;  1952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607;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607]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50 by 1987 Act No. 155, </w:t>
      </w:r>
      <w:r w:rsidR="004A3BF1" w:rsidRPr="004A3BF1">
        <w:rPr>
          <w:color w:val="000000"/>
        </w:rPr>
        <w:t xml:space="preserve">Section </w:t>
      </w:r>
      <w:r w:rsidR="00AB1007" w:rsidRPr="004A3BF1">
        <w:rPr>
          <w:color w:val="000000"/>
        </w:rPr>
        <w:t xml:space="preserve">1;  1988 Act No. 386, </w:t>
      </w:r>
      <w:r w:rsidR="004A3BF1" w:rsidRPr="004A3BF1">
        <w:rPr>
          <w:color w:val="000000"/>
        </w:rPr>
        <w:t xml:space="preserve">Section </w:t>
      </w:r>
      <w:r w:rsidR="00AB1007" w:rsidRPr="004A3BF1">
        <w:rPr>
          <w:color w:val="000000"/>
        </w:rPr>
        <w:t xml:space="preserve">4;  1993 Act No. 181, </w:t>
      </w:r>
      <w:r w:rsidR="004A3BF1" w:rsidRPr="004A3BF1">
        <w:rPr>
          <w:color w:val="000000"/>
        </w:rPr>
        <w:t xml:space="preserve">Section </w:t>
      </w:r>
      <w:r w:rsidR="00AB1007" w:rsidRPr="004A3BF1">
        <w:rPr>
          <w:color w:val="000000"/>
        </w:rPr>
        <w:t>541.</w:t>
      </w: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BF1">
        <w:rPr>
          <w:rFonts w:cs="Times New Roman"/>
          <w:b/>
          <w:color w:val="000000"/>
        </w:rPr>
        <w:t xml:space="preserve">SECTION </w:t>
      </w:r>
      <w:r w:rsidR="00AB1007" w:rsidRPr="004A3BF1">
        <w:rPr>
          <w:rFonts w:cs="Times New Roman"/>
          <w:b/>
        </w:rPr>
        <w:t>38</w:t>
      </w:r>
      <w:r w:rsidRPr="004A3BF1">
        <w:rPr>
          <w:rFonts w:cs="Times New Roman"/>
          <w:b/>
        </w:rPr>
        <w:noBreakHyphen/>
      </w:r>
      <w:r w:rsidR="00AB1007" w:rsidRPr="004A3BF1">
        <w:rPr>
          <w:rFonts w:cs="Times New Roman"/>
          <w:b/>
        </w:rPr>
        <w:t>15</w:t>
      </w:r>
      <w:r w:rsidRPr="004A3BF1">
        <w:rPr>
          <w:rFonts w:cs="Times New Roman"/>
          <w:b/>
        </w:rPr>
        <w:noBreakHyphen/>
      </w:r>
      <w:r w:rsidR="00AB1007" w:rsidRPr="004A3BF1">
        <w:rPr>
          <w:rFonts w:cs="Times New Roman"/>
          <w:b/>
        </w:rPr>
        <w:t>60.</w:t>
      </w:r>
      <w:r w:rsidR="00AB1007" w:rsidRPr="004A3BF1">
        <w:t xml:space="preserve"> Power to become surety;  release;  rights and liabilities. </w:t>
      </w: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BF1"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 xml:space="preserve">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 </w:t>
      </w:r>
    </w:p>
    <w:p w:rsidR="004A3BF1" w:rsidRP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007" w:rsidRPr="004A3BF1">
        <w:rPr>
          <w:color w:val="000000"/>
        </w:rPr>
        <w:t xml:space="preserve">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60 [1960 (51) 1664;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766]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19</w:t>
      </w:r>
      <w:r w:rsidR="004A3BF1" w:rsidRPr="004A3BF1">
        <w:rPr>
          <w:color w:val="000000"/>
        </w:rPr>
        <w:noBreakHyphen/>
      </w:r>
      <w:r w:rsidR="00AB1007" w:rsidRPr="004A3BF1">
        <w:rPr>
          <w:color w:val="000000"/>
        </w:rPr>
        <w:t xml:space="preserve">880 by 1987 Act No. 155, </w:t>
      </w:r>
      <w:r w:rsidR="004A3BF1" w:rsidRPr="004A3BF1">
        <w:rPr>
          <w:color w:val="000000"/>
        </w:rPr>
        <w:t xml:space="preserve">Section </w:t>
      </w:r>
      <w:r w:rsidR="00AB1007" w:rsidRPr="004A3BF1">
        <w:rPr>
          <w:color w:val="000000"/>
        </w:rPr>
        <w:t xml:space="preserve">1;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13</w:t>
      </w:r>
      <w:r w:rsidR="004A3BF1" w:rsidRPr="004A3BF1">
        <w:rPr>
          <w:color w:val="000000"/>
        </w:rPr>
        <w:noBreakHyphen/>
      </w:r>
      <w:r w:rsidR="00AB1007" w:rsidRPr="004A3BF1">
        <w:rPr>
          <w:color w:val="000000"/>
        </w:rPr>
        <w:t xml:space="preserve">80 [1947 (45) 322;  1952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608;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608]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60 by 1987 Act No. 155, </w:t>
      </w:r>
      <w:r w:rsidR="004A3BF1" w:rsidRPr="004A3BF1">
        <w:rPr>
          <w:color w:val="000000"/>
        </w:rPr>
        <w:t xml:space="preserve">Section </w:t>
      </w:r>
      <w:r w:rsidR="00AB1007" w:rsidRPr="004A3BF1">
        <w:rPr>
          <w:color w:val="000000"/>
        </w:rPr>
        <w:t>1.</w:t>
      </w: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BF1">
        <w:rPr>
          <w:rFonts w:cs="Times New Roman"/>
          <w:b/>
          <w:color w:val="000000"/>
        </w:rPr>
        <w:t xml:space="preserve">SECTION </w:t>
      </w:r>
      <w:r w:rsidR="00AB1007" w:rsidRPr="004A3BF1">
        <w:rPr>
          <w:rFonts w:cs="Times New Roman"/>
          <w:b/>
        </w:rPr>
        <w:t>38</w:t>
      </w:r>
      <w:r w:rsidRPr="004A3BF1">
        <w:rPr>
          <w:rFonts w:cs="Times New Roman"/>
          <w:b/>
        </w:rPr>
        <w:noBreakHyphen/>
      </w:r>
      <w:r w:rsidR="00AB1007" w:rsidRPr="004A3BF1">
        <w:rPr>
          <w:rFonts w:cs="Times New Roman"/>
          <w:b/>
        </w:rPr>
        <w:t>15</w:t>
      </w:r>
      <w:r w:rsidRPr="004A3BF1">
        <w:rPr>
          <w:rFonts w:cs="Times New Roman"/>
          <w:b/>
        </w:rPr>
        <w:noBreakHyphen/>
      </w:r>
      <w:r w:rsidR="00AB1007" w:rsidRPr="004A3BF1">
        <w:rPr>
          <w:rFonts w:cs="Times New Roman"/>
          <w:b/>
        </w:rPr>
        <w:t>70.</w:t>
      </w:r>
      <w:r w:rsidR="00AB1007" w:rsidRPr="004A3BF1">
        <w:t xml:space="preserve"> Estoppel to deny power to execute bond or assume liability. </w:t>
      </w: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BF1"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 xml:space="preserve">An insurer which executes any bond or undertaking of surety under this chapter is estopped, in any proceeding to enforce the liability which it has assumed to incur, from denying its corporate power to execute the bond or assume the liability. </w:t>
      </w:r>
    </w:p>
    <w:p w:rsidR="004A3BF1" w:rsidRP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007" w:rsidRPr="004A3BF1">
        <w:rPr>
          <w:color w:val="000000"/>
        </w:rPr>
        <w:t xml:space="preserve">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70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767;  1960 (51) 1664]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19</w:t>
      </w:r>
      <w:r w:rsidR="004A3BF1" w:rsidRPr="004A3BF1">
        <w:rPr>
          <w:color w:val="000000"/>
        </w:rPr>
        <w:noBreakHyphen/>
      </w:r>
      <w:r w:rsidR="00AB1007" w:rsidRPr="004A3BF1">
        <w:rPr>
          <w:color w:val="000000"/>
        </w:rPr>
        <w:t xml:space="preserve">890 by 1987 Act No. 155, </w:t>
      </w:r>
      <w:r w:rsidR="004A3BF1" w:rsidRPr="004A3BF1">
        <w:rPr>
          <w:color w:val="000000"/>
        </w:rPr>
        <w:t xml:space="preserve">Section </w:t>
      </w:r>
      <w:r w:rsidR="00AB1007" w:rsidRPr="004A3BF1">
        <w:rPr>
          <w:color w:val="000000"/>
        </w:rPr>
        <w:t>1;  Former 1976 Code</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13</w:t>
      </w:r>
      <w:r w:rsidR="004A3BF1" w:rsidRPr="004A3BF1">
        <w:rPr>
          <w:color w:val="000000"/>
        </w:rPr>
        <w:noBreakHyphen/>
      </w:r>
      <w:r w:rsidR="00AB1007" w:rsidRPr="004A3BF1">
        <w:rPr>
          <w:color w:val="000000"/>
        </w:rPr>
        <w:t xml:space="preserve">90 [1947 (45) 322;  1952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609;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609]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70 by 1987 Act No. 155, </w:t>
      </w:r>
      <w:r w:rsidR="004A3BF1" w:rsidRPr="004A3BF1">
        <w:rPr>
          <w:color w:val="000000"/>
        </w:rPr>
        <w:t xml:space="preserve">Section </w:t>
      </w:r>
      <w:r w:rsidR="00AB1007" w:rsidRPr="004A3BF1">
        <w:rPr>
          <w:color w:val="000000"/>
        </w:rPr>
        <w:t>1.</w:t>
      </w: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BF1">
        <w:rPr>
          <w:rFonts w:cs="Times New Roman"/>
          <w:b/>
          <w:color w:val="000000"/>
        </w:rPr>
        <w:t xml:space="preserve">SECTION </w:t>
      </w:r>
      <w:r w:rsidR="00AB1007" w:rsidRPr="004A3BF1">
        <w:rPr>
          <w:rFonts w:cs="Times New Roman"/>
          <w:b/>
        </w:rPr>
        <w:t>38</w:t>
      </w:r>
      <w:r w:rsidRPr="004A3BF1">
        <w:rPr>
          <w:rFonts w:cs="Times New Roman"/>
          <w:b/>
        </w:rPr>
        <w:noBreakHyphen/>
      </w:r>
      <w:r w:rsidR="00AB1007" w:rsidRPr="004A3BF1">
        <w:rPr>
          <w:rFonts w:cs="Times New Roman"/>
          <w:b/>
        </w:rPr>
        <w:t>15</w:t>
      </w:r>
      <w:r w:rsidRPr="004A3BF1">
        <w:rPr>
          <w:rFonts w:cs="Times New Roman"/>
          <w:b/>
        </w:rPr>
        <w:noBreakHyphen/>
      </w:r>
      <w:r w:rsidR="00AB1007" w:rsidRPr="004A3BF1">
        <w:rPr>
          <w:rFonts w:cs="Times New Roman"/>
          <w:b/>
        </w:rPr>
        <w:t>80.</w:t>
      </w:r>
      <w:r w:rsidR="00AB1007" w:rsidRPr="004A3BF1">
        <w:t xml:space="preserve"> Persons considered agents of surety insurers. </w:t>
      </w: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007"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 xml:space="preserve">A person is considered as acting agent for a surety insurer established in another state when he represents the insurer by: </w:t>
      </w:r>
    </w:p>
    <w:p w:rsidR="00AB1007"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r>
      <w:r w:rsidRPr="004A3BF1">
        <w:rPr>
          <w:color w:val="000000"/>
        </w:rPr>
        <w:tab/>
        <w:t xml:space="preserve">(a) receiving or transmitting applications for suretyship, </w:t>
      </w:r>
    </w:p>
    <w:p w:rsidR="00AB1007"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r>
      <w:r w:rsidRPr="004A3BF1">
        <w:rPr>
          <w:color w:val="000000"/>
        </w:rPr>
        <w:tab/>
        <w:t xml:space="preserve">(b) receiving for delivery bonds founded on applications forwarded from this State, or </w:t>
      </w:r>
    </w:p>
    <w:p w:rsidR="004A3BF1"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r>
      <w:r w:rsidRPr="004A3BF1">
        <w:rPr>
          <w:color w:val="000000"/>
        </w:rPr>
        <w:tab/>
        <w:t xml:space="preserve">(c) procuring suretyship to be effected by the insurer upon the bonds of this State or upon bonds given to persons in this State. </w:t>
      </w:r>
    </w:p>
    <w:p w:rsidR="004A3BF1" w:rsidRP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007" w:rsidRPr="004A3BF1">
        <w:rPr>
          <w:color w:val="000000"/>
        </w:rPr>
        <w:t xml:space="preserve">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13</w:t>
      </w:r>
      <w:r w:rsidR="004A3BF1" w:rsidRPr="004A3BF1">
        <w:rPr>
          <w:color w:val="000000"/>
        </w:rPr>
        <w:noBreakHyphen/>
      </w:r>
      <w:r w:rsidR="00AB1007" w:rsidRPr="004A3BF1">
        <w:rPr>
          <w:color w:val="000000"/>
        </w:rPr>
        <w:t xml:space="preserve">100 [1947 (45) 322;  1952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610;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610]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80 by 1987 Act No. 155, </w:t>
      </w:r>
      <w:r w:rsidR="004A3BF1" w:rsidRPr="004A3BF1">
        <w:rPr>
          <w:color w:val="000000"/>
        </w:rPr>
        <w:t xml:space="preserve">Section </w:t>
      </w:r>
      <w:r w:rsidR="00AB1007" w:rsidRPr="004A3BF1">
        <w:rPr>
          <w:color w:val="000000"/>
        </w:rPr>
        <w:t>1.</w:t>
      </w: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BF1">
        <w:rPr>
          <w:rFonts w:cs="Times New Roman"/>
          <w:b/>
          <w:color w:val="000000"/>
        </w:rPr>
        <w:t xml:space="preserve">SECTION </w:t>
      </w:r>
      <w:r w:rsidR="00AB1007" w:rsidRPr="004A3BF1">
        <w:rPr>
          <w:rFonts w:cs="Times New Roman"/>
          <w:b/>
        </w:rPr>
        <w:t>38</w:t>
      </w:r>
      <w:r w:rsidRPr="004A3BF1">
        <w:rPr>
          <w:rFonts w:cs="Times New Roman"/>
          <w:b/>
        </w:rPr>
        <w:noBreakHyphen/>
      </w:r>
      <w:r w:rsidR="00AB1007" w:rsidRPr="004A3BF1">
        <w:rPr>
          <w:rFonts w:cs="Times New Roman"/>
          <w:b/>
        </w:rPr>
        <w:t>15</w:t>
      </w:r>
      <w:r w:rsidRPr="004A3BF1">
        <w:rPr>
          <w:rFonts w:cs="Times New Roman"/>
          <w:b/>
        </w:rPr>
        <w:noBreakHyphen/>
      </w:r>
      <w:r w:rsidR="00AB1007" w:rsidRPr="004A3BF1">
        <w:rPr>
          <w:rFonts w:cs="Times New Roman"/>
          <w:b/>
        </w:rPr>
        <w:t>90.</w:t>
      </w:r>
      <w:r w:rsidR="00AB1007" w:rsidRPr="004A3BF1">
        <w:t xml:space="preserve"> Approval of public officer</w:t>
      </w:r>
      <w:r w:rsidRPr="004A3BF1">
        <w:t>'</w:t>
      </w:r>
      <w:r w:rsidR="00AB1007" w:rsidRPr="004A3BF1">
        <w:t xml:space="preserve">s books and accounts does not release his surety;  remedy in case of default. </w:t>
      </w: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BF1"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 xml:space="preserve">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 </w:t>
      </w:r>
    </w:p>
    <w:p w:rsidR="004A3BF1" w:rsidRP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007" w:rsidRPr="004A3BF1">
        <w:rPr>
          <w:color w:val="000000"/>
        </w:rPr>
        <w:t xml:space="preserve">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13</w:t>
      </w:r>
      <w:r w:rsidR="004A3BF1" w:rsidRPr="004A3BF1">
        <w:rPr>
          <w:color w:val="000000"/>
        </w:rPr>
        <w:noBreakHyphen/>
      </w:r>
      <w:r w:rsidR="00AB1007" w:rsidRPr="004A3BF1">
        <w:rPr>
          <w:color w:val="000000"/>
        </w:rPr>
        <w:t xml:space="preserve">110 [1947 (45) 322;  1952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611;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611] and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13</w:t>
      </w:r>
      <w:r w:rsidR="004A3BF1" w:rsidRPr="004A3BF1">
        <w:rPr>
          <w:color w:val="000000"/>
        </w:rPr>
        <w:noBreakHyphen/>
      </w:r>
      <w:r w:rsidR="00AB1007" w:rsidRPr="004A3BF1">
        <w:rPr>
          <w:color w:val="000000"/>
        </w:rPr>
        <w:t xml:space="preserve">120 [1947 (45) 322;  1952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612;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612]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90 by 1987 Act No. 155, </w:t>
      </w:r>
      <w:r w:rsidR="004A3BF1" w:rsidRPr="004A3BF1">
        <w:rPr>
          <w:color w:val="000000"/>
        </w:rPr>
        <w:t xml:space="preserve">Section </w:t>
      </w:r>
      <w:r w:rsidR="00AB1007" w:rsidRPr="004A3BF1">
        <w:rPr>
          <w:color w:val="000000"/>
        </w:rPr>
        <w:t>1.</w:t>
      </w: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3BF1">
        <w:rPr>
          <w:rFonts w:cs="Times New Roman"/>
          <w:b/>
          <w:color w:val="000000"/>
        </w:rPr>
        <w:t xml:space="preserve">SECTION </w:t>
      </w:r>
      <w:r w:rsidR="00AB1007" w:rsidRPr="004A3BF1">
        <w:rPr>
          <w:rFonts w:cs="Times New Roman"/>
          <w:b/>
        </w:rPr>
        <w:t>38</w:t>
      </w:r>
      <w:r w:rsidRPr="004A3BF1">
        <w:rPr>
          <w:rFonts w:cs="Times New Roman"/>
          <w:b/>
        </w:rPr>
        <w:noBreakHyphen/>
      </w:r>
      <w:r w:rsidR="00AB1007" w:rsidRPr="004A3BF1">
        <w:rPr>
          <w:rFonts w:cs="Times New Roman"/>
          <w:b/>
        </w:rPr>
        <w:t>15</w:t>
      </w:r>
      <w:r w:rsidRPr="004A3BF1">
        <w:rPr>
          <w:rFonts w:cs="Times New Roman"/>
          <w:b/>
        </w:rPr>
        <w:noBreakHyphen/>
      </w:r>
      <w:r w:rsidR="00AB1007" w:rsidRPr="004A3BF1">
        <w:rPr>
          <w:rFonts w:cs="Times New Roman"/>
          <w:b/>
        </w:rPr>
        <w:t>100.</w:t>
      </w:r>
      <w:r w:rsidR="00AB1007" w:rsidRPr="004A3BF1">
        <w:t xml:space="preserve"> Venue for suit on bonds or obligations. </w:t>
      </w:r>
    </w:p>
    <w:p w:rsid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BF1" w:rsidRPr="004A3BF1" w:rsidRDefault="00AB1007"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3BF1">
        <w:rPr>
          <w:color w:val="000000"/>
        </w:rPr>
        <w:tab/>
        <w:t xml:space="preserve">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 </w:t>
      </w:r>
    </w:p>
    <w:p w:rsidR="004A3BF1" w:rsidRPr="004A3BF1" w:rsidRDefault="004A3BF1"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1007" w:rsidRPr="004A3BF1">
        <w:rPr>
          <w:color w:val="000000"/>
        </w:rPr>
        <w:t xml:space="preserve">  Former 1976 Code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13</w:t>
      </w:r>
      <w:r w:rsidR="004A3BF1" w:rsidRPr="004A3BF1">
        <w:rPr>
          <w:color w:val="000000"/>
        </w:rPr>
        <w:noBreakHyphen/>
      </w:r>
      <w:r w:rsidR="00AB1007" w:rsidRPr="004A3BF1">
        <w:rPr>
          <w:color w:val="000000"/>
        </w:rPr>
        <w:t xml:space="preserve">130 [1947 (45) 322;  1952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613;  1962 Code </w:t>
      </w:r>
      <w:r w:rsidR="004A3BF1" w:rsidRPr="004A3BF1">
        <w:rPr>
          <w:color w:val="000000"/>
        </w:rPr>
        <w:t xml:space="preserve">Section </w:t>
      </w:r>
      <w:r w:rsidR="00AB1007" w:rsidRPr="004A3BF1">
        <w:rPr>
          <w:color w:val="000000"/>
        </w:rPr>
        <w:t>37</w:t>
      </w:r>
      <w:r w:rsidR="004A3BF1" w:rsidRPr="004A3BF1">
        <w:rPr>
          <w:color w:val="000000"/>
        </w:rPr>
        <w:noBreakHyphen/>
      </w:r>
      <w:r w:rsidR="00AB1007" w:rsidRPr="004A3BF1">
        <w:rPr>
          <w:color w:val="000000"/>
        </w:rPr>
        <w:t xml:space="preserve">613] recodified as </w:t>
      </w:r>
      <w:r w:rsidR="004A3BF1" w:rsidRPr="004A3BF1">
        <w:rPr>
          <w:color w:val="000000"/>
        </w:rPr>
        <w:t xml:space="preserve">Section </w:t>
      </w:r>
      <w:r w:rsidR="00AB1007" w:rsidRPr="004A3BF1">
        <w:rPr>
          <w:color w:val="000000"/>
        </w:rPr>
        <w:t>38</w:t>
      </w:r>
      <w:r w:rsidR="004A3BF1" w:rsidRPr="004A3BF1">
        <w:rPr>
          <w:color w:val="000000"/>
        </w:rPr>
        <w:noBreakHyphen/>
      </w:r>
      <w:r w:rsidR="00AB1007" w:rsidRPr="004A3BF1">
        <w:rPr>
          <w:color w:val="000000"/>
        </w:rPr>
        <w:t>15</w:t>
      </w:r>
      <w:r w:rsidR="004A3BF1" w:rsidRPr="004A3BF1">
        <w:rPr>
          <w:color w:val="000000"/>
        </w:rPr>
        <w:noBreakHyphen/>
      </w:r>
      <w:r w:rsidR="00AB1007" w:rsidRPr="004A3BF1">
        <w:rPr>
          <w:color w:val="000000"/>
        </w:rPr>
        <w:t xml:space="preserve">100 by 1987 Act No. 155, </w:t>
      </w:r>
      <w:r w:rsidR="004A3BF1" w:rsidRPr="004A3BF1">
        <w:rPr>
          <w:color w:val="000000"/>
        </w:rPr>
        <w:t xml:space="preserve">Section </w:t>
      </w:r>
      <w:r w:rsidR="00AB1007" w:rsidRPr="004A3BF1">
        <w:rPr>
          <w:color w:val="000000"/>
        </w:rPr>
        <w:t>1.</w:t>
      </w:r>
    </w:p>
    <w:p w:rsidR="00836992" w:rsidRDefault="00836992"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A3BF1" w:rsidRDefault="00184435" w:rsidP="004A3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3BF1" w:rsidSect="004A3B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F1" w:rsidRDefault="004A3BF1" w:rsidP="004A3BF1">
      <w:r>
        <w:separator/>
      </w:r>
    </w:p>
  </w:endnote>
  <w:endnote w:type="continuationSeparator" w:id="0">
    <w:p w:rsidR="004A3BF1" w:rsidRDefault="004A3BF1" w:rsidP="004A3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F1" w:rsidRPr="004A3BF1" w:rsidRDefault="004A3BF1" w:rsidP="004A3B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F1" w:rsidRPr="004A3BF1" w:rsidRDefault="004A3BF1" w:rsidP="004A3B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F1" w:rsidRPr="004A3BF1" w:rsidRDefault="004A3BF1" w:rsidP="004A3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F1" w:rsidRDefault="004A3BF1" w:rsidP="004A3BF1">
      <w:r>
        <w:separator/>
      </w:r>
    </w:p>
  </w:footnote>
  <w:footnote w:type="continuationSeparator" w:id="0">
    <w:p w:rsidR="004A3BF1" w:rsidRDefault="004A3BF1" w:rsidP="004A3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F1" w:rsidRPr="004A3BF1" w:rsidRDefault="004A3BF1" w:rsidP="004A3B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F1" w:rsidRPr="004A3BF1" w:rsidRDefault="004A3BF1" w:rsidP="004A3B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F1" w:rsidRPr="004A3BF1" w:rsidRDefault="004A3BF1" w:rsidP="004A3B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1007"/>
    <w:rsid w:val="00013F41"/>
    <w:rsid w:val="00025E41"/>
    <w:rsid w:val="000278CC"/>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0EA0"/>
    <w:rsid w:val="004408AA"/>
    <w:rsid w:val="00467DF0"/>
    <w:rsid w:val="004A3BF1"/>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3699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1007"/>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3BF1"/>
    <w:pPr>
      <w:tabs>
        <w:tab w:val="center" w:pos="4680"/>
        <w:tab w:val="right" w:pos="9360"/>
      </w:tabs>
    </w:pPr>
  </w:style>
  <w:style w:type="character" w:customStyle="1" w:styleId="HeaderChar">
    <w:name w:val="Header Char"/>
    <w:basedOn w:val="DefaultParagraphFont"/>
    <w:link w:val="Header"/>
    <w:uiPriority w:val="99"/>
    <w:semiHidden/>
    <w:rsid w:val="004A3BF1"/>
  </w:style>
  <w:style w:type="paragraph" w:styleId="Footer">
    <w:name w:val="footer"/>
    <w:basedOn w:val="Normal"/>
    <w:link w:val="FooterChar"/>
    <w:uiPriority w:val="99"/>
    <w:semiHidden/>
    <w:unhideWhenUsed/>
    <w:rsid w:val="004A3BF1"/>
    <w:pPr>
      <w:tabs>
        <w:tab w:val="center" w:pos="4680"/>
        <w:tab w:val="right" w:pos="9360"/>
      </w:tabs>
    </w:pPr>
  </w:style>
  <w:style w:type="character" w:customStyle="1" w:styleId="FooterChar">
    <w:name w:val="Footer Char"/>
    <w:basedOn w:val="DefaultParagraphFont"/>
    <w:link w:val="Footer"/>
    <w:uiPriority w:val="99"/>
    <w:semiHidden/>
    <w:rsid w:val="004A3BF1"/>
  </w:style>
  <w:style w:type="paragraph" w:styleId="BalloonText">
    <w:name w:val="Balloon Text"/>
    <w:basedOn w:val="Normal"/>
    <w:link w:val="BalloonTextChar"/>
    <w:uiPriority w:val="99"/>
    <w:semiHidden/>
    <w:unhideWhenUsed/>
    <w:rsid w:val="00AB1007"/>
    <w:rPr>
      <w:rFonts w:ascii="Tahoma" w:hAnsi="Tahoma" w:cs="Tahoma"/>
      <w:sz w:val="16"/>
      <w:szCs w:val="16"/>
    </w:rPr>
  </w:style>
  <w:style w:type="character" w:customStyle="1" w:styleId="BalloonTextChar">
    <w:name w:val="Balloon Text Char"/>
    <w:basedOn w:val="DefaultParagraphFont"/>
    <w:link w:val="BalloonText"/>
    <w:uiPriority w:val="99"/>
    <w:semiHidden/>
    <w:rsid w:val="00AB1007"/>
    <w:rPr>
      <w:rFonts w:ascii="Tahoma" w:hAnsi="Tahoma" w:cs="Tahoma"/>
      <w:sz w:val="16"/>
      <w:szCs w:val="16"/>
    </w:rPr>
  </w:style>
  <w:style w:type="character" w:styleId="Hyperlink">
    <w:name w:val="Hyperlink"/>
    <w:basedOn w:val="DefaultParagraphFont"/>
    <w:semiHidden/>
    <w:rsid w:val="008369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1774</Words>
  <Characters>10116</Characters>
  <Application>Microsoft Office Word</Application>
  <DocSecurity>0</DocSecurity>
  <Lines>84</Lines>
  <Paragraphs>23</Paragraphs>
  <ScaleCrop>false</ScaleCrop>
  <Company>LPITS</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2013-01-07T17:18:00Z</dcterms:modified>
</cp:coreProperties>
</file>