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7B" w:rsidRDefault="001F597B">
      <w:pPr>
        <w:jc w:val="center"/>
      </w:pPr>
      <w:r>
        <w:t>DISCLAIMER</w:t>
      </w:r>
    </w:p>
    <w:p w:rsidR="001F597B" w:rsidRDefault="001F597B"/>
    <w:p w:rsidR="001F597B" w:rsidRDefault="001F597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F597B" w:rsidRDefault="001F597B"/>
    <w:p w:rsidR="001F597B" w:rsidRDefault="001F59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597B" w:rsidRDefault="001F597B"/>
    <w:p w:rsidR="001F597B" w:rsidRDefault="001F59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597B" w:rsidRDefault="001F597B"/>
    <w:p w:rsidR="001F597B" w:rsidRDefault="001F59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597B" w:rsidRDefault="001F597B"/>
    <w:p w:rsidR="001F597B" w:rsidRDefault="001F597B">
      <w:r>
        <w:br w:type="page"/>
      </w:r>
    </w:p>
    <w:p w:rsidR="001372B1" w:rsidRDefault="00184400"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72B1">
        <w:lastRenderedPageBreak/>
        <w:t>CHAPTER 35.</w:t>
      </w:r>
    </w:p>
    <w:p w:rsid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72B1" w:rsidRPr="001372B1" w:rsidRDefault="00184400"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72B1">
        <w:t xml:space="preserve"> MUTUAL BENEVOLENT AID ASSOCIATIONS</w:t>
      </w:r>
    </w:p>
    <w:p w:rsidR="001372B1" w:rsidRP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2B1">
        <w:rPr>
          <w:rFonts w:cs="Times New Roman"/>
          <w:b/>
        </w:rPr>
        <w:t xml:space="preserve">SECTION </w:t>
      </w:r>
      <w:r w:rsidR="00184400" w:rsidRPr="001372B1">
        <w:rPr>
          <w:rFonts w:cs="Times New Roman"/>
          <w:b/>
        </w:rPr>
        <w:t>38</w:t>
      </w:r>
      <w:r w:rsidRPr="001372B1">
        <w:rPr>
          <w:rFonts w:cs="Times New Roman"/>
          <w:b/>
        </w:rPr>
        <w:noBreakHyphen/>
      </w:r>
      <w:r w:rsidR="00184400" w:rsidRPr="001372B1">
        <w:rPr>
          <w:rFonts w:cs="Times New Roman"/>
          <w:b/>
        </w:rPr>
        <w:t>35</w:t>
      </w:r>
      <w:r w:rsidRPr="001372B1">
        <w:rPr>
          <w:rFonts w:cs="Times New Roman"/>
          <w:b/>
        </w:rPr>
        <w:noBreakHyphen/>
      </w:r>
      <w:r w:rsidR="00184400" w:rsidRPr="001372B1">
        <w:rPr>
          <w:rFonts w:cs="Times New Roman"/>
          <w:b/>
        </w:rPr>
        <w:t>10.</w:t>
      </w:r>
      <w:r w:rsidR="00184400" w:rsidRPr="001372B1">
        <w:t xml:space="preserve"> Formation of mutual associations. </w:t>
      </w:r>
    </w:p>
    <w:p w:rsid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2B1" w:rsidRPr="001372B1" w:rsidRDefault="00184400"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2B1">
        <w:rPr>
          <w:color w:val="000000"/>
        </w:rPr>
        <w:tab/>
        <w:t xml:space="preserve">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their beneficiaries in times of sickness and death by levying equitable assessments for the payment of sick relief or death benefits upon compliance with this chapter. </w:t>
      </w:r>
    </w:p>
    <w:p w:rsidR="001372B1" w:rsidRP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B" w:rsidRDefault="001F597B"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00" w:rsidRPr="001372B1">
        <w:rPr>
          <w:color w:val="000000"/>
        </w:rPr>
        <w:t xml:space="preserve">  Former 1976 Code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35</w:t>
      </w:r>
      <w:r w:rsidR="001372B1" w:rsidRPr="001372B1">
        <w:rPr>
          <w:color w:val="000000"/>
        </w:rPr>
        <w:noBreakHyphen/>
      </w:r>
      <w:r w:rsidR="00184400" w:rsidRPr="001372B1">
        <w:rPr>
          <w:color w:val="000000"/>
        </w:rPr>
        <w:t xml:space="preserve">10 [1962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441;  1968 (55) 2584;  1971 (57) 474;  1972 (57) 3116] has no comparable provisions in 1987 Act No. 155;  Former 1976 Code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23</w:t>
      </w:r>
      <w:r w:rsidR="001372B1" w:rsidRPr="001372B1">
        <w:rPr>
          <w:color w:val="000000"/>
        </w:rPr>
        <w:noBreakHyphen/>
      </w:r>
      <w:r w:rsidR="00184400" w:rsidRPr="001372B1">
        <w:rPr>
          <w:color w:val="000000"/>
        </w:rPr>
        <w:t xml:space="preserve">10 [1947 (45) 322;  1952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1001;  1962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1001] recodified as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35</w:t>
      </w:r>
      <w:r w:rsidR="001372B1" w:rsidRPr="001372B1">
        <w:rPr>
          <w:color w:val="000000"/>
        </w:rPr>
        <w:noBreakHyphen/>
      </w:r>
      <w:r w:rsidR="00184400" w:rsidRPr="001372B1">
        <w:rPr>
          <w:color w:val="000000"/>
        </w:rPr>
        <w:t>10 by 1987 Act No. 155,</w:t>
      </w:r>
      <w:r w:rsidR="001372B1" w:rsidRPr="001372B1">
        <w:rPr>
          <w:color w:val="000000"/>
        </w:rPr>
        <w:t xml:space="preserve">Section </w:t>
      </w:r>
      <w:r w:rsidR="00184400" w:rsidRPr="001372B1">
        <w:rPr>
          <w:color w:val="000000"/>
        </w:rPr>
        <w:t xml:space="preserve">1;  1993 Act No. 181, </w:t>
      </w:r>
      <w:r w:rsidR="001372B1" w:rsidRPr="001372B1">
        <w:rPr>
          <w:color w:val="000000"/>
        </w:rPr>
        <w:t xml:space="preserve">Section </w:t>
      </w:r>
      <w:r w:rsidR="00184400" w:rsidRPr="001372B1">
        <w:rPr>
          <w:color w:val="000000"/>
        </w:rPr>
        <w:t>634.</w:t>
      </w:r>
    </w:p>
    <w:p w:rsidR="001F597B" w:rsidRDefault="001F597B"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2B1">
        <w:rPr>
          <w:rFonts w:cs="Times New Roman"/>
          <w:b/>
          <w:color w:val="000000"/>
        </w:rPr>
        <w:t xml:space="preserve">SECTION </w:t>
      </w:r>
      <w:r w:rsidR="00184400" w:rsidRPr="001372B1">
        <w:rPr>
          <w:rFonts w:cs="Times New Roman"/>
          <w:b/>
        </w:rPr>
        <w:t>38</w:t>
      </w:r>
      <w:r w:rsidRPr="001372B1">
        <w:rPr>
          <w:rFonts w:cs="Times New Roman"/>
          <w:b/>
        </w:rPr>
        <w:noBreakHyphen/>
      </w:r>
      <w:r w:rsidR="00184400" w:rsidRPr="001372B1">
        <w:rPr>
          <w:rFonts w:cs="Times New Roman"/>
          <w:b/>
        </w:rPr>
        <w:t>35</w:t>
      </w:r>
      <w:r w:rsidRPr="001372B1">
        <w:rPr>
          <w:rFonts w:cs="Times New Roman"/>
          <w:b/>
        </w:rPr>
        <w:noBreakHyphen/>
      </w:r>
      <w:r w:rsidR="00184400" w:rsidRPr="001372B1">
        <w:rPr>
          <w:rFonts w:cs="Times New Roman"/>
          <w:b/>
        </w:rPr>
        <w:t>20.</w:t>
      </w:r>
      <w:r w:rsidR="00184400" w:rsidRPr="001372B1">
        <w:t xml:space="preserve"> Conduct of associations. </w:t>
      </w:r>
    </w:p>
    <w:p w:rsid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2B1" w:rsidRPr="001372B1" w:rsidRDefault="00184400"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2B1">
        <w:rPr>
          <w:color w:val="000000"/>
        </w:rPr>
        <w:tab/>
        <w:t xml:space="preserve">A mutual association may not have paid agents for the soliciting of business or members and must be conducted without profit. </w:t>
      </w:r>
    </w:p>
    <w:p w:rsidR="001372B1" w:rsidRP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2B1" w:rsidRPr="001372B1" w:rsidRDefault="001F597B"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00" w:rsidRPr="001372B1">
        <w:rPr>
          <w:color w:val="000000"/>
        </w:rPr>
        <w:t xml:space="preserve">  Former 1976 Code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35</w:t>
      </w:r>
      <w:r w:rsidR="001372B1" w:rsidRPr="001372B1">
        <w:rPr>
          <w:color w:val="000000"/>
        </w:rPr>
        <w:noBreakHyphen/>
      </w:r>
      <w:r w:rsidR="00184400" w:rsidRPr="001372B1">
        <w:rPr>
          <w:color w:val="000000"/>
        </w:rPr>
        <w:t xml:space="preserve">20 [1962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442;  1968 (55) 2584] recodified as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71</w:t>
      </w:r>
      <w:r w:rsidR="001372B1" w:rsidRPr="001372B1">
        <w:rPr>
          <w:color w:val="000000"/>
        </w:rPr>
        <w:noBreakHyphen/>
      </w:r>
      <w:r w:rsidR="00184400" w:rsidRPr="001372B1">
        <w:rPr>
          <w:color w:val="000000"/>
        </w:rPr>
        <w:t xml:space="preserve">10 by 1987 Act No. 155, </w:t>
      </w:r>
      <w:r w:rsidR="001372B1" w:rsidRPr="001372B1">
        <w:rPr>
          <w:color w:val="000000"/>
        </w:rPr>
        <w:t xml:space="preserve">Section </w:t>
      </w:r>
      <w:r w:rsidR="00184400" w:rsidRPr="001372B1">
        <w:rPr>
          <w:color w:val="000000"/>
        </w:rPr>
        <w:t xml:space="preserve">1;  Former 1976 Code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23</w:t>
      </w:r>
      <w:r w:rsidR="001372B1" w:rsidRPr="001372B1">
        <w:rPr>
          <w:color w:val="000000"/>
        </w:rPr>
        <w:noBreakHyphen/>
      </w:r>
      <w:r w:rsidR="00184400" w:rsidRPr="001372B1">
        <w:rPr>
          <w:color w:val="000000"/>
        </w:rPr>
        <w:t xml:space="preserve">20 [1947 (45) 322;  1952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1002;  1962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1002] recodified as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35</w:t>
      </w:r>
      <w:r w:rsidR="001372B1" w:rsidRPr="001372B1">
        <w:rPr>
          <w:color w:val="000000"/>
        </w:rPr>
        <w:noBreakHyphen/>
      </w:r>
      <w:r w:rsidR="00184400" w:rsidRPr="001372B1">
        <w:rPr>
          <w:color w:val="000000"/>
        </w:rPr>
        <w:t xml:space="preserve">20 by 1987 Act No. 155, </w:t>
      </w:r>
      <w:r w:rsidR="001372B1" w:rsidRPr="001372B1">
        <w:rPr>
          <w:color w:val="000000"/>
        </w:rPr>
        <w:t xml:space="preserve">Section </w:t>
      </w:r>
      <w:r w:rsidR="00184400" w:rsidRPr="001372B1">
        <w:rPr>
          <w:color w:val="000000"/>
        </w:rPr>
        <w:t xml:space="preserve">1. </w:t>
      </w:r>
    </w:p>
    <w:p w:rsidR="001372B1" w:rsidRP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2B1">
        <w:rPr>
          <w:rFonts w:cs="Times New Roman"/>
          <w:b/>
          <w:color w:val="000000"/>
        </w:rPr>
        <w:t xml:space="preserve">SECTION </w:t>
      </w:r>
      <w:r w:rsidR="00184400" w:rsidRPr="001372B1">
        <w:rPr>
          <w:rFonts w:cs="Times New Roman"/>
          <w:b/>
        </w:rPr>
        <w:t>38</w:t>
      </w:r>
      <w:r w:rsidRPr="001372B1">
        <w:rPr>
          <w:rFonts w:cs="Times New Roman"/>
          <w:b/>
        </w:rPr>
        <w:noBreakHyphen/>
      </w:r>
      <w:r w:rsidR="00184400" w:rsidRPr="001372B1">
        <w:rPr>
          <w:rFonts w:cs="Times New Roman"/>
          <w:b/>
        </w:rPr>
        <w:t>35</w:t>
      </w:r>
      <w:r w:rsidRPr="001372B1">
        <w:rPr>
          <w:rFonts w:cs="Times New Roman"/>
          <w:b/>
        </w:rPr>
        <w:noBreakHyphen/>
      </w:r>
      <w:r w:rsidR="00184400" w:rsidRPr="001372B1">
        <w:rPr>
          <w:rFonts w:cs="Times New Roman"/>
          <w:b/>
        </w:rPr>
        <w:t>30.</w:t>
      </w:r>
      <w:r w:rsidR="00184400" w:rsidRPr="001372B1">
        <w:t xml:space="preserve"> Assessments. </w:t>
      </w:r>
    </w:p>
    <w:p w:rsid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2B1" w:rsidRPr="001372B1" w:rsidRDefault="00184400"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2B1">
        <w:rPr>
          <w:color w:val="000000"/>
        </w:rPr>
        <w:tab/>
        <w:t xml:space="preserve">Assessments must be made by a mutual association at the time an individual becomes a member or at the time of death or sickness of a member and for the purpose of paying benefits due the member because of death or sickness. </w:t>
      </w:r>
    </w:p>
    <w:p w:rsidR="001372B1" w:rsidRP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B" w:rsidRDefault="001F597B"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00" w:rsidRPr="001372B1">
        <w:rPr>
          <w:color w:val="000000"/>
        </w:rPr>
        <w:t xml:space="preserve">  Former 1976 Code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35</w:t>
      </w:r>
      <w:r w:rsidR="001372B1" w:rsidRPr="001372B1">
        <w:rPr>
          <w:color w:val="000000"/>
        </w:rPr>
        <w:noBreakHyphen/>
      </w:r>
      <w:r w:rsidR="00184400" w:rsidRPr="001372B1">
        <w:rPr>
          <w:color w:val="000000"/>
        </w:rPr>
        <w:t xml:space="preserve">30 [1962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443;  1968 (55) 2584] no comparable provisions in 1987 Act No. 155;  Former 1976 Code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23</w:t>
      </w:r>
      <w:r w:rsidR="001372B1" w:rsidRPr="001372B1">
        <w:rPr>
          <w:color w:val="000000"/>
        </w:rPr>
        <w:noBreakHyphen/>
      </w:r>
      <w:r w:rsidR="00184400" w:rsidRPr="001372B1">
        <w:rPr>
          <w:color w:val="000000"/>
        </w:rPr>
        <w:t xml:space="preserve">30 [1947 (45) 322;  1952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1003;  1962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1003;  1984 Act No. 330] recodified as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35</w:t>
      </w:r>
      <w:r w:rsidR="001372B1" w:rsidRPr="001372B1">
        <w:rPr>
          <w:color w:val="000000"/>
        </w:rPr>
        <w:noBreakHyphen/>
      </w:r>
      <w:r w:rsidR="00184400" w:rsidRPr="001372B1">
        <w:rPr>
          <w:color w:val="000000"/>
        </w:rPr>
        <w:t xml:space="preserve">30 by 1987 Act No. 155, </w:t>
      </w:r>
      <w:r w:rsidR="001372B1" w:rsidRPr="001372B1">
        <w:rPr>
          <w:color w:val="000000"/>
        </w:rPr>
        <w:t xml:space="preserve">Section </w:t>
      </w:r>
      <w:r w:rsidR="00184400" w:rsidRPr="001372B1">
        <w:rPr>
          <w:color w:val="000000"/>
        </w:rPr>
        <w:t>1.</w:t>
      </w:r>
    </w:p>
    <w:p w:rsidR="001F597B" w:rsidRDefault="001F597B"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2B1">
        <w:rPr>
          <w:rFonts w:cs="Times New Roman"/>
          <w:b/>
          <w:color w:val="000000"/>
        </w:rPr>
        <w:t xml:space="preserve">SECTION </w:t>
      </w:r>
      <w:r w:rsidR="00184400" w:rsidRPr="001372B1">
        <w:rPr>
          <w:rFonts w:cs="Times New Roman"/>
          <w:b/>
        </w:rPr>
        <w:t>38</w:t>
      </w:r>
      <w:r w:rsidRPr="001372B1">
        <w:rPr>
          <w:rFonts w:cs="Times New Roman"/>
          <w:b/>
        </w:rPr>
        <w:noBreakHyphen/>
      </w:r>
      <w:r w:rsidR="00184400" w:rsidRPr="001372B1">
        <w:rPr>
          <w:rFonts w:cs="Times New Roman"/>
          <w:b/>
        </w:rPr>
        <w:t>35</w:t>
      </w:r>
      <w:r w:rsidRPr="001372B1">
        <w:rPr>
          <w:rFonts w:cs="Times New Roman"/>
          <w:b/>
        </w:rPr>
        <w:noBreakHyphen/>
      </w:r>
      <w:r w:rsidR="00184400" w:rsidRPr="001372B1">
        <w:rPr>
          <w:rFonts w:cs="Times New Roman"/>
          <w:b/>
        </w:rPr>
        <w:t>40.</w:t>
      </w:r>
      <w:r w:rsidR="00184400" w:rsidRPr="001372B1">
        <w:t xml:space="preserve"> Annual report;  certificate of compliance. </w:t>
      </w:r>
    </w:p>
    <w:p w:rsid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2B1" w:rsidRPr="001372B1" w:rsidRDefault="00184400"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2B1">
        <w:rPr>
          <w:color w:val="000000"/>
        </w:rPr>
        <w:tab/>
        <w:t xml:space="preserve">Mutual associations shall file an annual report with the department.  If, after examination of the report, the director or his designee determines that the mutual association has complied with the insurance laws, he may issue it a certificate showing compliance. </w:t>
      </w:r>
    </w:p>
    <w:p w:rsidR="001372B1" w:rsidRP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B" w:rsidRDefault="001F597B"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00" w:rsidRPr="001372B1">
        <w:rPr>
          <w:color w:val="000000"/>
        </w:rPr>
        <w:t xml:space="preserve">  Former 1976 Code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35</w:t>
      </w:r>
      <w:r w:rsidR="001372B1" w:rsidRPr="001372B1">
        <w:rPr>
          <w:color w:val="000000"/>
        </w:rPr>
        <w:noBreakHyphen/>
      </w:r>
      <w:r w:rsidR="00184400" w:rsidRPr="001372B1">
        <w:rPr>
          <w:color w:val="000000"/>
        </w:rPr>
        <w:t xml:space="preserve">40 [1947 (45) 322;  1952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453;  1962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453] recodified as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71</w:t>
      </w:r>
      <w:r w:rsidR="001372B1" w:rsidRPr="001372B1">
        <w:rPr>
          <w:color w:val="000000"/>
        </w:rPr>
        <w:noBreakHyphen/>
      </w:r>
      <w:r w:rsidR="00184400" w:rsidRPr="001372B1">
        <w:rPr>
          <w:color w:val="000000"/>
        </w:rPr>
        <w:t xml:space="preserve">70 by 1987 Act No. 155, </w:t>
      </w:r>
      <w:r w:rsidR="001372B1" w:rsidRPr="001372B1">
        <w:rPr>
          <w:color w:val="000000"/>
        </w:rPr>
        <w:t xml:space="preserve">Section </w:t>
      </w:r>
      <w:r w:rsidR="00184400" w:rsidRPr="001372B1">
        <w:rPr>
          <w:color w:val="000000"/>
        </w:rPr>
        <w:t xml:space="preserve">1;  Former 1976 Code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23</w:t>
      </w:r>
      <w:r w:rsidR="001372B1" w:rsidRPr="001372B1">
        <w:rPr>
          <w:color w:val="000000"/>
        </w:rPr>
        <w:noBreakHyphen/>
      </w:r>
      <w:r w:rsidR="00184400" w:rsidRPr="001372B1">
        <w:rPr>
          <w:color w:val="000000"/>
        </w:rPr>
        <w:t xml:space="preserve">40 [1947 (45) 322;  1952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1004;  1962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1004] recodified as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35</w:t>
      </w:r>
      <w:r w:rsidR="001372B1" w:rsidRPr="001372B1">
        <w:rPr>
          <w:color w:val="000000"/>
        </w:rPr>
        <w:noBreakHyphen/>
      </w:r>
      <w:r w:rsidR="00184400" w:rsidRPr="001372B1">
        <w:rPr>
          <w:color w:val="000000"/>
        </w:rPr>
        <w:t xml:space="preserve">40 by 1987 Act No. 155, </w:t>
      </w:r>
      <w:r w:rsidR="001372B1" w:rsidRPr="001372B1">
        <w:rPr>
          <w:color w:val="000000"/>
        </w:rPr>
        <w:t xml:space="preserve">Section </w:t>
      </w:r>
      <w:r w:rsidR="00184400" w:rsidRPr="001372B1">
        <w:rPr>
          <w:color w:val="000000"/>
        </w:rPr>
        <w:t xml:space="preserve">1;  1993 Act No. 181, </w:t>
      </w:r>
      <w:r w:rsidR="001372B1" w:rsidRPr="001372B1">
        <w:rPr>
          <w:color w:val="000000"/>
        </w:rPr>
        <w:t xml:space="preserve">Section </w:t>
      </w:r>
      <w:r w:rsidR="00184400" w:rsidRPr="001372B1">
        <w:rPr>
          <w:color w:val="000000"/>
        </w:rPr>
        <w:t>635.</w:t>
      </w:r>
    </w:p>
    <w:p w:rsidR="001F597B" w:rsidRDefault="001F597B"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2B1">
        <w:rPr>
          <w:rFonts w:cs="Times New Roman"/>
          <w:b/>
          <w:color w:val="000000"/>
        </w:rPr>
        <w:lastRenderedPageBreak/>
        <w:t xml:space="preserve">SECTION </w:t>
      </w:r>
      <w:r w:rsidR="00184400" w:rsidRPr="001372B1">
        <w:rPr>
          <w:rFonts w:cs="Times New Roman"/>
          <w:b/>
        </w:rPr>
        <w:t>38</w:t>
      </w:r>
      <w:r w:rsidRPr="001372B1">
        <w:rPr>
          <w:rFonts w:cs="Times New Roman"/>
          <w:b/>
        </w:rPr>
        <w:noBreakHyphen/>
      </w:r>
      <w:r w:rsidR="00184400" w:rsidRPr="001372B1">
        <w:rPr>
          <w:rFonts w:cs="Times New Roman"/>
          <w:b/>
        </w:rPr>
        <w:t>35</w:t>
      </w:r>
      <w:r w:rsidRPr="001372B1">
        <w:rPr>
          <w:rFonts w:cs="Times New Roman"/>
          <w:b/>
        </w:rPr>
        <w:noBreakHyphen/>
      </w:r>
      <w:r w:rsidR="00184400" w:rsidRPr="001372B1">
        <w:rPr>
          <w:rFonts w:cs="Times New Roman"/>
          <w:b/>
        </w:rPr>
        <w:t>50.</w:t>
      </w:r>
      <w:r w:rsidR="00184400" w:rsidRPr="001372B1">
        <w:t xml:space="preserve"> Examinations. </w:t>
      </w:r>
    </w:p>
    <w:p w:rsid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2B1" w:rsidRPr="001372B1" w:rsidRDefault="00184400"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2B1">
        <w:rPr>
          <w:color w:val="000000"/>
        </w:rPr>
        <w:tab/>
        <w:t xml:space="preserve">A mutual association is subject to any examination by the director or his designee which will enable him to determine that it has complied with the state insurance laws. </w:t>
      </w:r>
    </w:p>
    <w:p w:rsidR="001372B1" w:rsidRP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B" w:rsidRDefault="001F597B"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00" w:rsidRPr="001372B1">
        <w:rPr>
          <w:color w:val="000000"/>
        </w:rPr>
        <w:t xml:space="preserve">  Former 1976 Code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35</w:t>
      </w:r>
      <w:r w:rsidR="001372B1" w:rsidRPr="001372B1">
        <w:rPr>
          <w:color w:val="000000"/>
        </w:rPr>
        <w:noBreakHyphen/>
      </w:r>
      <w:r w:rsidR="00184400" w:rsidRPr="001372B1">
        <w:rPr>
          <w:color w:val="000000"/>
        </w:rPr>
        <w:t xml:space="preserve">50 [1962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444;  1968 (55) 2569] recodified as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71</w:t>
      </w:r>
      <w:r w:rsidR="001372B1" w:rsidRPr="001372B1">
        <w:rPr>
          <w:color w:val="000000"/>
        </w:rPr>
        <w:noBreakHyphen/>
      </w:r>
      <w:r w:rsidR="00184400" w:rsidRPr="001372B1">
        <w:rPr>
          <w:color w:val="000000"/>
        </w:rPr>
        <w:t xml:space="preserve">20 by 1987 Act No. 155, </w:t>
      </w:r>
      <w:r w:rsidR="001372B1" w:rsidRPr="001372B1">
        <w:rPr>
          <w:color w:val="000000"/>
        </w:rPr>
        <w:t xml:space="preserve">Section </w:t>
      </w:r>
      <w:r w:rsidR="00184400" w:rsidRPr="001372B1">
        <w:rPr>
          <w:color w:val="000000"/>
        </w:rPr>
        <w:t xml:space="preserve">1;  Former 1976 Code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23</w:t>
      </w:r>
      <w:r w:rsidR="001372B1" w:rsidRPr="001372B1">
        <w:rPr>
          <w:color w:val="000000"/>
        </w:rPr>
        <w:noBreakHyphen/>
      </w:r>
      <w:r w:rsidR="00184400" w:rsidRPr="001372B1">
        <w:rPr>
          <w:color w:val="000000"/>
        </w:rPr>
        <w:t xml:space="preserve">50 [1947 (45) 322;  1952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1005;  1962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1005] recodified as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35</w:t>
      </w:r>
      <w:r w:rsidR="001372B1" w:rsidRPr="001372B1">
        <w:rPr>
          <w:color w:val="000000"/>
        </w:rPr>
        <w:noBreakHyphen/>
      </w:r>
      <w:r w:rsidR="00184400" w:rsidRPr="001372B1">
        <w:rPr>
          <w:color w:val="000000"/>
        </w:rPr>
        <w:t xml:space="preserve">50 by 1987 Act No. 155, </w:t>
      </w:r>
      <w:r w:rsidR="001372B1" w:rsidRPr="001372B1">
        <w:rPr>
          <w:color w:val="000000"/>
        </w:rPr>
        <w:t xml:space="preserve">Section </w:t>
      </w:r>
      <w:r w:rsidR="00184400" w:rsidRPr="001372B1">
        <w:rPr>
          <w:color w:val="000000"/>
        </w:rPr>
        <w:t xml:space="preserve">1;  1993 Act No. 181, </w:t>
      </w:r>
      <w:r w:rsidR="001372B1" w:rsidRPr="001372B1">
        <w:rPr>
          <w:color w:val="000000"/>
        </w:rPr>
        <w:t xml:space="preserve">Section </w:t>
      </w:r>
      <w:r w:rsidR="00184400" w:rsidRPr="001372B1">
        <w:rPr>
          <w:color w:val="000000"/>
        </w:rPr>
        <w:t>636.</w:t>
      </w:r>
    </w:p>
    <w:p w:rsidR="001F597B" w:rsidRDefault="001F597B"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2B1">
        <w:rPr>
          <w:rFonts w:cs="Times New Roman"/>
          <w:b/>
          <w:color w:val="000000"/>
        </w:rPr>
        <w:t xml:space="preserve">SECTION </w:t>
      </w:r>
      <w:r w:rsidR="00184400" w:rsidRPr="001372B1">
        <w:rPr>
          <w:rFonts w:cs="Times New Roman"/>
          <w:b/>
        </w:rPr>
        <w:t>38</w:t>
      </w:r>
      <w:r w:rsidRPr="001372B1">
        <w:rPr>
          <w:rFonts w:cs="Times New Roman"/>
          <w:b/>
        </w:rPr>
        <w:noBreakHyphen/>
      </w:r>
      <w:r w:rsidR="00184400" w:rsidRPr="001372B1">
        <w:rPr>
          <w:rFonts w:cs="Times New Roman"/>
          <w:b/>
        </w:rPr>
        <w:t>35</w:t>
      </w:r>
      <w:r w:rsidRPr="001372B1">
        <w:rPr>
          <w:rFonts w:cs="Times New Roman"/>
          <w:b/>
        </w:rPr>
        <w:noBreakHyphen/>
      </w:r>
      <w:r w:rsidR="00184400" w:rsidRPr="001372B1">
        <w:rPr>
          <w:rFonts w:cs="Times New Roman"/>
          <w:b/>
        </w:rPr>
        <w:t>60.</w:t>
      </w:r>
      <w:r w:rsidR="00184400" w:rsidRPr="001372B1">
        <w:t xml:space="preserve"> Exemption from license fees. </w:t>
      </w:r>
    </w:p>
    <w:p w:rsid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2B1" w:rsidRPr="001372B1" w:rsidRDefault="00184400"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2B1">
        <w:rPr>
          <w:color w:val="000000"/>
        </w:rPr>
        <w:tab/>
        <w:t xml:space="preserve">Mutual associations shall not pay a license fee. </w:t>
      </w:r>
    </w:p>
    <w:p w:rsidR="001372B1" w:rsidRPr="001372B1" w:rsidRDefault="001372B1"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7B" w:rsidRDefault="001F597B"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00" w:rsidRPr="001372B1">
        <w:rPr>
          <w:color w:val="000000"/>
        </w:rPr>
        <w:t xml:space="preserve">  Former 1976 Code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35</w:t>
      </w:r>
      <w:r w:rsidR="001372B1" w:rsidRPr="001372B1">
        <w:rPr>
          <w:color w:val="000000"/>
        </w:rPr>
        <w:noBreakHyphen/>
      </w:r>
      <w:r w:rsidR="00184400" w:rsidRPr="001372B1">
        <w:rPr>
          <w:color w:val="000000"/>
        </w:rPr>
        <w:t xml:space="preserve">60 [1962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445;  1968 (55) 2582] recodified as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71</w:t>
      </w:r>
      <w:r w:rsidR="001372B1" w:rsidRPr="001372B1">
        <w:rPr>
          <w:color w:val="000000"/>
        </w:rPr>
        <w:noBreakHyphen/>
      </w:r>
      <w:r w:rsidR="00184400" w:rsidRPr="001372B1">
        <w:rPr>
          <w:color w:val="000000"/>
        </w:rPr>
        <w:t xml:space="preserve">120 by 1987 Act No. 155, </w:t>
      </w:r>
      <w:r w:rsidR="001372B1" w:rsidRPr="001372B1">
        <w:rPr>
          <w:color w:val="000000"/>
        </w:rPr>
        <w:t xml:space="preserve">Section </w:t>
      </w:r>
      <w:r w:rsidR="00184400" w:rsidRPr="001372B1">
        <w:rPr>
          <w:color w:val="000000"/>
        </w:rPr>
        <w:t>1;  Former 1976 Code</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23</w:t>
      </w:r>
      <w:r w:rsidR="001372B1" w:rsidRPr="001372B1">
        <w:rPr>
          <w:color w:val="000000"/>
        </w:rPr>
        <w:noBreakHyphen/>
      </w:r>
      <w:r w:rsidR="00184400" w:rsidRPr="001372B1">
        <w:rPr>
          <w:color w:val="000000"/>
        </w:rPr>
        <w:t xml:space="preserve">60 [1947 (45) 322;  1952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1005;  1962 Code </w:t>
      </w:r>
      <w:r w:rsidR="001372B1" w:rsidRPr="001372B1">
        <w:rPr>
          <w:color w:val="000000"/>
        </w:rPr>
        <w:t xml:space="preserve">Section </w:t>
      </w:r>
      <w:r w:rsidR="00184400" w:rsidRPr="001372B1">
        <w:rPr>
          <w:color w:val="000000"/>
        </w:rPr>
        <w:t>37</w:t>
      </w:r>
      <w:r w:rsidR="001372B1" w:rsidRPr="001372B1">
        <w:rPr>
          <w:color w:val="000000"/>
        </w:rPr>
        <w:noBreakHyphen/>
      </w:r>
      <w:r w:rsidR="00184400" w:rsidRPr="001372B1">
        <w:rPr>
          <w:color w:val="000000"/>
        </w:rPr>
        <w:t xml:space="preserve">1005] recodified as </w:t>
      </w:r>
      <w:r w:rsidR="001372B1" w:rsidRPr="001372B1">
        <w:rPr>
          <w:color w:val="000000"/>
        </w:rPr>
        <w:t xml:space="preserve">Section </w:t>
      </w:r>
      <w:r w:rsidR="00184400" w:rsidRPr="001372B1">
        <w:rPr>
          <w:color w:val="000000"/>
        </w:rPr>
        <w:t>38</w:t>
      </w:r>
      <w:r w:rsidR="001372B1" w:rsidRPr="001372B1">
        <w:rPr>
          <w:color w:val="000000"/>
        </w:rPr>
        <w:noBreakHyphen/>
      </w:r>
      <w:r w:rsidR="00184400" w:rsidRPr="001372B1">
        <w:rPr>
          <w:color w:val="000000"/>
        </w:rPr>
        <w:t>35</w:t>
      </w:r>
      <w:r w:rsidR="001372B1" w:rsidRPr="001372B1">
        <w:rPr>
          <w:color w:val="000000"/>
        </w:rPr>
        <w:noBreakHyphen/>
      </w:r>
      <w:r w:rsidR="00184400" w:rsidRPr="001372B1">
        <w:rPr>
          <w:color w:val="000000"/>
        </w:rPr>
        <w:t xml:space="preserve">60 by 1987 Act No. 155, </w:t>
      </w:r>
      <w:r w:rsidR="001372B1" w:rsidRPr="001372B1">
        <w:rPr>
          <w:color w:val="000000"/>
        </w:rPr>
        <w:t xml:space="preserve">Section </w:t>
      </w:r>
      <w:r w:rsidR="00184400" w:rsidRPr="001372B1">
        <w:rPr>
          <w:color w:val="000000"/>
        </w:rPr>
        <w:t>1.</w:t>
      </w:r>
    </w:p>
    <w:p w:rsidR="001F597B" w:rsidRDefault="001F597B"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372B1" w:rsidRDefault="00184435" w:rsidP="0013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72B1" w:rsidSect="001372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2B1" w:rsidRDefault="001372B1" w:rsidP="001372B1">
      <w:r>
        <w:separator/>
      </w:r>
    </w:p>
  </w:endnote>
  <w:endnote w:type="continuationSeparator" w:id="0">
    <w:p w:rsidR="001372B1" w:rsidRDefault="001372B1" w:rsidP="00137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B1" w:rsidRPr="001372B1" w:rsidRDefault="001372B1" w:rsidP="001372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B1" w:rsidRPr="001372B1" w:rsidRDefault="001372B1" w:rsidP="001372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B1" w:rsidRPr="001372B1" w:rsidRDefault="001372B1" w:rsidP="001372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2B1" w:rsidRDefault="001372B1" w:rsidP="001372B1">
      <w:r>
        <w:separator/>
      </w:r>
    </w:p>
  </w:footnote>
  <w:footnote w:type="continuationSeparator" w:id="0">
    <w:p w:rsidR="001372B1" w:rsidRDefault="001372B1" w:rsidP="00137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B1" w:rsidRPr="001372B1" w:rsidRDefault="001372B1" w:rsidP="001372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B1" w:rsidRPr="001372B1" w:rsidRDefault="001372B1" w:rsidP="001372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B1" w:rsidRPr="001372B1" w:rsidRDefault="001372B1" w:rsidP="001372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84400"/>
    <w:rsid w:val="00013F41"/>
    <w:rsid w:val="00025E41"/>
    <w:rsid w:val="00032BBE"/>
    <w:rsid w:val="00093290"/>
    <w:rsid w:val="0009512B"/>
    <w:rsid w:val="000B3C22"/>
    <w:rsid w:val="000C162E"/>
    <w:rsid w:val="000D09A6"/>
    <w:rsid w:val="000E046A"/>
    <w:rsid w:val="001372B1"/>
    <w:rsid w:val="00145212"/>
    <w:rsid w:val="001506AE"/>
    <w:rsid w:val="00171F3E"/>
    <w:rsid w:val="001763C2"/>
    <w:rsid w:val="00184400"/>
    <w:rsid w:val="00184435"/>
    <w:rsid w:val="001B5A80"/>
    <w:rsid w:val="001F54BC"/>
    <w:rsid w:val="001F597B"/>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3454"/>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73141"/>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72B1"/>
    <w:pPr>
      <w:tabs>
        <w:tab w:val="center" w:pos="4680"/>
        <w:tab w:val="right" w:pos="9360"/>
      </w:tabs>
    </w:pPr>
  </w:style>
  <w:style w:type="character" w:customStyle="1" w:styleId="HeaderChar">
    <w:name w:val="Header Char"/>
    <w:basedOn w:val="DefaultParagraphFont"/>
    <w:link w:val="Header"/>
    <w:uiPriority w:val="99"/>
    <w:semiHidden/>
    <w:rsid w:val="001372B1"/>
  </w:style>
  <w:style w:type="paragraph" w:styleId="Footer">
    <w:name w:val="footer"/>
    <w:basedOn w:val="Normal"/>
    <w:link w:val="FooterChar"/>
    <w:uiPriority w:val="99"/>
    <w:semiHidden/>
    <w:unhideWhenUsed/>
    <w:rsid w:val="001372B1"/>
    <w:pPr>
      <w:tabs>
        <w:tab w:val="center" w:pos="4680"/>
        <w:tab w:val="right" w:pos="9360"/>
      </w:tabs>
    </w:pPr>
  </w:style>
  <w:style w:type="character" w:customStyle="1" w:styleId="FooterChar">
    <w:name w:val="Footer Char"/>
    <w:basedOn w:val="DefaultParagraphFont"/>
    <w:link w:val="Footer"/>
    <w:uiPriority w:val="99"/>
    <w:semiHidden/>
    <w:rsid w:val="001372B1"/>
  </w:style>
  <w:style w:type="paragraph" w:styleId="BalloonText">
    <w:name w:val="Balloon Text"/>
    <w:basedOn w:val="Normal"/>
    <w:link w:val="BalloonTextChar"/>
    <w:uiPriority w:val="99"/>
    <w:semiHidden/>
    <w:unhideWhenUsed/>
    <w:rsid w:val="00184400"/>
    <w:rPr>
      <w:rFonts w:ascii="Tahoma" w:hAnsi="Tahoma" w:cs="Tahoma"/>
      <w:sz w:val="16"/>
      <w:szCs w:val="16"/>
    </w:rPr>
  </w:style>
  <w:style w:type="character" w:customStyle="1" w:styleId="BalloonTextChar">
    <w:name w:val="Balloon Text Char"/>
    <w:basedOn w:val="DefaultParagraphFont"/>
    <w:link w:val="BalloonText"/>
    <w:uiPriority w:val="99"/>
    <w:semiHidden/>
    <w:rsid w:val="00184400"/>
    <w:rPr>
      <w:rFonts w:ascii="Tahoma" w:hAnsi="Tahoma" w:cs="Tahoma"/>
      <w:sz w:val="16"/>
      <w:szCs w:val="16"/>
    </w:rPr>
  </w:style>
  <w:style w:type="character" w:styleId="Hyperlink">
    <w:name w:val="Hyperlink"/>
    <w:basedOn w:val="DefaultParagraphFont"/>
    <w:semiHidden/>
    <w:rsid w:val="001F59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4928</Characters>
  <Application>Microsoft Office Word</Application>
  <DocSecurity>0</DocSecurity>
  <Lines>41</Lines>
  <Paragraphs>11</Paragraphs>
  <ScaleCrop>false</ScaleCrop>
  <Company>LPITS</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