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A5" w:rsidRDefault="003972A5">
      <w:pPr>
        <w:jc w:val="center"/>
      </w:pPr>
      <w:r>
        <w:t>DISCLAIMER</w:t>
      </w:r>
    </w:p>
    <w:p w:rsidR="003972A5" w:rsidRDefault="003972A5"/>
    <w:p w:rsidR="003972A5" w:rsidRDefault="003972A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72A5" w:rsidRDefault="003972A5"/>
    <w:p w:rsidR="003972A5" w:rsidRDefault="003972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72A5" w:rsidRDefault="003972A5"/>
    <w:p w:rsidR="003972A5" w:rsidRDefault="003972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72A5" w:rsidRDefault="003972A5"/>
    <w:p w:rsidR="003972A5" w:rsidRDefault="003972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72A5" w:rsidRDefault="003972A5"/>
    <w:p w:rsidR="003972A5" w:rsidRDefault="003972A5">
      <w:r>
        <w:br w:type="page"/>
      </w:r>
    </w:p>
    <w:p w:rsid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206">
        <w:lastRenderedPageBreak/>
        <w:t>CHAPTER 25.</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206">
        <w:t xml:space="preserve"> COMMISSION FOR THE BLIND</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10.</w:t>
      </w:r>
      <w:r w:rsidR="001A68F8" w:rsidRPr="009C5206">
        <w:t xml:space="preserve"> Commission for the Blind created;  membership;  qualifications and terms of members;  meetings;  officers;  compensation.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There is created the South Carolina Commission for the Blind.  The commission shall consist of seven members, one from each of the seven Congressional Districts, of whom three shall have a visual acuity not to exceed 20/200.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 xml:space="preserve">291;  1966 (54) 2325;  1975 (59) 150;  2012 Act No. 279, </w:t>
      </w:r>
      <w:r w:rsidR="009C5206" w:rsidRPr="009C5206">
        <w:rPr>
          <w:color w:val="000000"/>
        </w:rPr>
        <w:t xml:space="preserve">Section </w:t>
      </w:r>
      <w:r w:rsidR="001A68F8" w:rsidRPr="009C5206">
        <w:rPr>
          <w:color w:val="000000"/>
        </w:rPr>
        <w:t xml:space="preserve">15, eff June 26, 2012. </w:t>
      </w: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20.</w:t>
      </w:r>
      <w:r w:rsidR="001A68F8" w:rsidRPr="009C5206">
        <w:t xml:space="preserve"> </w:t>
      </w:r>
      <w:r w:rsidRPr="009C5206">
        <w:t>"</w:t>
      </w:r>
      <w:r w:rsidR="001A68F8" w:rsidRPr="009C5206">
        <w:t>Blindness</w:t>
      </w:r>
      <w:r w:rsidRPr="009C5206">
        <w:t>"</w:t>
      </w:r>
      <w:r w:rsidR="001A68F8" w:rsidRPr="009C5206">
        <w:t xml:space="preserve"> and </w:t>
      </w:r>
      <w:r w:rsidRPr="009C5206">
        <w:t>"</w:t>
      </w:r>
      <w:r w:rsidR="001A68F8" w:rsidRPr="009C5206">
        <w:t>severe visual disability</w:t>
      </w:r>
      <w:r w:rsidRPr="009C5206">
        <w:t>"</w:t>
      </w:r>
      <w:r w:rsidR="001A68F8" w:rsidRPr="009C5206">
        <w:t xml:space="preserve"> as criteria for acceptance for services for persons who qualify.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For purposes of this chapter, </w:t>
      </w:r>
      <w:r w:rsidR="009C5206" w:rsidRPr="009C5206">
        <w:rPr>
          <w:color w:val="000000"/>
        </w:rPr>
        <w:t>"</w:t>
      </w:r>
      <w:r w:rsidRPr="009C5206">
        <w:rPr>
          <w:color w:val="000000"/>
        </w:rPr>
        <w:t>blindness</w:t>
      </w:r>
      <w:r w:rsidR="009C5206" w:rsidRPr="009C5206">
        <w:rPr>
          <w:color w:val="000000"/>
        </w:rPr>
        <w:t>"</w:t>
      </w:r>
      <w:r w:rsidRPr="009C5206">
        <w:rPr>
          <w:color w:val="000000"/>
        </w:rPr>
        <w:t xml:space="preserve"> and </w:t>
      </w:r>
      <w:r w:rsidR="009C5206" w:rsidRPr="009C5206">
        <w:rPr>
          <w:color w:val="000000"/>
        </w:rPr>
        <w:t>"</w:t>
      </w:r>
      <w:r w:rsidRPr="009C5206">
        <w:rPr>
          <w:color w:val="000000"/>
        </w:rPr>
        <w:t>severe visual disability</w:t>
      </w:r>
      <w:r w:rsidR="009C5206" w:rsidRPr="009C5206">
        <w:rPr>
          <w:color w:val="000000"/>
        </w:rPr>
        <w:t>"</w:t>
      </w:r>
      <w:r w:rsidRPr="009C5206">
        <w:rPr>
          <w:color w:val="000000"/>
        </w:rPr>
        <w:t xml:space="preserve"> are the criteria for acceptance for services for persons who qualify.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(1) </w:t>
      </w:r>
      <w:r w:rsidR="009C5206" w:rsidRPr="009C5206">
        <w:rPr>
          <w:color w:val="000000"/>
        </w:rPr>
        <w:t>"</w:t>
      </w:r>
      <w:r w:rsidRPr="009C5206">
        <w:rPr>
          <w:color w:val="000000"/>
        </w:rPr>
        <w:t>Blindness</w:t>
      </w:r>
      <w:r w:rsidR="009C5206" w:rsidRPr="009C5206">
        <w:rPr>
          <w:color w:val="000000"/>
        </w:rPr>
        <w:t>"</w:t>
      </w:r>
      <w:r w:rsidRPr="009C5206">
        <w:rPr>
          <w:color w:val="000000"/>
        </w:rPr>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9C5206" w:rsidRPr="009C5206">
        <w:rPr>
          <w:color w:val="000000"/>
        </w:rPr>
        <w:noBreakHyphen/>
      </w:r>
      <w:r w:rsidRPr="009C5206">
        <w:rPr>
          <w:color w:val="000000"/>
        </w:rPr>
        <w:t xml:space="preserve">support, or an eighty per cent loss of visual efficiency resulting from visual impairment in more than one function of the eye, including visual acuity for distance and near, visual fields, ocular, mobility, and other ocular functions and disturbances. </w:t>
      </w: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(2) </w:t>
      </w:r>
      <w:r w:rsidR="009C5206" w:rsidRPr="009C5206">
        <w:rPr>
          <w:color w:val="000000"/>
        </w:rPr>
        <w:t>"</w:t>
      </w:r>
      <w:r w:rsidRPr="009C5206">
        <w:rPr>
          <w:color w:val="000000"/>
        </w:rPr>
        <w:t>Severe visual disability</w:t>
      </w:r>
      <w:r w:rsidR="009C5206" w:rsidRPr="009C5206">
        <w:rPr>
          <w:color w:val="000000"/>
        </w:rPr>
        <w:t>"</w:t>
      </w:r>
      <w:r w:rsidRPr="009C5206">
        <w:rPr>
          <w:color w:val="000000"/>
        </w:rPr>
        <w:t xml:space="preserve"> is defined as any progressive pathological condition of the eye or eyes supported by acceptable eye examination, which in the opinion of the examiner may or will result in legal blindness within twenty</w:t>
      </w:r>
      <w:r w:rsidR="009C5206" w:rsidRPr="009C5206">
        <w:rPr>
          <w:color w:val="000000"/>
        </w:rPr>
        <w:noBreakHyphen/>
      </w:r>
      <w:r w:rsidRPr="009C5206">
        <w:rPr>
          <w:color w:val="000000"/>
        </w:rPr>
        <w:t xml:space="preserve">four months.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292;  1966 (54) 2325;  1974 (58) 2090.</w:t>
      </w: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30.</w:t>
      </w:r>
      <w:r w:rsidR="001A68F8" w:rsidRPr="009C5206">
        <w:t xml:space="preserve"> Powers and duties of Commission.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The Commission shall: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(1) Promulgate rules and regulations as may be necessary to carry out the provisions of this chapter.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(2) Apply for, receive and expend moneys from all governmental agencies, both State and Federal;  and accept gifts, grants, donations, devises and bequests made for providing aid to the visually handicapped, including expenses of administration.  All such funds shall be paid into the State Treasury.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(3) Submit to the Governor and publish an annual report showing the total amount of money disbursed, the total number of blind and visually handicapped persons who received services, and such other information as may be deemed advisable.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lastRenderedPageBreak/>
        <w:tab/>
      </w:r>
      <w:r w:rsidRPr="009C5206">
        <w:rPr>
          <w:color w:val="000000"/>
        </w:rPr>
        <w:tab/>
        <w:t xml:space="preserve">(4) Maintain a complete register of persons whose vision, with correcting lenses, does not exceed    20/200  which shall also include the conditions, cause of loss of sight, capacity for educational and industrial training of each, and other pertinent facts.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(6) Make inquiries concerning the cause of loss of sight, learn what proportion of these cases are preventable and inaugurate and cooperate with the State in any measure as may seem wise.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(7) Cooperate with the State Department of Health and Environmental Control in the adoption and enforcement of proper preventive measures.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(9) Supervise and control all concession stands established and operated formerly by the State Department of Social Services and all concession stands established by the Commission.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(10) Have the authority to enter into contracts with owners of private property for the purpose of installing concession stands which shall be under the control of the Commission. </w:t>
      </w:r>
    </w:p>
    <w:p w:rsidR="001A68F8"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(11) Establish, supervise and render totally operative and effective prevention of loss of sight programs using such facilities in the State as the Commission may deem necessary including a mobile ophthalmological laboratory and office. </w:t>
      </w: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r>
      <w:r w:rsidRPr="009C5206">
        <w:rPr>
          <w:color w:val="000000"/>
        </w:rPr>
        <w:tab/>
        <w:t xml:space="preserve">(12) Assist in the furtherance of the purposes of </w:t>
      </w:r>
      <w:r w:rsidR="009C5206" w:rsidRPr="009C5206">
        <w:rPr>
          <w:color w:val="000000"/>
        </w:rPr>
        <w:t xml:space="preserve">Sections </w:t>
      </w:r>
      <w:r w:rsidRPr="009C5206">
        <w:rPr>
          <w:color w:val="000000"/>
        </w:rPr>
        <w:t>44</w:t>
      </w:r>
      <w:r w:rsidR="009C5206" w:rsidRPr="009C5206">
        <w:rPr>
          <w:color w:val="000000"/>
        </w:rPr>
        <w:noBreakHyphen/>
      </w:r>
      <w:r w:rsidRPr="009C5206">
        <w:rPr>
          <w:color w:val="000000"/>
        </w:rPr>
        <w:t>43</w:t>
      </w:r>
      <w:r w:rsidR="009C5206" w:rsidRPr="009C5206">
        <w:rPr>
          <w:color w:val="000000"/>
        </w:rPr>
        <w:noBreakHyphen/>
      </w:r>
      <w:r w:rsidRPr="009C5206">
        <w:rPr>
          <w:color w:val="000000"/>
        </w:rPr>
        <w:t>110 to 44</w:t>
      </w:r>
      <w:r w:rsidR="009C5206" w:rsidRPr="009C5206">
        <w:rPr>
          <w:color w:val="000000"/>
        </w:rPr>
        <w:noBreakHyphen/>
      </w:r>
      <w:r w:rsidRPr="009C5206">
        <w:rPr>
          <w:color w:val="000000"/>
        </w:rPr>
        <w:t>43</w:t>
      </w:r>
      <w:r w:rsidR="009C5206" w:rsidRPr="009C5206">
        <w:rPr>
          <w:color w:val="000000"/>
        </w:rPr>
        <w:noBreakHyphen/>
      </w:r>
      <w:r w:rsidRPr="009C5206">
        <w:rPr>
          <w:color w:val="000000"/>
        </w:rPr>
        <w:t>160 and 44</w:t>
      </w:r>
      <w:r w:rsidR="009C5206" w:rsidRPr="009C5206">
        <w:rPr>
          <w:color w:val="000000"/>
        </w:rPr>
        <w:noBreakHyphen/>
      </w:r>
      <w:r w:rsidRPr="009C5206">
        <w:rPr>
          <w:color w:val="000000"/>
        </w:rPr>
        <w:t>7</w:t>
      </w:r>
      <w:r w:rsidR="009C5206" w:rsidRPr="009C5206">
        <w:rPr>
          <w:color w:val="000000"/>
        </w:rPr>
        <w:noBreakHyphen/>
      </w:r>
      <w:r w:rsidRPr="009C5206">
        <w:rPr>
          <w:color w:val="000000"/>
        </w:rPr>
        <w:t xml:space="preserve">10.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293;  1966 (54) 2325;  1972 (57) 2382.</w:t>
      </w: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40.</w:t>
      </w:r>
      <w:r w:rsidR="001A68F8" w:rsidRPr="009C5206">
        <w:t xml:space="preserve"> Commission shall establish application procedure;  register of ophthalmologists;  Commission shall pay examination costs.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294;  1966 (54) 2325.</w:t>
      </w: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50.</w:t>
      </w:r>
      <w:r w:rsidR="001A68F8" w:rsidRPr="009C5206">
        <w:t xml:space="preserve"> Eye examinations and medical and surgical treatment for visually handicapped persons;  reports of results.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Pr="009C5206"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 xml:space="preserve">295;  1966 (54) 2325.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60.</w:t>
      </w:r>
      <w:r w:rsidR="001A68F8" w:rsidRPr="009C5206">
        <w:t xml:space="preserve"> Itinerant teachers shall assist in schools;  visually handicapped pupils shall be reported to Commission.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 xml:space="preserve">296;  1966 (54) 2325.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70.</w:t>
      </w:r>
      <w:r w:rsidR="001A68F8" w:rsidRPr="009C5206">
        <w:t xml:space="preserve"> Concession stands.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297;  1966 (54) 2325.</w:t>
      </w: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80.</w:t>
      </w:r>
      <w:r w:rsidR="001A68F8" w:rsidRPr="009C5206">
        <w:t xml:space="preserve"> Fund for treatment and training of visually handicapped.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Any sums appropriated by the General Assembly for treatment and training of the visually handicapped shall be kept by the State Treasurer in a fund for the treatment and training of the visually handicapped and shall be used to carry out the particular purpose assigned to it.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Pr="009C5206"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 xml:space="preserve">298;  1966 (54) 2325.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90.</w:t>
      </w:r>
      <w:r w:rsidR="001A68F8" w:rsidRPr="009C5206">
        <w:t xml:space="preserve"> Right to and procedures at hearings and appeals;  effect of appeal.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9C5206" w:rsidRPr="009C5206">
        <w:rPr>
          <w:color w:val="000000"/>
        </w:rPr>
        <w:noBreakHyphen/>
      </w:r>
      <w:r w:rsidRPr="009C5206">
        <w:rPr>
          <w:color w:val="000000"/>
        </w:rPr>
        <w:t>23</w:t>
      </w:r>
      <w:r w:rsidR="009C5206" w:rsidRPr="009C5206">
        <w:rPr>
          <w:color w:val="000000"/>
        </w:rPr>
        <w:noBreakHyphen/>
      </w:r>
      <w:r w:rsidRPr="009C5206">
        <w:rPr>
          <w:color w:val="000000"/>
        </w:rPr>
        <w:t>380(B) and 1</w:t>
      </w:r>
      <w:r w:rsidR="009C5206" w:rsidRPr="009C5206">
        <w:rPr>
          <w:color w:val="000000"/>
        </w:rPr>
        <w:noBreakHyphen/>
      </w:r>
      <w:r w:rsidRPr="009C5206">
        <w:rPr>
          <w:color w:val="000000"/>
        </w:rPr>
        <w:t>23</w:t>
      </w:r>
      <w:r w:rsidR="009C5206" w:rsidRPr="009C5206">
        <w:rPr>
          <w:color w:val="000000"/>
        </w:rPr>
        <w:noBreakHyphen/>
      </w:r>
      <w:r w:rsidRPr="009C5206">
        <w:rPr>
          <w:color w:val="000000"/>
        </w:rPr>
        <w:t xml:space="preserve">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 xml:space="preserve">299;  1966 (54) 2325;  1975 (59) 150;  2006 Act No. 387, </w:t>
      </w:r>
      <w:r w:rsidR="009C5206" w:rsidRPr="009C5206">
        <w:rPr>
          <w:color w:val="000000"/>
        </w:rPr>
        <w:t xml:space="preserve">Section </w:t>
      </w:r>
      <w:r w:rsidR="001A68F8" w:rsidRPr="009C5206">
        <w:rPr>
          <w:color w:val="000000"/>
        </w:rPr>
        <w:t xml:space="preserve">21, eff July 1, 2006. </w:t>
      </w: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06">
        <w:rPr>
          <w:rFonts w:cs="Times New Roman"/>
          <w:b/>
          <w:color w:val="000000"/>
        </w:rPr>
        <w:t xml:space="preserve">SECTION </w:t>
      </w:r>
      <w:r w:rsidR="001A68F8" w:rsidRPr="009C5206">
        <w:rPr>
          <w:rFonts w:cs="Times New Roman"/>
          <w:b/>
        </w:rPr>
        <w:t>43</w:t>
      </w:r>
      <w:r w:rsidRPr="009C5206">
        <w:rPr>
          <w:rFonts w:cs="Times New Roman"/>
          <w:b/>
        </w:rPr>
        <w:noBreakHyphen/>
      </w:r>
      <w:r w:rsidR="001A68F8" w:rsidRPr="009C5206">
        <w:rPr>
          <w:rFonts w:cs="Times New Roman"/>
          <w:b/>
        </w:rPr>
        <w:t>25</w:t>
      </w:r>
      <w:r w:rsidRPr="009C5206">
        <w:rPr>
          <w:rFonts w:cs="Times New Roman"/>
          <w:b/>
        </w:rPr>
        <w:noBreakHyphen/>
      </w:r>
      <w:r w:rsidR="001A68F8" w:rsidRPr="009C5206">
        <w:rPr>
          <w:rFonts w:cs="Times New Roman"/>
          <w:b/>
        </w:rPr>
        <w:t>100.</w:t>
      </w:r>
      <w:r w:rsidR="001A68F8" w:rsidRPr="009C5206">
        <w:t xml:space="preserve"> Transfer of certain powers and duties of Division for the Blind to Commission. </w:t>
      </w:r>
    </w:p>
    <w:p w:rsid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206" w:rsidRPr="009C5206" w:rsidRDefault="001A68F8"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206">
        <w:rPr>
          <w:color w:val="000000"/>
        </w:rPr>
        <w:tab/>
        <w:t xml:space="preserve">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 </w:t>
      </w:r>
    </w:p>
    <w:p w:rsidR="009C5206" w:rsidRPr="009C5206" w:rsidRDefault="009C5206"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68F8" w:rsidRPr="009C5206">
        <w:rPr>
          <w:color w:val="000000"/>
        </w:rPr>
        <w:t xml:space="preserve">  1962 Code </w:t>
      </w:r>
      <w:r w:rsidR="009C5206" w:rsidRPr="009C5206">
        <w:rPr>
          <w:color w:val="000000"/>
        </w:rPr>
        <w:t xml:space="preserve">Section </w:t>
      </w:r>
      <w:r w:rsidR="001A68F8" w:rsidRPr="009C5206">
        <w:rPr>
          <w:color w:val="000000"/>
        </w:rPr>
        <w:t>71</w:t>
      </w:r>
      <w:r w:rsidR="009C5206" w:rsidRPr="009C5206">
        <w:rPr>
          <w:color w:val="000000"/>
        </w:rPr>
        <w:noBreakHyphen/>
      </w:r>
      <w:r w:rsidR="001A68F8" w:rsidRPr="009C5206">
        <w:rPr>
          <w:color w:val="000000"/>
        </w:rPr>
        <w:t xml:space="preserve">300;  1966 (54) 2325;  1972 (57) 2382. </w:t>
      </w:r>
    </w:p>
    <w:p w:rsidR="003972A5" w:rsidRDefault="003972A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5206" w:rsidRDefault="00184435" w:rsidP="009C52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5206" w:rsidSect="009C52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206" w:rsidRDefault="009C5206" w:rsidP="009C5206">
      <w:r>
        <w:separator/>
      </w:r>
    </w:p>
  </w:endnote>
  <w:endnote w:type="continuationSeparator" w:id="0">
    <w:p w:rsidR="009C5206" w:rsidRDefault="009C5206" w:rsidP="009C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06" w:rsidRPr="009C5206" w:rsidRDefault="009C5206" w:rsidP="009C52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06" w:rsidRPr="009C5206" w:rsidRDefault="009C5206" w:rsidP="009C52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06" w:rsidRPr="009C5206" w:rsidRDefault="009C5206" w:rsidP="009C5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206" w:rsidRDefault="009C5206" w:rsidP="009C5206">
      <w:r>
        <w:separator/>
      </w:r>
    </w:p>
  </w:footnote>
  <w:footnote w:type="continuationSeparator" w:id="0">
    <w:p w:rsidR="009C5206" w:rsidRDefault="009C5206" w:rsidP="009C5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06" w:rsidRPr="009C5206" w:rsidRDefault="009C5206" w:rsidP="009C52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06" w:rsidRPr="009C5206" w:rsidRDefault="009C5206" w:rsidP="009C52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06" w:rsidRPr="009C5206" w:rsidRDefault="009C5206" w:rsidP="009C52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68F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68F8"/>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72A5"/>
    <w:rsid w:val="003C0EFB"/>
    <w:rsid w:val="003E76CF"/>
    <w:rsid w:val="004408AA"/>
    <w:rsid w:val="004542CD"/>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5206"/>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4B0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206"/>
    <w:rPr>
      <w:rFonts w:ascii="Tahoma" w:hAnsi="Tahoma" w:cs="Tahoma"/>
      <w:sz w:val="16"/>
      <w:szCs w:val="16"/>
    </w:rPr>
  </w:style>
  <w:style w:type="character" w:customStyle="1" w:styleId="BalloonTextChar">
    <w:name w:val="Balloon Text Char"/>
    <w:basedOn w:val="DefaultParagraphFont"/>
    <w:link w:val="BalloonText"/>
    <w:uiPriority w:val="99"/>
    <w:semiHidden/>
    <w:rsid w:val="009C5206"/>
    <w:rPr>
      <w:rFonts w:ascii="Tahoma" w:hAnsi="Tahoma" w:cs="Tahoma"/>
      <w:sz w:val="16"/>
      <w:szCs w:val="16"/>
    </w:rPr>
  </w:style>
  <w:style w:type="paragraph" w:styleId="Header">
    <w:name w:val="header"/>
    <w:basedOn w:val="Normal"/>
    <w:link w:val="HeaderChar"/>
    <w:uiPriority w:val="99"/>
    <w:semiHidden/>
    <w:unhideWhenUsed/>
    <w:rsid w:val="009C5206"/>
    <w:pPr>
      <w:tabs>
        <w:tab w:val="center" w:pos="4680"/>
        <w:tab w:val="right" w:pos="9360"/>
      </w:tabs>
    </w:pPr>
  </w:style>
  <w:style w:type="character" w:customStyle="1" w:styleId="HeaderChar">
    <w:name w:val="Header Char"/>
    <w:basedOn w:val="DefaultParagraphFont"/>
    <w:link w:val="Header"/>
    <w:uiPriority w:val="99"/>
    <w:semiHidden/>
    <w:rsid w:val="009C5206"/>
  </w:style>
  <w:style w:type="paragraph" w:styleId="Footer">
    <w:name w:val="footer"/>
    <w:basedOn w:val="Normal"/>
    <w:link w:val="FooterChar"/>
    <w:uiPriority w:val="99"/>
    <w:semiHidden/>
    <w:unhideWhenUsed/>
    <w:rsid w:val="009C5206"/>
    <w:pPr>
      <w:tabs>
        <w:tab w:val="center" w:pos="4680"/>
        <w:tab w:val="right" w:pos="9360"/>
      </w:tabs>
    </w:pPr>
  </w:style>
  <w:style w:type="character" w:customStyle="1" w:styleId="FooterChar">
    <w:name w:val="Footer Char"/>
    <w:basedOn w:val="DefaultParagraphFont"/>
    <w:link w:val="Footer"/>
    <w:uiPriority w:val="99"/>
    <w:semiHidden/>
    <w:rsid w:val="009C5206"/>
  </w:style>
  <w:style w:type="character" w:styleId="Hyperlink">
    <w:name w:val="Hyperlink"/>
    <w:basedOn w:val="DefaultParagraphFont"/>
    <w:semiHidden/>
    <w:rsid w:val="003972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1913</Words>
  <Characters>10906</Characters>
  <Application>Microsoft Office Word</Application>
  <DocSecurity>0</DocSecurity>
  <Lines>90</Lines>
  <Paragraphs>25</Paragraphs>
  <ScaleCrop>false</ScaleCrop>
  <Company>LPITS</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